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7C21C" w14:textId="3B303B59" w:rsidR="009377B2" w:rsidRDefault="00D6416F" w:rsidP="00DB3D7D">
      <w:pPr>
        <w:pStyle w:val="ListParagraph"/>
        <w:tabs>
          <w:tab w:val="left" w:pos="180"/>
          <w:tab w:val="left" w:pos="360"/>
        </w:tabs>
        <w:spacing w:line="480" w:lineRule="auto"/>
        <w:ind w:left="0" w:right="-540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Supplement Table1</w:t>
      </w:r>
      <w:r w:rsidR="00DB3D7D">
        <w:rPr>
          <w:rFonts w:ascii="Times New Roman" w:hAnsi="Times New Roman" w:cstheme="minorBidi"/>
          <w:sz w:val="22"/>
          <w:szCs w:val="22"/>
        </w:rPr>
        <w:t xml:space="preserve">. </w:t>
      </w:r>
      <w:r w:rsidR="009A4442">
        <w:rPr>
          <w:rFonts w:ascii="Times New Roman" w:hAnsi="Times New Roman" w:cstheme="minorBidi"/>
          <w:sz w:val="22"/>
          <w:szCs w:val="22"/>
        </w:rPr>
        <w:t>Comparison</w:t>
      </w:r>
      <w:r w:rsidR="00C347EF">
        <w:rPr>
          <w:rFonts w:ascii="Times New Roman" w:hAnsi="Times New Roman" w:cstheme="minorBidi"/>
          <w:sz w:val="22"/>
          <w:szCs w:val="22"/>
        </w:rPr>
        <w:t xml:space="preserve">s of </w:t>
      </w:r>
      <w:r w:rsidR="00DF5B6B">
        <w:rPr>
          <w:rFonts w:ascii="Times New Roman" w:hAnsi="Times New Roman" w:cstheme="minorBidi"/>
          <w:sz w:val="22"/>
          <w:szCs w:val="22"/>
        </w:rPr>
        <w:t>length of stay and recovery time</w:t>
      </w:r>
      <w:r w:rsidR="00C347EF">
        <w:rPr>
          <w:rFonts w:ascii="Times New Roman" w:hAnsi="Times New Roman" w:cstheme="minorBidi"/>
          <w:sz w:val="22"/>
          <w:szCs w:val="22"/>
        </w:rPr>
        <w:t>s</w:t>
      </w:r>
      <w:r w:rsidR="00B94791">
        <w:rPr>
          <w:rFonts w:ascii="Times New Roman" w:hAnsi="Times New Roman" w:cstheme="minorBidi" w:hint="cs"/>
          <w:sz w:val="22"/>
          <w:szCs w:val="22"/>
          <w:cs/>
        </w:rPr>
        <w:t xml:space="preserve"> </w:t>
      </w:r>
      <w:r w:rsidR="009377B2">
        <w:rPr>
          <w:rFonts w:ascii="Times New Roman" w:hAnsi="Times New Roman" w:cstheme="minorBidi"/>
          <w:sz w:val="22"/>
          <w:szCs w:val="22"/>
        </w:rPr>
        <w:t xml:space="preserve">between </w:t>
      </w:r>
      <w:r w:rsidR="00B94791">
        <w:rPr>
          <w:rFonts w:ascii="Times New Roman" w:hAnsi="Times New Roman" w:cstheme="minorBidi"/>
          <w:sz w:val="22"/>
          <w:szCs w:val="22"/>
        </w:rPr>
        <w:t xml:space="preserve">DPC and </w:t>
      </w:r>
      <w:r w:rsidR="009377B2">
        <w:rPr>
          <w:rFonts w:ascii="Times New Roman" w:hAnsi="Times New Roman" w:cstheme="minorBidi"/>
          <w:sz w:val="22"/>
          <w:szCs w:val="22"/>
        </w:rPr>
        <w:t xml:space="preserve">PC </w:t>
      </w:r>
    </w:p>
    <w:p w14:paraId="6F8FB59E" w14:textId="77777777" w:rsidR="00C347EF" w:rsidRDefault="00C347EF" w:rsidP="00DB3D7D">
      <w:pPr>
        <w:pStyle w:val="ListParagraph"/>
        <w:tabs>
          <w:tab w:val="left" w:pos="180"/>
          <w:tab w:val="left" w:pos="360"/>
        </w:tabs>
        <w:spacing w:line="480" w:lineRule="auto"/>
        <w:ind w:left="0" w:right="-540"/>
        <w:rPr>
          <w:rFonts w:ascii="Times New Roman" w:hAnsi="Times New Roman" w:cstheme="minorBidi"/>
          <w:sz w:val="22"/>
          <w:szCs w:val="22"/>
        </w:rPr>
      </w:pPr>
    </w:p>
    <w:tbl>
      <w:tblPr>
        <w:tblStyle w:val="TableGrid"/>
        <w:tblW w:w="12262" w:type="dxa"/>
        <w:tblLook w:val="04A0" w:firstRow="1" w:lastRow="0" w:firstColumn="1" w:lastColumn="0" w:noHBand="0" w:noVBand="1"/>
      </w:tblPr>
      <w:tblGrid>
        <w:gridCol w:w="990"/>
        <w:gridCol w:w="450"/>
        <w:gridCol w:w="1170"/>
        <w:gridCol w:w="1170"/>
        <w:gridCol w:w="540"/>
        <w:gridCol w:w="1170"/>
        <w:gridCol w:w="1170"/>
        <w:gridCol w:w="450"/>
        <w:gridCol w:w="1170"/>
        <w:gridCol w:w="1170"/>
        <w:gridCol w:w="450"/>
        <w:gridCol w:w="1170"/>
        <w:gridCol w:w="1192"/>
      </w:tblGrid>
      <w:tr w:rsidR="00586EC3" w:rsidRPr="00F417F2" w14:paraId="1441FCF1" w14:textId="3F42760F" w:rsidTr="00586EC3">
        <w:tc>
          <w:tcPr>
            <w:tcW w:w="990" w:type="dxa"/>
            <w:shd w:val="clear" w:color="auto" w:fill="auto"/>
          </w:tcPr>
          <w:p w14:paraId="61A77B9A" w14:textId="1BE6E8D6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636F9FCB" w14:textId="73EA561A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jc w:val="center"/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PPC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4C521E50" w14:textId="7D281078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jc w:val="center"/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0561CEAA" w14:textId="6B5774D3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jc w:val="center"/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12" w:type="dxa"/>
            <w:gridSpan w:val="3"/>
            <w:shd w:val="clear" w:color="auto" w:fill="auto"/>
          </w:tcPr>
          <w:p w14:paraId="73B7E17B" w14:textId="0C92B236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 xml:space="preserve"> </w:t>
            </w: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 xml:space="preserve">IV with adjusting </w:t>
            </w:r>
            <w:proofErr w:type="spellStart"/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covariables</w:t>
            </w:r>
            <w:proofErr w:type="spellEnd"/>
          </w:p>
        </w:tc>
      </w:tr>
      <w:tr w:rsidR="00586EC3" w:rsidRPr="00196A21" w14:paraId="1796AB69" w14:textId="0EA506D6" w:rsidTr="00586EC3">
        <w:tc>
          <w:tcPr>
            <w:tcW w:w="990" w:type="dxa"/>
            <w:shd w:val="clear" w:color="auto" w:fill="auto"/>
          </w:tcPr>
          <w:p w14:paraId="4766459F" w14:textId="385E9943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LOS (day)</w:t>
            </w:r>
          </w:p>
        </w:tc>
        <w:tc>
          <w:tcPr>
            <w:tcW w:w="450" w:type="dxa"/>
            <w:shd w:val="clear" w:color="auto" w:fill="auto"/>
          </w:tcPr>
          <w:p w14:paraId="74A128C5" w14:textId="6EA4DC5E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170" w:type="dxa"/>
            <w:shd w:val="clear" w:color="auto" w:fill="auto"/>
          </w:tcPr>
          <w:p w14:paraId="0FE839CF" w14:textId="18064484" w:rsidR="00586EC3" w:rsidRPr="00CF57F5" w:rsidRDefault="004F5500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586EC3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70" w:type="dxa"/>
            <w:shd w:val="clear" w:color="auto" w:fill="auto"/>
          </w:tcPr>
          <w:p w14:paraId="763FB3C3" w14:textId="3D5F3D99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540" w:type="dxa"/>
            <w:shd w:val="clear" w:color="auto" w:fill="auto"/>
          </w:tcPr>
          <w:p w14:paraId="51650B0D" w14:textId="7D291D1C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170" w:type="dxa"/>
            <w:shd w:val="clear" w:color="auto" w:fill="auto"/>
          </w:tcPr>
          <w:p w14:paraId="5948A030" w14:textId="00C2D2EF" w:rsidR="00586EC3" w:rsidRPr="00CF57F5" w:rsidRDefault="004F5500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586EC3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70" w:type="dxa"/>
            <w:shd w:val="clear" w:color="auto" w:fill="auto"/>
          </w:tcPr>
          <w:p w14:paraId="2C432925" w14:textId="481A608E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450" w:type="dxa"/>
            <w:shd w:val="clear" w:color="auto" w:fill="auto"/>
          </w:tcPr>
          <w:p w14:paraId="14CAE90E" w14:textId="60BBFB52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170" w:type="dxa"/>
            <w:shd w:val="clear" w:color="auto" w:fill="auto"/>
          </w:tcPr>
          <w:p w14:paraId="173DDEDF" w14:textId="6CF0073E" w:rsidR="00586EC3" w:rsidRPr="00CF57F5" w:rsidRDefault="004F5500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586EC3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70" w:type="dxa"/>
            <w:shd w:val="clear" w:color="auto" w:fill="auto"/>
          </w:tcPr>
          <w:p w14:paraId="30DE71AE" w14:textId="09CAE75C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450" w:type="dxa"/>
            <w:shd w:val="clear" w:color="auto" w:fill="auto"/>
          </w:tcPr>
          <w:p w14:paraId="278E426A" w14:textId="49468162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170" w:type="dxa"/>
            <w:shd w:val="clear" w:color="auto" w:fill="auto"/>
          </w:tcPr>
          <w:p w14:paraId="09B82BFD" w14:textId="4F1CB4B6" w:rsidR="00586EC3" w:rsidRPr="00CF57F5" w:rsidRDefault="004F5500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586EC3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92" w:type="dxa"/>
            <w:shd w:val="clear" w:color="auto" w:fill="auto"/>
          </w:tcPr>
          <w:p w14:paraId="6C03F397" w14:textId="07383F3A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</w:tr>
      <w:tr w:rsidR="00586EC3" w:rsidRPr="00196A21" w14:paraId="6C656D83" w14:textId="77777777" w:rsidTr="00586EC3">
        <w:tc>
          <w:tcPr>
            <w:tcW w:w="990" w:type="dxa"/>
            <w:shd w:val="clear" w:color="auto" w:fill="auto"/>
          </w:tcPr>
          <w:p w14:paraId="350AB17F" w14:textId="3DB54D15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556FCC58" w14:textId="3F5F85EC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298</w:t>
            </w:r>
          </w:p>
        </w:tc>
        <w:tc>
          <w:tcPr>
            <w:tcW w:w="1170" w:type="dxa"/>
            <w:shd w:val="clear" w:color="auto" w:fill="auto"/>
          </w:tcPr>
          <w:p w14:paraId="3CFF2E5A" w14:textId="49F27319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4.4(4.1,4.6)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6E38121" w14:textId="77777777" w:rsidR="00586EC3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-0.1 (-0.5,</w:t>
            </w:r>
          </w:p>
          <w:p w14:paraId="24A1F921" w14:textId="50DDA6CE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0.3)</w:t>
            </w:r>
          </w:p>
        </w:tc>
        <w:tc>
          <w:tcPr>
            <w:tcW w:w="540" w:type="dxa"/>
            <w:shd w:val="clear" w:color="auto" w:fill="auto"/>
          </w:tcPr>
          <w:p w14:paraId="74DF36EF" w14:textId="6CD0A874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307</w:t>
            </w:r>
          </w:p>
        </w:tc>
        <w:tc>
          <w:tcPr>
            <w:tcW w:w="1170" w:type="dxa"/>
            <w:shd w:val="clear" w:color="auto" w:fill="auto"/>
          </w:tcPr>
          <w:p w14:paraId="324B67C2" w14:textId="65903EDC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4.4(4.2,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4.6)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59DD8626" w14:textId="77777777" w:rsidR="00586EC3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-0.1 (-0.5,</w:t>
            </w:r>
          </w:p>
          <w:p w14:paraId="11D85DC3" w14:textId="22704C74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0.3)</w:t>
            </w:r>
          </w:p>
        </w:tc>
        <w:tc>
          <w:tcPr>
            <w:tcW w:w="450" w:type="dxa"/>
            <w:shd w:val="clear" w:color="auto" w:fill="auto"/>
          </w:tcPr>
          <w:p w14:paraId="3491C4FA" w14:textId="7CC4E60B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304</w:t>
            </w:r>
          </w:p>
        </w:tc>
        <w:tc>
          <w:tcPr>
            <w:tcW w:w="1170" w:type="dxa"/>
            <w:shd w:val="clear" w:color="auto" w:fill="auto"/>
          </w:tcPr>
          <w:p w14:paraId="573E7B11" w14:textId="2C129BDB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4.4(4.1,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4.7)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9001847" w14:textId="77777777" w:rsidR="00586EC3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-0.1 (-0.5,</w:t>
            </w:r>
          </w:p>
          <w:p w14:paraId="130429A0" w14:textId="53B02020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0.3)</w:t>
            </w:r>
          </w:p>
        </w:tc>
        <w:tc>
          <w:tcPr>
            <w:tcW w:w="450" w:type="dxa"/>
            <w:shd w:val="clear" w:color="auto" w:fill="auto"/>
          </w:tcPr>
          <w:p w14:paraId="21BD8890" w14:textId="25DEAAD8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278</w:t>
            </w:r>
          </w:p>
        </w:tc>
        <w:tc>
          <w:tcPr>
            <w:tcW w:w="1170" w:type="dxa"/>
            <w:shd w:val="clear" w:color="auto" w:fill="auto"/>
          </w:tcPr>
          <w:p w14:paraId="7F2CC0F1" w14:textId="2ED9863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4.4(4.2, 4.7)</w:t>
            </w:r>
          </w:p>
        </w:tc>
        <w:tc>
          <w:tcPr>
            <w:tcW w:w="1192" w:type="dxa"/>
            <w:vMerge w:val="restart"/>
            <w:shd w:val="clear" w:color="auto" w:fill="auto"/>
          </w:tcPr>
          <w:p w14:paraId="2A5791D6" w14:textId="77777777" w:rsidR="00586EC3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-0.1 (-0.6, </w:t>
            </w:r>
          </w:p>
          <w:p w14:paraId="72F2EC70" w14:textId="7C8278BC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0.3)</w:t>
            </w:r>
          </w:p>
        </w:tc>
      </w:tr>
      <w:tr w:rsidR="00586EC3" w:rsidRPr="00196A21" w14:paraId="4E87758C" w14:textId="77777777" w:rsidTr="00586EC3">
        <w:tc>
          <w:tcPr>
            <w:tcW w:w="990" w:type="dxa"/>
            <w:shd w:val="clear" w:color="auto" w:fill="auto"/>
          </w:tcPr>
          <w:p w14:paraId="3E2283CD" w14:textId="301CB920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086286FF" w14:textId="4EA17E75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293</w:t>
            </w:r>
          </w:p>
        </w:tc>
        <w:tc>
          <w:tcPr>
            <w:tcW w:w="1170" w:type="dxa"/>
            <w:shd w:val="clear" w:color="auto" w:fill="auto"/>
          </w:tcPr>
          <w:p w14:paraId="46E1A2FA" w14:textId="3744E3A4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4.3(3.9,4.6)</w:t>
            </w:r>
          </w:p>
        </w:tc>
        <w:tc>
          <w:tcPr>
            <w:tcW w:w="1170" w:type="dxa"/>
            <w:vMerge/>
            <w:shd w:val="clear" w:color="auto" w:fill="auto"/>
          </w:tcPr>
          <w:p w14:paraId="59362F74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C75ECB" w14:textId="1BDB54B1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299</w:t>
            </w:r>
          </w:p>
        </w:tc>
        <w:tc>
          <w:tcPr>
            <w:tcW w:w="1170" w:type="dxa"/>
            <w:shd w:val="clear" w:color="auto" w:fill="auto"/>
          </w:tcPr>
          <w:p w14:paraId="118C4992" w14:textId="4B7EA49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4.3(3.9,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4.6)</w:t>
            </w:r>
          </w:p>
        </w:tc>
        <w:tc>
          <w:tcPr>
            <w:tcW w:w="1170" w:type="dxa"/>
            <w:vMerge/>
            <w:shd w:val="clear" w:color="auto" w:fill="auto"/>
          </w:tcPr>
          <w:p w14:paraId="4DEF25E1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A8CF949" w14:textId="28BA333A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302</w:t>
            </w:r>
          </w:p>
        </w:tc>
        <w:tc>
          <w:tcPr>
            <w:tcW w:w="1170" w:type="dxa"/>
            <w:shd w:val="clear" w:color="auto" w:fill="auto"/>
          </w:tcPr>
          <w:p w14:paraId="3D444979" w14:textId="5A9C800E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4.3(4.0,4.6)</w:t>
            </w:r>
          </w:p>
        </w:tc>
        <w:tc>
          <w:tcPr>
            <w:tcW w:w="1170" w:type="dxa"/>
            <w:vMerge/>
            <w:shd w:val="clear" w:color="auto" w:fill="auto"/>
          </w:tcPr>
          <w:p w14:paraId="7FC38CA2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BF70F5A" w14:textId="6A4CE600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284</w:t>
            </w:r>
          </w:p>
        </w:tc>
        <w:tc>
          <w:tcPr>
            <w:tcW w:w="1170" w:type="dxa"/>
            <w:shd w:val="clear" w:color="auto" w:fill="auto"/>
          </w:tcPr>
          <w:p w14:paraId="2014A3C6" w14:textId="1ACB4D26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4.3(4.1, 4.6)</w:t>
            </w:r>
          </w:p>
        </w:tc>
        <w:tc>
          <w:tcPr>
            <w:tcW w:w="1192" w:type="dxa"/>
            <w:vMerge/>
            <w:shd w:val="clear" w:color="auto" w:fill="auto"/>
          </w:tcPr>
          <w:p w14:paraId="52DB9F9F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</w:tr>
      <w:tr w:rsidR="00586EC3" w:rsidRPr="00196A21" w14:paraId="127E6400" w14:textId="77777777" w:rsidTr="00586EC3">
        <w:tc>
          <w:tcPr>
            <w:tcW w:w="990" w:type="dxa"/>
            <w:shd w:val="clear" w:color="auto" w:fill="auto"/>
          </w:tcPr>
          <w:p w14:paraId="28D14715" w14:textId="202A6F11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RA (day)</w:t>
            </w:r>
          </w:p>
        </w:tc>
        <w:tc>
          <w:tcPr>
            <w:tcW w:w="450" w:type="dxa"/>
            <w:shd w:val="clear" w:color="auto" w:fill="auto"/>
          </w:tcPr>
          <w:p w14:paraId="191CEA87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55DF6D1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0D26521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7E551E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394273B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5B1E4C7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4A27C76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88D905B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9E7FCED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3DEF255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B035F61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6B6EBE10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</w:tr>
      <w:tr w:rsidR="00586EC3" w:rsidRPr="00196A21" w14:paraId="5F7BFC38" w14:textId="77777777" w:rsidTr="00586EC3">
        <w:tc>
          <w:tcPr>
            <w:tcW w:w="990" w:type="dxa"/>
            <w:shd w:val="clear" w:color="auto" w:fill="auto"/>
          </w:tcPr>
          <w:p w14:paraId="250E46FC" w14:textId="40E98C8D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5613A31D" w14:textId="69F597F6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265</w:t>
            </w:r>
          </w:p>
        </w:tc>
        <w:tc>
          <w:tcPr>
            <w:tcW w:w="1170" w:type="dxa"/>
            <w:shd w:val="clear" w:color="auto" w:fill="auto"/>
          </w:tcPr>
          <w:p w14:paraId="4A656DCB" w14:textId="2E4C2B91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3.9(3.4,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4.3)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6255022D" w14:textId="77777777" w:rsidR="00586EC3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-0.2 (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>-0.9,</w:t>
            </w:r>
          </w:p>
          <w:p w14:paraId="3031F1EB" w14:textId="7241744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0.4)</w:t>
            </w:r>
          </w:p>
        </w:tc>
        <w:tc>
          <w:tcPr>
            <w:tcW w:w="540" w:type="dxa"/>
            <w:shd w:val="clear" w:color="auto" w:fill="auto"/>
          </w:tcPr>
          <w:p w14:paraId="071A90CD" w14:textId="1FA3ABBE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274</w:t>
            </w:r>
          </w:p>
        </w:tc>
        <w:tc>
          <w:tcPr>
            <w:tcW w:w="1170" w:type="dxa"/>
            <w:shd w:val="clear" w:color="auto" w:fill="auto"/>
          </w:tcPr>
          <w:p w14:paraId="2131C671" w14:textId="5D059032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3.9(3.4,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4.3)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4931C027" w14:textId="77777777" w:rsidR="00586EC3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-0.2 (-0.8,</w:t>
            </w:r>
          </w:p>
          <w:p w14:paraId="0D9698D9" w14:textId="14A572FC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0.4)</w:t>
            </w:r>
          </w:p>
        </w:tc>
        <w:tc>
          <w:tcPr>
            <w:tcW w:w="450" w:type="dxa"/>
            <w:shd w:val="clear" w:color="auto" w:fill="auto"/>
          </w:tcPr>
          <w:p w14:paraId="65726E5C" w14:textId="128FF032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271</w:t>
            </w:r>
          </w:p>
        </w:tc>
        <w:tc>
          <w:tcPr>
            <w:tcW w:w="1170" w:type="dxa"/>
            <w:shd w:val="clear" w:color="auto" w:fill="auto"/>
          </w:tcPr>
          <w:p w14:paraId="72009BBB" w14:textId="3E3F8B4E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3.9(3.4,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4.3)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26CD5EA4" w14:textId="77777777" w:rsidR="00586EC3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-0.2 (-0.9, </w:t>
            </w:r>
          </w:p>
          <w:p w14:paraId="1C634CBF" w14:textId="2FB48C73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0.5)</w:t>
            </w:r>
          </w:p>
        </w:tc>
        <w:tc>
          <w:tcPr>
            <w:tcW w:w="450" w:type="dxa"/>
            <w:shd w:val="clear" w:color="auto" w:fill="auto"/>
          </w:tcPr>
          <w:p w14:paraId="2883FFF3" w14:textId="2C6708BA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251</w:t>
            </w:r>
          </w:p>
        </w:tc>
        <w:tc>
          <w:tcPr>
            <w:tcW w:w="1170" w:type="dxa"/>
            <w:shd w:val="clear" w:color="auto" w:fill="auto"/>
          </w:tcPr>
          <w:p w14:paraId="6AFEC878" w14:textId="6C5A6A0C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3.8(3.3, 4.3)</w:t>
            </w:r>
          </w:p>
        </w:tc>
        <w:tc>
          <w:tcPr>
            <w:tcW w:w="1192" w:type="dxa"/>
            <w:vMerge w:val="restart"/>
            <w:shd w:val="clear" w:color="auto" w:fill="auto"/>
          </w:tcPr>
          <w:p w14:paraId="345EB4C4" w14:textId="77777777" w:rsidR="00586EC3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-0.2 (-0.8, </w:t>
            </w:r>
          </w:p>
          <w:p w14:paraId="4B5D9077" w14:textId="30498F68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0.5)</w:t>
            </w:r>
          </w:p>
        </w:tc>
      </w:tr>
      <w:tr w:rsidR="00586EC3" w:rsidRPr="00196A21" w14:paraId="469858A8" w14:textId="77777777" w:rsidTr="00586EC3">
        <w:tc>
          <w:tcPr>
            <w:tcW w:w="990" w:type="dxa"/>
            <w:shd w:val="clear" w:color="auto" w:fill="auto"/>
          </w:tcPr>
          <w:p w14:paraId="6F757641" w14:textId="5AC1D38A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5CEA9782" w14:textId="0DD398BB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264</w:t>
            </w:r>
          </w:p>
        </w:tc>
        <w:tc>
          <w:tcPr>
            <w:tcW w:w="1170" w:type="dxa"/>
            <w:shd w:val="clear" w:color="auto" w:fill="auto"/>
          </w:tcPr>
          <w:p w14:paraId="2EC350D0" w14:textId="430162F4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3.6(3.2,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4.1)</w:t>
            </w:r>
          </w:p>
        </w:tc>
        <w:tc>
          <w:tcPr>
            <w:tcW w:w="1170" w:type="dxa"/>
            <w:vMerge/>
            <w:shd w:val="clear" w:color="auto" w:fill="auto"/>
          </w:tcPr>
          <w:p w14:paraId="15FFF556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739972" w14:textId="65005743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270</w:t>
            </w:r>
          </w:p>
        </w:tc>
        <w:tc>
          <w:tcPr>
            <w:tcW w:w="1170" w:type="dxa"/>
            <w:shd w:val="clear" w:color="auto" w:fill="auto"/>
          </w:tcPr>
          <w:p w14:paraId="48D25C8A" w14:textId="0E599B92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3.6(3.2,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4.1)</w:t>
            </w:r>
          </w:p>
        </w:tc>
        <w:tc>
          <w:tcPr>
            <w:tcW w:w="1170" w:type="dxa"/>
            <w:vMerge/>
            <w:shd w:val="clear" w:color="auto" w:fill="auto"/>
          </w:tcPr>
          <w:p w14:paraId="493507D4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27A26DC" w14:textId="4CCB401A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273</w:t>
            </w:r>
          </w:p>
        </w:tc>
        <w:tc>
          <w:tcPr>
            <w:tcW w:w="1170" w:type="dxa"/>
            <w:shd w:val="clear" w:color="auto" w:fill="auto"/>
          </w:tcPr>
          <w:p w14:paraId="73318D67" w14:textId="14E041D3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3.6(3.2,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4.1)</w:t>
            </w:r>
          </w:p>
        </w:tc>
        <w:tc>
          <w:tcPr>
            <w:tcW w:w="1170" w:type="dxa"/>
            <w:vMerge/>
            <w:shd w:val="clear" w:color="auto" w:fill="auto"/>
          </w:tcPr>
          <w:p w14:paraId="4F0A8D32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2D79CD7" w14:textId="07C694E6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259</w:t>
            </w:r>
          </w:p>
        </w:tc>
        <w:tc>
          <w:tcPr>
            <w:tcW w:w="1170" w:type="dxa"/>
            <w:shd w:val="clear" w:color="auto" w:fill="auto"/>
          </w:tcPr>
          <w:p w14:paraId="04A8D09B" w14:textId="4AFD6BDC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3.7(3.2, 4.1)</w:t>
            </w:r>
          </w:p>
        </w:tc>
        <w:tc>
          <w:tcPr>
            <w:tcW w:w="1192" w:type="dxa"/>
            <w:vMerge/>
            <w:shd w:val="clear" w:color="auto" w:fill="auto"/>
          </w:tcPr>
          <w:p w14:paraId="5B577E62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</w:tr>
      <w:tr w:rsidR="00586EC3" w:rsidRPr="00196A21" w14:paraId="24EBF251" w14:textId="77777777" w:rsidTr="00586EC3">
        <w:tc>
          <w:tcPr>
            <w:tcW w:w="990" w:type="dxa"/>
            <w:shd w:val="clear" w:color="auto" w:fill="auto"/>
          </w:tcPr>
          <w:p w14:paraId="06417C09" w14:textId="16F39CD8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RW (day)</w:t>
            </w:r>
          </w:p>
        </w:tc>
        <w:tc>
          <w:tcPr>
            <w:tcW w:w="450" w:type="dxa"/>
            <w:shd w:val="clear" w:color="auto" w:fill="auto"/>
          </w:tcPr>
          <w:p w14:paraId="64D729A7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D65CD4D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581D073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269E93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49E3C39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5795A34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B8674B3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037E1F4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AE408D5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933C041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1633C7A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0713FD60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</w:tr>
      <w:tr w:rsidR="00586EC3" w:rsidRPr="00196A21" w14:paraId="59BF0A8D" w14:textId="77777777" w:rsidTr="00586EC3">
        <w:tc>
          <w:tcPr>
            <w:tcW w:w="990" w:type="dxa"/>
            <w:shd w:val="clear" w:color="auto" w:fill="auto"/>
          </w:tcPr>
          <w:p w14:paraId="287EDDE5" w14:textId="310BDFA8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4D44489F" w14:textId="7546021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259</w:t>
            </w:r>
          </w:p>
        </w:tc>
        <w:tc>
          <w:tcPr>
            <w:tcW w:w="1170" w:type="dxa"/>
            <w:shd w:val="clear" w:color="auto" w:fill="auto"/>
          </w:tcPr>
          <w:p w14:paraId="4FA2E303" w14:textId="10CBB988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9.1(7.5,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10.6)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5416B244" w14:textId="77777777" w:rsidR="00586EC3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-1.4 (-3.5,</w:t>
            </w:r>
          </w:p>
          <w:p w14:paraId="36EBCF78" w14:textId="05C1B8E4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0.7)</w:t>
            </w:r>
          </w:p>
        </w:tc>
        <w:tc>
          <w:tcPr>
            <w:tcW w:w="540" w:type="dxa"/>
            <w:shd w:val="clear" w:color="auto" w:fill="auto"/>
          </w:tcPr>
          <w:p w14:paraId="0F82FF38" w14:textId="55EC8926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267</w:t>
            </w:r>
          </w:p>
        </w:tc>
        <w:tc>
          <w:tcPr>
            <w:tcW w:w="1170" w:type="dxa"/>
            <w:shd w:val="clear" w:color="auto" w:fill="auto"/>
          </w:tcPr>
          <w:p w14:paraId="2F85CBE8" w14:textId="27B1A4CD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9.0(7.5,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10.5)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2A38E6B8" w14:textId="77777777" w:rsidR="00586EC3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-1.4 (-3.5,</w:t>
            </w:r>
          </w:p>
          <w:p w14:paraId="3AEC3E7A" w14:textId="63F7EB05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0.7)</w:t>
            </w:r>
          </w:p>
        </w:tc>
        <w:tc>
          <w:tcPr>
            <w:tcW w:w="450" w:type="dxa"/>
            <w:shd w:val="clear" w:color="auto" w:fill="auto"/>
          </w:tcPr>
          <w:p w14:paraId="142594D5" w14:textId="575103DC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265</w:t>
            </w:r>
          </w:p>
        </w:tc>
        <w:tc>
          <w:tcPr>
            <w:tcW w:w="1170" w:type="dxa"/>
            <w:shd w:val="clear" w:color="auto" w:fill="auto"/>
          </w:tcPr>
          <w:p w14:paraId="00CB5FF0" w14:textId="04FC8D69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9.0 (7.5,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10.5)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C7CED92" w14:textId="77777777" w:rsidR="00586EC3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-1.4 (-3.6, </w:t>
            </w:r>
          </w:p>
          <w:p w14:paraId="152C2247" w14:textId="1FB2D30E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0.8)</w:t>
            </w:r>
          </w:p>
        </w:tc>
        <w:tc>
          <w:tcPr>
            <w:tcW w:w="450" w:type="dxa"/>
            <w:shd w:val="clear" w:color="auto" w:fill="auto"/>
          </w:tcPr>
          <w:p w14:paraId="592BB816" w14:textId="2CCF6A8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243</w:t>
            </w:r>
          </w:p>
        </w:tc>
        <w:tc>
          <w:tcPr>
            <w:tcW w:w="1170" w:type="dxa"/>
            <w:shd w:val="clear" w:color="auto" w:fill="auto"/>
          </w:tcPr>
          <w:p w14:paraId="7D421578" w14:textId="79E05C2C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9.2(7.6, 10.8)</w:t>
            </w:r>
          </w:p>
        </w:tc>
        <w:tc>
          <w:tcPr>
            <w:tcW w:w="1192" w:type="dxa"/>
            <w:vMerge w:val="restart"/>
            <w:shd w:val="clear" w:color="auto" w:fill="auto"/>
          </w:tcPr>
          <w:p w14:paraId="110F5835" w14:textId="77777777" w:rsidR="00586EC3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-1.6 (-3.8, </w:t>
            </w:r>
          </w:p>
          <w:p w14:paraId="6B3E8D49" w14:textId="14B7B16A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0.7)</w:t>
            </w:r>
          </w:p>
        </w:tc>
      </w:tr>
      <w:tr w:rsidR="00586EC3" w:rsidRPr="00196A21" w14:paraId="5C91B7C9" w14:textId="77777777" w:rsidTr="00586EC3">
        <w:tc>
          <w:tcPr>
            <w:tcW w:w="990" w:type="dxa"/>
            <w:shd w:val="clear" w:color="auto" w:fill="auto"/>
          </w:tcPr>
          <w:p w14:paraId="7F29F297" w14:textId="2F900108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06EEAA11" w14:textId="19CB27B1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259</w:t>
            </w:r>
          </w:p>
        </w:tc>
        <w:tc>
          <w:tcPr>
            <w:tcW w:w="1170" w:type="dxa"/>
            <w:shd w:val="clear" w:color="auto" w:fill="auto"/>
          </w:tcPr>
          <w:p w14:paraId="0CFF0B52" w14:textId="7F57E1E3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7.6(6.1,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9.2)</w:t>
            </w:r>
          </w:p>
        </w:tc>
        <w:tc>
          <w:tcPr>
            <w:tcW w:w="1170" w:type="dxa"/>
            <w:vMerge/>
            <w:shd w:val="clear" w:color="auto" w:fill="auto"/>
          </w:tcPr>
          <w:p w14:paraId="2F6204A8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E597FE4" w14:textId="6E5659DC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265</w:t>
            </w:r>
          </w:p>
        </w:tc>
        <w:tc>
          <w:tcPr>
            <w:tcW w:w="1170" w:type="dxa"/>
            <w:shd w:val="clear" w:color="auto" w:fill="auto"/>
          </w:tcPr>
          <w:p w14:paraId="2A8C2605" w14:textId="2CB064E9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7.6(6.1,9.1)</w:t>
            </w:r>
          </w:p>
        </w:tc>
        <w:tc>
          <w:tcPr>
            <w:tcW w:w="1170" w:type="dxa"/>
            <w:vMerge/>
            <w:shd w:val="clear" w:color="auto" w:fill="auto"/>
          </w:tcPr>
          <w:p w14:paraId="5D9B5FA3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CB0D78B" w14:textId="6B2B19E0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267</w:t>
            </w:r>
          </w:p>
        </w:tc>
        <w:tc>
          <w:tcPr>
            <w:tcW w:w="1170" w:type="dxa"/>
            <w:shd w:val="clear" w:color="auto" w:fill="auto"/>
          </w:tcPr>
          <w:p w14:paraId="1749B57B" w14:textId="3CBE7FCC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7.6 (6.1,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9.1)</w:t>
            </w:r>
          </w:p>
        </w:tc>
        <w:tc>
          <w:tcPr>
            <w:tcW w:w="1170" w:type="dxa"/>
            <w:vMerge/>
            <w:shd w:val="clear" w:color="auto" w:fill="auto"/>
          </w:tcPr>
          <w:p w14:paraId="01C3FC31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6AE825F" w14:textId="2C367F82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252</w:t>
            </w:r>
          </w:p>
        </w:tc>
        <w:tc>
          <w:tcPr>
            <w:tcW w:w="1170" w:type="dxa"/>
            <w:shd w:val="clear" w:color="auto" w:fill="auto"/>
          </w:tcPr>
          <w:p w14:paraId="7FCC548C" w14:textId="7B816E86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7.6(6.0, 9.2)</w:t>
            </w:r>
          </w:p>
        </w:tc>
        <w:tc>
          <w:tcPr>
            <w:tcW w:w="1192" w:type="dxa"/>
            <w:vMerge/>
            <w:shd w:val="clear" w:color="auto" w:fill="auto"/>
          </w:tcPr>
          <w:p w14:paraId="5CD46E20" w14:textId="77777777" w:rsidR="00586EC3" w:rsidRPr="00CF57F5" w:rsidRDefault="00586EC3" w:rsidP="00CF57F5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</w:tr>
    </w:tbl>
    <w:p w14:paraId="535CC116" w14:textId="77777777" w:rsidR="00C347EF" w:rsidRDefault="00C347EF"/>
    <w:p w14:paraId="77375D70" w14:textId="74C1E193" w:rsidR="00C347EF" w:rsidRDefault="00C347EF" w:rsidP="00C347EF">
      <w:pPr>
        <w:spacing w:line="48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AT, as treated analysis; CI, confidence interval; DPC, delayed primary wound closure; IV, instrumental variable analysis; ITT, intention to treat analysis; LOS, length of stay; MD, mean difference; PC, primary wound closure; PPC, per-protocol analysis; RA, return to normal</w:t>
      </w:r>
      <w:r w:rsidR="00B10318">
        <w:rPr>
          <w:rFonts w:ascii="Times New Roman" w:hAnsi="Times New Roman" w:cstheme="minorBidi"/>
          <w:sz w:val="22"/>
          <w:szCs w:val="22"/>
        </w:rPr>
        <w:t xml:space="preserve"> activities; RW, return to work</w:t>
      </w:r>
    </w:p>
    <w:p w14:paraId="28685A6F" w14:textId="77777777" w:rsidR="00C347EF" w:rsidRDefault="00C347EF"/>
    <w:p w14:paraId="46622E50" w14:textId="77777777" w:rsidR="00C347EF" w:rsidRPr="00C347EF" w:rsidRDefault="00C347EF">
      <w:pPr>
        <w:rPr>
          <w:rFonts w:ascii="Times New Roman" w:hAnsi="Times New Roman" w:cs="Times New Roman"/>
          <w:sz w:val="22"/>
          <w:szCs w:val="22"/>
        </w:rPr>
      </w:pPr>
    </w:p>
    <w:p w14:paraId="3F9792AC" w14:textId="77777777" w:rsidR="00C347EF" w:rsidRDefault="00C347EF"/>
    <w:p w14:paraId="34E2A1A2" w14:textId="77777777" w:rsidR="00C347EF" w:rsidRDefault="00C347EF"/>
    <w:p w14:paraId="755F92D3" w14:textId="77777777" w:rsidR="00C347EF" w:rsidRDefault="00C347EF"/>
    <w:p w14:paraId="183FA0E5" w14:textId="77777777" w:rsidR="00C347EF" w:rsidRDefault="00C347EF"/>
    <w:p w14:paraId="5C0C2F75" w14:textId="77777777" w:rsidR="00C347EF" w:rsidRDefault="00C347EF"/>
    <w:p w14:paraId="1042368E" w14:textId="77777777" w:rsidR="00EC1C01" w:rsidRDefault="00EC1C01"/>
    <w:p w14:paraId="5733B024" w14:textId="77777777" w:rsidR="00EC1C01" w:rsidRPr="00EC1C01" w:rsidRDefault="00EC1C01"/>
    <w:p w14:paraId="5A85732B" w14:textId="77777777" w:rsidR="00C347EF" w:rsidRDefault="00C347EF"/>
    <w:p w14:paraId="4CA02664" w14:textId="77777777" w:rsidR="00C347EF" w:rsidRDefault="00C347EF"/>
    <w:p w14:paraId="757E59D5" w14:textId="77777777" w:rsidR="0067640A" w:rsidRDefault="0067640A"/>
    <w:p w14:paraId="36FCE52D" w14:textId="77777777" w:rsidR="00B51045" w:rsidRDefault="00B51045"/>
    <w:p w14:paraId="1350A331" w14:textId="1C3D39B6" w:rsidR="00C347EF" w:rsidRDefault="00D641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Supplement Table2</w:t>
      </w:r>
      <w:r w:rsidR="005E33F1">
        <w:rPr>
          <w:rFonts w:ascii="Times New Roman" w:hAnsi="Times New Roman" w:cs="Times New Roman"/>
          <w:sz w:val="22"/>
          <w:szCs w:val="22"/>
        </w:rPr>
        <w:t>. Compar</w:t>
      </w:r>
      <w:r w:rsidR="00BC55A7">
        <w:rPr>
          <w:rFonts w:ascii="Times New Roman" w:hAnsi="Times New Roman" w:cs="Times New Roman"/>
          <w:sz w:val="22"/>
          <w:szCs w:val="22"/>
        </w:rPr>
        <w:t>isons of postoperative pain</w:t>
      </w:r>
      <w:r w:rsidR="00BC55A7">
        <w:rPr>
          <w:rFonts w:ascii="Times New Roman" w:hAnsi="Times New Roman" w:cs="Angsana New"/>
          <w:sz w:val="22"/>
        </w:rPr>
        <w:t xml:space="preserve">, </w:t>
      </w:r>
      <w:r w:rsidR="005E33F1">
        <w:rPr>
          <w:rFonts w:ascii="Times New Roman" w:hAnsi="Times New Roman" w:cs="Times New Roman"/>
          <w:sz w:val="22"/>
          <w:szCs w:val="22"/>
        </w:rPr>
        <w:t>quality of life</w:t>
      </w:r>
      <w:r w:rsidR="00BC55A7">
        <w:rPr>
          <w:rFonts w:ascii="Times New Roman" w:hAnsi="Times New Roman" w:cstheme="minorBidi" w:hint="cs"/>
          <w:sz w:val="22"/>
          <w:szCs w:val="22"/>
          <w:cs/>
        </w:rPr>
        <w:t xml:space="preserve"> </w:t>
      </w:r>
      <w:r w:rsidR="00AC111E">
        <w:rPr>
          <w:rFonts w:ascii="Times New Roman" w:hAnsi="Times New Roman" w:cstheme="minorBidi"/>
          <w:sz w:val="22"/>
          <w:szCs w:val="22"/>
        </w:rPr>
        <w:t>and cost</w:t>
      </w:r>
      <w:r w:rsidR="005E33F1">
        <w:rPr>
          <w:rFonts w:ascii="Times New Roman" w:hAnsi="Times New Roman" w:cs="Times New Roman"/>
          <w:sz w:val="22"/>
          <w:szCs w:val="22"/>
        </w:rPr>
        <w:t xml:space="preserve"> </w:t>
      </w:r>
      <w:r w:rsidR="00BC55A7">
        <w:rPr>
          <w:rFonts w:ascii="Times New Roman" w:hAnsi="Times New Roman" w:cs="Times New Roman"/>
          <w:sz w:val="22"/>
          <w:szCs w:val="22"/>
        </w:rPr>
        <w:t xml:space="preserve">of treatment </w:t>
      </w:r>
      <w:r w:rsidR="005E33F1">
        <w:rPr>
          <w:rFonts w:ascii="Times New Roman" w:hAnsi="Times New Roman" w:cs="Times New Roman"/>
          <w:sz w:val="22"/>
          <w:szCs w:val="22"/>
        </w:rPr>
        <w:t>between groups.</w:t>
      </w:r>
    </w:p>
    <w:p w14:paraId="73DBAB71" w14:textId="77777777" w:rsidR="0067640A" w:rsidRDefault="0067640A">
      <w:pPr>
        <w:rPr>
          <w:rFonts w:ascii="Times New Roman" w:hAnsi="Times New Roman" w:cs="Times New Roman"/>
          <w:sz w:val="22"/>
          <w:szCs w:val="22"/>
        </w:rPr>
      </w:pPr>
    </w:p>
    <w:p w14:paraId="4D4D1452" w14:textId="77777777" w:rsidR="0067640A" w:rsidRDefault="0067640A">
      <w:pPr>
        <w:rPr>
          <w:rFonts w:ascii="Times New Roman" w:hAnsi="Times New Roman" w:cs="Times New Roman"/>
          <w:sz w:val="22"/>
          <w:szCs w:val="22"/>
        </w:rPr>
      </w:pPr>
    </w:p>
    <w:p w14:paraId="21117AD0" w14:textId="77777777" w:rsidR="0067640A" w:rsidRDefault="0067640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7"/>
        <w:tblW w:w="12330" w:type="dxa"/>
        <w:tblLook w:val="04A0" w:firstRow="1" w:lastRow="0" w:firstColumn="1" w:lastColumn="0" w:noHBand="0" w:noVBand="1"/>
      </w:tblPr>
      <w:tblGrid>
        <w:gridCol w:w="990"/>
        <w:gridCol w:w="450"/>
        <w:gridCol w:w="1170"/>
        <w:gridCol w:w="1170"/>
        <w:gridCol w:w="540"/>
        <w:gridCol w:w="1170"/>
        <w:gridCol w:w="1170"/>
        <w:gridCol w:w="450"/>
        <w:gridCol w:w="1170"/>
        <w:gridCol w:w="1170"/>
        <w:gridCol w:w="450"/>
        <w:gridCol w:w="1170"/>
        <w:gridCol w:w="1260"/>
      </w:tblGrid>
      <w:tr w:rsidR="0067640A" w:rsidRPr="00196A21" w14:paraId="445F3B3D" w14:textId="77777777" w:rsidTr="004003E3">
        <w:tc>
          <w:tcPr>
            <w:tcW w:w="990" w:type="dxa"/>
            <w:shd w:val="clear" w:color="auto" w:fill="D9D9D9" w:themeFill="background1" w:themeFillShade="D9"/>
          </w:tcPr>
          <w:p w14:paraId="0746E285" w14:textId="77777777" w:rsidR="0067640A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14:paraId="456CA9E2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PPC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</w:tcPr>
          <w:p w14:paraId="74BE2B53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14:paraId="3E910264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</w:tcPr>
          <w:p w14:paraId="5C159E1A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 xml:space="preserve">IV with adjusting </w:t>
            </w:r>
            <w:proofErr w:type="spellStart"/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covariables</w:t>
            </w:r>
            <w:proofErr w:type="spellEnd"/>
          </w:p>
        </w:tc>
      </w:tr>
      <w:tr w:rsidR="0067640A" w:rsidRPr="00196A21" w14:paraId="27F0F115" w14:textId="77777777" w:rsidTr="004003E3">
        <w:tc>
          <w:tcPr>
            <w:tcW w:w="990" w:type="dxa"/>
            <w:shd w:val="clear" w:color="auto" w:fill="F2F2F2" w:themeFill="background1" w:themeFillShade="F2"/>
          </w:tcPr>
          <w:p w14:paraId="14706D4D" w14:textId="77777777" w:rsidR="0067640A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Postop pain</w:t>
            </w:r>
          </w:p>
          <w:p w14:paraId="381DEA28" w14:textId="77777777" w:rsidR="0067640A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(VAS)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EACC96F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5B89D69" w14:textId="77777777" w:rsidR="0067640A" w:rsidRDefault="004F5500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67640A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67BA92C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115E9B5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0B38DBD" w14:textId="77777777" w:rsidR="0067640A" w:rsidRPr="00196A21" w:rsidRDefault="004F5500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67640A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3513BFD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E7738D1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ECB96F2" w14:textId="77777777" w:rsidR="0067640A" w:rsidRPr="00196A21" w:rsidRDefault="004F5500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67640A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36AA6D8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D8F79B7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43D6C1A" w14:textId="77777777" w:rsidR="0067640A" w:rsidRPr="00196A21" w:rsidRDefault="004F5500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67640A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368D645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</w:tr>
      <w:tr w:rsidR="0067640A" w:rsidRPr="00196A21" w14:paraId="40246E4D" w14:textId="77777777" w:rsidTr="0067640A">
        <w:tc>
          <w:tcPr>
            <w:tcW w:w="990" w:type="dxa"/>
            <w:shd w:val="clear" w:color="auto" w:fill="auto"/>
          </w:tcPr>
          <w:p w14:paraId="615D6833" w14:textId="77777777" w:rsidR="0067640A" w:rsidRPr="004003E3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</w:pPr>
            <w:r w:rsidRPr="004003E3"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  <w:t>Day1</w:t>
            </w:r>
          </w:p>
        </w:tc>
        <w:tc>
          <w:tcPr>
            <w:tcW w:w="450" w:type="dxa"/>
            <w:shd w:val="clear" w:color="auto" w:fill="auto"/>
          </w:tcPr>
          <w:p w14:paraId="577367DC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1643C04" w14:textId="77777777" w:rsidR="0067640A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D5F17CD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4211613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458ACD8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8EBC16C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76815BE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F16D4C4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9ED4CA1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FA185C4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295A2C5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1922F10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67640A" w:rsidRPr="00196A21" w14:paraId="7877EFBE" w14:textId="77777777" w:rsidTr="0067640A">
        <w:tc>
          <w:tcPr>
            <w:tcW w:w="990" w:type="dxa"/>
            <w:shd w:val="clear" w:color="auto" w:fill="auto"/>
          </w:tcPr>
          <w:p w14:paraId="50A8529E" w14:textId="77777777" w:rsidR="0067640A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64765EA6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295</w:t>
            </w:r>
          </w:p>
        </w:tc>
        <w:tc>
          <w:tcPr>
            <w:tcW w:w="1170" w:type="dxa"/>
            <w:shd w:val="clear" w:color="auto" w:fill="auto"/>
          </w:tcPr>
          <w:p w14:paraId="2C19EBAF" w14:textId="77777777" w:rsidR="0067640A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62 (59, 64)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79736932" w14:textId="77777777" w:rsidR="0067640A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-0.01 (-2.8, </w:t>
            </w:r>
          </w:p>
          <w:p w14:paraId="5B978E16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2.8)</w:t>
            </w:r>
          </w:p>
        </w:tc>
        <w:tc>
          <w:tcPr>
            <w:tcW w:w="540" w:type="dxa"/>
            <w:shd w:val="clear" w:color="auto" w:fill="auto"/>
          </w:tcPr>
          <w:p w14:paraId="6032C39F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304</w:t>
            </w:r>
          </w:p>
        </w:tc>
        <w:tc>
          <w:tcPr>
            <w:tcW w:w="1170" w:type="dxa"/>
            <w:shd w:val="clear" w:color="auto" w:fill="auto"/>
          </w:tcPr>
          <w:p w14:paraId="16879E9B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62 (59, 64)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6BDC4CBD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-0.3 (-3.1, 2.5)</w:t>
            </w:r>
          </w:p>
        </w:tc>
        <w:tc>
          <w:tcPr>
            <w:tcW w:w="450" w:type="dxa"/>
            <w:shd w:val="clear" w:color="auto" w:fill="auto"/>
          </w:tcPr>
          <w:p w14:paraId="7D78E3D8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301</w:t>
            </w:r>
          </w:p>
        </w:tc>
        <w:tc>
          <w:tcPr>
            <w:tcW w:w="1170" w:type="dxa"/>
            <w:shd w:val="clear" w:color="auto" w:fill="auto"/>
          </w:tcPr>
          <w:p w14:paraId="21C9D8F8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61 (59, 64)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5795738A" w14:textId="77777777" w:rsidR="0067640A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0.2 (-2.7, </w:t>
            </w:r>
          </w:p>
          <w:p w14:paraId="1B7E5FFC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3.2)</w:t>
            </w:r>
          </w:p>
        </w:tc>
        <w:tc>
          <w:tcPr>
            <w:tcW w:w="450" w:type="dxa"/>
            <w:shd w:val="clear" w:color="auto" w:fill="auto"/>
          </w:tcPr>
          <w:p w14:paraId="5A34FAC5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275</w:t>
            </w:r>
          </w:p>
        </w:tc>
        <w:tc>
          <w:tcPr>
            <w:tcW w:w="1170" w:type="dxa"/>
            <w:shd w:val="clear" w:color="auto" w:fill="auto"/>
          </w:tcPr>
          <w:p w14:paraId="3D85488F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62 (59, 64)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D3D6C7E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0.2 (-2.7, 3.0)</w:t>
            </w:r>
          </w:p>
        </w:tc>
      </w:tr>
      <w:tr w:rsidR="0067640A" w:rsidRPr="00196A21" w14:paraId="703412B3" w14:textId="77777777" w:rsidTr="0067640A">
        <w:tc>
          <w:tcPr>
            <w:tcW w:w="990" w:type="dxa"/>
            <w:shd w:val="clear" w:color="auto" w:fill="auto"/>
          </w:tcPr>
          <w:p w14:paraId="2C35414A" w14:textId="77777777" w:rsidR="0067640A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121671B4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290</w:t>
            </w:r>
          </w:p>
        </w:tc>
        <w:tc>
          <w:tcPr>
            <w:tcW w:w="1170" w:type="dxa"/>
            <w:shd w:val="clear" w:color="auto" w:fill="auto"/>
          </w:tcPr>
          <w:p w14:paraId="0214B440" w14:textId="77777777" w:rsidR="0067640A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62 (59, 64)</w:t>
            </w:r>
          </w:p>
        </w:tc>
        <w:tc>
          <w:tcPr>
            <w:tcW w:w="1170" w:type="dxa"/>
            <w:vMerge/>
            <w:shd w:val="clear" w:color="auto" w:fill="auto"/>
          </w:tcPr>
          <w:p w14:paraId="6F53B504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9545C61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296</w:t>
            </w:r>
          </w:p>
        </w:tc>
        <w:tc>
          <w:tcPr>
            <w:tcW w:w="1170" w:type="dxa"/>
            <w:shd w:val="clear" w:color="auto" w:fill="auto"/>
          </w:tcPr>
          <w:p w14:paraId="3468E4A8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61 (59, 63)</w:t>
            </w:r>
          </w:p>
        </w:tc>
        <w:tc>
          <w:tcPr>
            <w:tcW w:w="1170" w:type="dxa"/>
            <w:vMerge/>
            <w:shd w:val="clear" w:color="auto" w:fill="auto"/>
          </w:tcPr>
          <w:p w14:paraId="3718DEC4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026E7F5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299</w:t>
            </w:r>
          </w:p>
        </w:tc>
        <w:tc>
          <w:tcPr>
            <w:tcW w:w="1170" w:type="dxa"/>
            <w:shd w:val="clear" w:color="auto" w:fill="auto"/>
          </w:tcPr>
          <w:p w14:paraId="7F9D8B46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62 (59, 64)</w:t>
            </w:r>
          </w:p>
        </w:tc>
        <w:tc>
          <w:tcPr>
            <w:tcW w:w="1170" w:type="dxa"/>
            <w:vMerge/>
            <w:shd w:val="clear" w:color="auto" w:fill="auto"/>
          </w:tcPr>
          <w:p w14:paraId="59F50480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7BA76F2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281</w:t>
            </w:r>
          </w:p>
        </w:tc>
        <w:tc>
          <w:tcPr>
            <w:tcW w:w="1170" w:type="dxa"/>
            <w:shd w:val="clear" w:color="auto" w:fill="auto"/>
          </w:tcPr>
          <w:p w14:paraId="3771F097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62, (60, 64)</w:t>
            </w:r>
          </w:p>
        </w:tc>
        <w:tc>
          <w:tcPr>
            <w:tcW w:w="1260" w:type="dxa"/>
            <w:vMerge/>
            <w:shd w:val="clear" w:color="auto" w:fill="auto"/>
          </w:tcPr>
          <w:p w14:paraId="2927A00E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4003E3" w:rsidRPr="00196A21" w14:paraId="5C1DA682" w14:textId="77777777" w:rsidTr="0067640A">
        <w:tc>
          <w:tcPr>
            <w:tcW w:w="990" w:type="dxa"/>
            <w:shd w:val="clear" w:color="auto" w:fill="auto"/>
          </w:tcPr>
          <w:p w14:paraId="18BE4029" w14:textId="77777777" w:rsidR="004003E3" w:rsidRP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</w:pPr>
            <w:r w:rsidRPr="004003E3"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  <w:t>Day3</w:t>
            </w:r>
          </w:p>
        </w:tc>
        <w:tc>
          <w:tcPr>
            <w:tcW w:w="450" w:type="dxa"/>
            <w:shd w:val="clear" w:color="auto" w:fill="auto"/>
          </w:tcPr>
          <w:p w14:paraId="55B0245C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16FB17D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14F900F9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FA70DE6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6CD084C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72C419FB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825B23C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93391F9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1A73BFB2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58DD904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DCB67FD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4F612036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4003E3" w:rsidRPr="00196A21" w14:paraId="1C4979C5" w14:textId="77777777" w:rsidTr="0067640A">
        <w:tc>
          <w:tcPr>
            <w:tcW w:w="990" w:type="dxa"/>
            <w:shd w:val="clear" w:color="auto" w:fill="auto"/>
          </w:tcPr>
          <w:p w14:paraId="7889C2D5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58045E03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286</w:t>
            </w:r>
          </w:p>
        </w:tc>
        <w:tc>
          <w:tcPr>
            <w:tcW w:w="1170" w:type="dxa"/>
            <w:shd w:val="clear" w:color="auto" w:fill="auto"/>
          </w:tcPr>
          <w:p w14:paraId="3A9783DD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6652FB07" w14:textId="4BBE28BF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8753814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295</w:t>
            </w:r>
          </w:p>
        </w:tc>
        <w:tc>
          <w:tcPr>
            <w:tcW w:w="1170" w:type="dxa"/>
            <w:shd w:val="clear" w:color="auto" w:fill="auto"/>
          </w:tcPr>
          <w:p w14:paraId="63F50665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4A033432" w14:textId="3644CF88" w:rsidR="004003E3" w:rsidRPr="00196A21" w:rsidRDefault="004003E3" w:rsidP="004003E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7F64464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  <w:cs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292</w:t>
            </w:r>
          </w:p>
        </w:tc>
        <w:tc>
          <w:tcPr>
            <w:tcW w:w="1170" w:type="dxa"/>
            <w:shd w:val="clear" w:color="auto" w:fill="auto"/>
          </w:tcPr>
          <w:p w14:paraId="3DAAB58D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7F134653" w14:textId="08DA7571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17DEBD8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269</w:t>
            </w:r>
          </w:p>
        </w:tc>
        <w:tc>
          <w:tcPr>
            <w:tcW w:w="1170" w:type="dxa"/>
            <w:shd w:val="clear" w:color="auto" w:fill="auto"/>
          </w:tcPr>
          <w:p w14:paraId="76CD8386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260" w:type="dxa"/>
            <w:vMerge/>
            <w:shd w:val="clear" w:color="auto" w:fill="auto"/>
          </w:tcPr>
          <w:p w14:paraId="453BA583" w14:textId="3FD82C25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4003E3" w:rsidRPr="00196A21" w14:paraId="6B297BD4" w14:textId="77777777" w:rsidTr="0067640A">
        <w:tc>
          <w:tcPr>
            <w:tcW w:w="990" w:type="dxa"/>
            <w:shd w:val="clear" w:color="auto" w:fill="auto"/>
          </w:tcPr>
          <w:p w14:paraId="49D1329D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798F85C7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286</w:t>
            </w:r>
          </w:p>
        </w:tc>
        <w:tc>
          <w:tcPr>
            <w:tcW w:w="1170" w:type="dxa"/>
            <w:shd w:val="clear" w:color="auto" w:fill="auto"/>
          </w:tcPr>
          <w:p w14:paraId="120C0DD8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737BD62E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0D4A42F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292</w:t>
            </w:r>
          </w:p>
        </w:tc>
        <w:tc>
          <w:tcPr>
            <w:tcW w:w="1170" w:type="dxa"/>
            <w:shd w:val="clear" w:color="auto" w:fill="auto"/>
          </w:tcPr>
          <w:p w14:paraId="28AB9A7C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5A5240D1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08D6D7E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295</w:t>
            </w:r>
          </w:p>
        </w:tc>
        <w:tc>
          <w:tcPr>
            <w:tcW w:w="1170" w:type="dxa"/>
            <w:shd w:val="clear" w:color="auto" w:fill="auto"/>
          </w:tcPr>
          <w:p w14:paraId="6CAE2CE6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70FD613F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4388AB18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277</w:t>
            </w:r>
          </w:p>
        </w:tc>
        <w:tc>
          <w:tcPr>
            <w:tcW w:w="1170" w:type="dxa"/>
            <w:shd w:val="clear" w:color="auto" w:fill="auto"/>
          </w:tcPr>
          <w:p w14:paraId="6D187F46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32)</w:t>
            </w:r>
          </w:p>
        </w:tc>
        <w:tc>
          <w:tcPr>
            <w:tcW w:w="1260" w:type="dxa"/>
            <w:vMerge/>
            <w:shd w:val="clear" w:color="auto" w:fill="auto"/>
          </w:tcPr>
          <w:p w14:paraId="5FD78C2D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67640A" w:rsidRPr="00196A21" w14:paraId="1FB5CCF7" w14:textId="77777777" w:rsidTr="004003E3">
        <w:tc>
          <w:tcPr>
            <w:tcW w:w="990" w:type="dxa"/>
            <w:shd w:val="clear" w:color="auto" w:fill="F2F2F2" w:themeFill="background1" w:themeFillShade="F2"/>
          </w:tcPr>
          <w:p w14:paraId="318059EB" w14:textId="77777777" w:rsidR="0067640A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QoL scores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4066769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4B9F539" w14:textId="77777777" w:rsidR="0067640A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D014987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56E6DE7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87AF0AF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F706B81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36D8E5FE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9FC089B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4E2F927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27D14A6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38E0915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AFF503C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67640A" w:rsidRPr="00196A21" w14:paraId="04A1DD0B" w14:textId="77777777" w:rsidTr="0067640A">
        <w:tc>
          <w:tcPr>
            <w:tcW w:w="990" w:type="dxa"/>
            <w:shd w:val="clear" w:color="auto" w:fill="auto"/>
          </w:tcPr>
          <w:p w14:paraId="1C84D7EE" w14:textId="77777777" w:rsidR="0067640A" w:rsidRPr="004003E3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</w:pPr>
            <w:r w:rsidRPr="004003E3"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  <w:t>Day 3</w:t>
            </w:r>
          </w:p>
        </w:tc>
        <w:tc>
          <w:tcPr>
            <w:tcW w:w="450" w:type="dxa"/>
            <w:shd w:val="clear" w:color="auto" w:fill="auto"/>
          </w:tcPr>
          <w:p w14:paraId="2F5C81C8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AEB919A" w14:textId="77777777" w:rsidR="0067640A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A3D806A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4741036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39EE02E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10B023B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3E6149C8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55847E9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6CB8FB6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A54F955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8EDFEE8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D58D9A1" w14:textId="77777777" w:rsidR="0067640A" w:rsidRPr="00196A21" w:rsidRDefault="0067640A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4003E3" w:rsidRPr="00196A21" w14:paraId="1A4472FD" w14:textId="77777777" w:rsidTr="0067640A">
        <w:tc>
          <w:tcPr>
            <w:tcW w:w="990" w:type="dxa"/>
            <w:shd w:val="clear" w:color="auto" w:fill="auto"/>
          </w:tcPr>
          <w:p w14:paraId="50A9A385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16F30BD2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294</w:t>
            </w:r>
          </w:p>
        </w:tc>
        <w:tc>
          <w:tcPr>
            <w:tcW w:w="1170" w:type="dxa"/>
            <w:shd w:val="clear" w:color="auto" w:fill="auto"/>
          </w:tcPr>
          <w:p w14:paraId="05193D5A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0.53 (0.51, </w:t>
            </w:r>
          </w:p>
          <w:p w14:paraId="345352CE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0.55)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7B9C69A5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0.02 (-0.01, </w:t>
            </w:r>
          </w:p>
          <w:p w14:paraId="3A8DE3B7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0.04)</w:t>
            </w:r>
          </w:p>
        </w:tc>
        <w:tc>
          <w:tcPr>
            <w:tcW w:w="540" w:type="dxa"/>
            <w:shd w:val="clear" w:color="auto" w:fill="auto"/>
          </w:tcPr>
          <w:p w14:paraId="7065B839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09594D42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0.53 (0.51, </w:t>
            </w:r>
          </w:p>
          <w:p w14:paraId="41F59BB1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0.55)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0662B06B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0.02 (-0.01,</w:t>
            </w:r>
          </w:p>
          <w:p w14:paraId="1316A78E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0.04)</w:t>
            </w:r>
          </w:p>
        </w:tc>
        <w:tc>
          <w:tcPr>
            <w:tcW w:w="450" w:type="dxa"/>
            <w:shd w:val="clear" w:color="auto" w:fill="auto"/>
          </w:tcPr>
          <w:p w14:paraId="6726AC47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51AC1AC0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0.53 (0.50,</w:t>
            </w:r>
          </w:p>
          <w:p w14:paraId="528B145C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0.55)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C98FABE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0.02 (-0.01, </w:t>
            </w:r>
          </w:p>
          <w:p w14:paraId="53D82563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0.04)</w:t>
            </w:r>
          </w:p>
        </w:tc>
        <w:tc>
          <w:tcPr>
            <w:tcW w:w="450" w:type="dxa"/>
            <w:shd w:val="clear" w:color="auto" w:fill="auto"/>
          </w:tcPr>
          <w:p w14:paraId="261F230E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276</w:t>
            </w:r>
          </w:p>
        </w:tc>
        <w:tc>
          <w:tcPr>
            <w:tcW w:w="1170" w:type="dxa"/>
            <w:shd w:val="clear" w:color="auto" w:fill="auto"/>
          </w:tcPr>
          <w:p w14:paraId="13908CA2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0.52, (0.50,</w:t>
            </w:r>
          </w:p>
          <w:p w14:paraId="2B6FCD56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0.55)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B2535B4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0.02 (-0.01, </w:t>
            </w:r>
          </w:p>
          <w:p w14:paraId="5D8A35F2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0.04)</w:t>
            </w:r>
          </w:p>
        </w:tc>
      </w:tr>
      <w:tr w:rsidR="004003E3" w:rsidRPr="00196A21" w14:paraId="55E92D00" w14:textId="77777777" w:rsidTr="0067640A">
        <w:tc>
          <w:tcPr>
            <w:tcW w:w="990" w:type="dxa"/>
            <w:shd w:val="clear" w:color="auto" w:fill="auto"/>
          </w:tcPr>
          <w:p w14:paraId="4EFC00DE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34BA1DE4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290</w:t>
            </w:r>
          </w:p>
        </w:tc>
        <w:tc>
          <w:tcPr>
            <w:tcW w:w="1170" w:type="dxa"/>
            <w:shd w:val="clear" w:color="auto" w:fill="auto"/>
          </w:tcPr>
          <w:p w14:paraId="6319741D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0.55 (0.53, </w:t>
            </w:r>
          </w:p>
          <w:p w14:paraId="628876E4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0.57)</w:t>
            </w:r>
          </w:p>
        </w:tc>
        <w:tc>
          <w:tcPr>
            <w:tcW w:w="1170" w:type="dxa"/>
            <w:vMerge/>
            <w:shd w:val="clear" w:color="auto" w:fill="auto"/>
          </w:tcPr>
          <w:p w14:paraId="2845FA6C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FA4C2CD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299</w:t>
            </w:r>
          </w:p>
        </w:tc>
        <w:tc>
          <w:tcPr>
            <w:tcW w:w="1170" w:type="dxa"/>
            <w:shd w:val="clear" w:color="auto" w:fill="auto"/>
          </w:tcPr>
          <w:p w14:paraId="0ED1E37B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0.54 (0.52, </w:t>
            </w:r>
          </w:p>
          <w:p w14:paraId="25109138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0.56)</w:t>
            </w:r>
          </w:p>
        </w:tc>
        <w:tc>
          <w:tcPr>
            <w:tcW w:w="1170" w:type="dxa"/>
            <w:vMerge/>
            <w:shd w:val="clear" w:color="auto" w:fill="auto"/>
          </w:tcPr>
          <w:p w14:paraId="079FD947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A5F3AA8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299</w:t>
            </w:r>
          </w:p>
        </w:tc>
        <w:tc>
          <w:tcPr>
            <w:tcW w:w="1170" w:type="dxa"/>
            <w:shd w:val="clear" w:color="auto" w:fill="auto"/>
          </w:tcPr>
          <w:p w14:paraId="525A0BE8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0.54 (0.52, </w:t>
            </w:r>
          </w:p>
          <w:p w14:paraId="6387AB0E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0.57</w:t>
            </w:r>
          </w:p>
        </w:tc>
        <w:tc>
          <w:tcPr>
            <w:tcW w:w="1170" w:type="dxa"/>
            <w:vMerge/>
            <w:shd w:val="clear" w:color="auto" w:fill="auto"/>
          </w:tcPr>
          <w:p w14:paraId="66BA27E0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E98BCE1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283</w:t>
            </w:r>
          </w:p>
        </w:tc>
        <w:tc>
          <w:tcPr>
            <w:tcW w:w="1170" w:type="dxa"/>
            <w:shd w:val="clear" w:color="auto" w:fill="auto"/>
          </w:tcPr>
          <w:p w14:paraId="1492CAEC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0.54 (0.52, </w:t>
            </w:r>
          </w:p>
          <w:p w14:paraId="5E7F88A3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0.56)</w:t>
            </w:r>
          </w:p>
        </w:tc>
        <w:tc>
          <w:tcPr>
            <w:tcW w:w="1260" w:type="dxa"/>
            <w:vMerge/>
            <w:shd w:val="clear" w:color="auto" w:fill="auto"/>
          </w:tcPr>
          <w:p w14:paraId="5DA9CB4D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4003E3" w:rsidRPr="00196A21" w14:paraId="69459AA0" w14:textId="77777777" w:rsidTr="0067640A">
        <w:tc>
          <w:tcPr>
            <w:tcW w:w="990" w:type="dxa"/>
            <w:shd w:val="clear" w:color="auto" w:fill="auto"/>
          </w:tcPr>
          <w:p w14:paraId="6D7045A5" w14:textId="77777777" w:rsidR="004003E3" w:rsidRP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</w:pPr>
            <w:r w:rsidRPr="004003E3"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  <w:t>Day 30</w:t>
            </w:r>
          </w:p>
        </w:tc>
        <w:tc>
          <w:tcPr>
            <w:tcW w:w="450" w:type="dxa"/>
            <w:shd w:val="clear" w:color="auto" w:fill="auto"/>
          </w:tcPr>
          <w:p w14:paraId="072CB352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8E80550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5820B490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9BBE4BB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842D3C5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76C2ED60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F1980A6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069350E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5F24F7E8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847645D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5E206EB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5B305BFB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4003E3" w:rsidRPr="00196A21" w14:paraId="07D51077" w14:textId="77777777" w:rsidTr="0067640A">
        <w:tc>
          <w:tcPr>
            <w:tcW w:w="990" w:type="dxa"/>
            <w:shd w:val="clear" w:color="auto" w:fill="auto"/>
          </w:tcPr>
          <w:p w14:paraId="2E49E24A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637AF584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283</w:t>
            </w:r>
          </w:p>
        </w:tc>
        <w:tc>
          <w:tcPr>
            <w:tcW w:w="1170" w:type="dxa"/>
            <w:shd w:val="clear" w:color="auto" w:fill="auto"/>
          </w:tcPr>
          <w:p w14:paraId="7F29B179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0.77 (0.76, </w:t>
            </w:r>
          </w:p>
          <w:p w14:paraId="7D8A7E11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0.79)</w:t>
            </w:r>
          </w:p>
        </w:tc>
        <w:tc>
          <w:tcPr>
            <w:tcW w:w="1170" w:type="dxa"/>
            <w:vMerge/>
            <w:shd w:val="clear" w:color="auto" w:fill="auto"/>
          </w:tcPr>
          <w:p w14:paraId="10EA6963" w14:textId="632254D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BD9A7A0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289</w:t>
            </w:r>
          </w:p>
        </w:tc>
        <w:tc>
          <w:tcPr>
            <w:tcW w:w="1170" w:type="dxa"/>
            <w:shd w:val="clear" w:color="auto" w:fill="auto"/>
          </w:tcPr>
          <w:p w14:paraId="3800627E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0.78 (0.76, </w:t>
            </w:r>
          </w:p>
          <w:p w14:paraId="01CF4C8D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0.79)</w:t>
            </w:r>
          </w:p>
        </w:tc>
        <w:tc>
          <w:tcPr>
            <w:tcW w:w="1170" w:type="dxa"/>
            <w:vMerge/>
            <w:shd w:val="clear" w:color="auto" w:fill="auto"/>
          </w:tcPr>
          <w:p w14:paraId="25AEA161" w14:textId="371DAE4C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3771BE20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289</w:t>
            </w:r>
          </w:p>
        </w:tc>
        <w:tc>
          <w:tcPr>
            <w:tcW w:w="1170" w:type="dxa"/>
            <w:shd w:val="clear" w:color="auto" w:fill="auto"/>
          </w:tcPr>
          <w:p w14:paraId="2197AF8D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0.78 (0.76,</w:t>
            </w:r>
          </w:p>
          <w:p w14:paraId="53366EE4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0.79)</w:t>
            </w:r>
          </w:p>
        </w:tc>
        <w:tc>
          <w:tcPr>
            <w:tcW w:w="1170" w:type="dxa"/>
            <w:vMerge/>
            <w:shd w:val="clear" w:color="auto" w:fill="auto"/>
          </w:tcPr>
          <w:p w14:paraId="0E0FD4ED" w14:textId="08B46C8F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0682D91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266</w:t>
            </w:r>
          </w:p>
        </w:tc>
        <w:tc>
          <w:tcPr>
            <w:tcW w:w="1170" w:type="dxa"/>
            <w:shd w:val="clear" w:color="auto" w:fill="auto"/>
          </w:tcPr>
          <w:p w14:paraId="07A8C043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0.78 (0.76, </w:t>
            </w:r>
          </w:p>
          <w:p w14:paraId="6FE480BC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0.79)</w:t>
            </w:r>
          </w:p>
        </w:tc>
        <w:tc>
          <w:tcPr>
            <w:tcW w:w="1260" w:type="dxa"/>
            <w:vMerge/>
            <w:shd w:val="clear" w:color="auto" w:fill="auto"/>
          </w:tcPr>
          <w:p w14:paraId="21C7C4C9" w14:textId="0CB5605A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4003E3" w:rsidRPr="00196A21" w14:paraId="5EBCCF3B" w14:textId="77777777" w:rsidTr="0067640A">
        <w:tc>
          <w:tcPr>
            <w:tcW w:w="990" w:type="dxa"/>
            <w:shd w:val="clear" w:color="auto" w:fill="auto"/>
          </w:tcPr>
          <w:p w14:paraId="13E5569C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60386D0C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278</w:t>
            </w:r>
          </w:p>
        </w:tc>
        <w:tc>
          <w:tcPr>
            <w:tcW w:w="1170" w:type="dxa"/>
            <w:shd w:val="clear" w:color="auto" w:fill="auto"/>
          </w:tcPr>
          <w:p w14:paraId="6FBC3F0C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0.79 (0.77, </w:t>
            </w:r>
          </w:p>
          <w:p w14:paraId="23CB9976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0.81)</w:t>
            </w:r>
          </w:p>
        </w:tc>
        <w:tc>
          <w:tcPr>
            <w:tcW w:w="1170" w:type="dxa"/>
            <w:vMerge/>
            <w:shd w:val="clear" w:color="auto" w:fill="auto"/>
          </w:tcPr>
          <w:p w14:paraId="54CAFF22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AAAAF32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287</w:t>
            </w:r>
          </w:p>
        </w:tc>
        <w:tc>
          <w:tcPr>
            <w:tcW w:w="1170" w:type="dxa"/>
            <w:shd w:val="clear" w:color="auto" w:fill="auto"/>
          </w:tcPr>
          <w:p w14:paraId="510FBD99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0.79 (0.77, </w:t>
            </w:r>
          </w:p>
          <w:p w14:paraId="63E96568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0.81)</w:t>
            </w:r>
          </w:p>
        </w:tc>
        <w:tc>
          <w:tcPr>
            <w:tcW w:w="1170" w:type="dxa"/>
            <w:vMerge/>
            <w:shd w:val="clear" w:color="auto" w:fill="auto"/>
          </w:tcPr>
          <w:p w14:paraId="0BE423EC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4A42BFBE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287</w:t>
            </w:r>
          </w:p>
        </w:tc>
        <w:tc>
          <w:tcPr>
            <w:tcW w:w="1170" w:type="dxa"/>
            <w:shd w:val="clear" w:color="auto" w:fill="auto"/>
          </w:tcPr>
          <w:p w14:paraId="7DC2BFE6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0.79 (0.78, </w:t>
            </w:r>
          </w:p>
          <w:p w14:paraId="3348DFA1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0.80)</w:t>
            </w:r>
          </w:p>
        </w:tc>
        <w:tc>
          <w:tcPr>
            <w:tcW w:w="1170" w:type="dxa"/>
            <w:vMerge/>
            <w:shd w:val="clear" w:color="auto" w:fill="auto"/>
          </w:tcPr>
          <w:p w14:paraId="0DB7EDBF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4286C16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273</w:t>
            </w:r>
          </w:p>
        </w:tc>
        <w:tc>
          <w:tcPr>
            <w:tcW w:w="1170" w:type="dxa"/>
            <w:shd w:val="clear" w:color="auto" w:fill="auto"/>
          </w:tcPr>
          <w:p w14:paraId="7DC76E91" w14:textId="77777777" w:rsidR="004003E3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0.79 (0.78, </w:t>
            </w:r>
          </w:p>
          <w:p w14:paraId="66E9A410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0.80)</w:t>
            </w:r>
          </w:p>
        </w:tc>
        <w:tc>
          <w:tcPr>
            <w:tcW w:w="1260" w:type="dxa"/>
            <w:vMerge/>
            <w:shd w:val="clear" w:color="auto" w:fill="auto"/>
          </w:tcPr>
          <w:p w14:paraId="2C47EF87" w14:textId="77777777" w:rsidR="004003E3" w:rsidRPr="00196A21" w:rsidRDefault="004003E3" w:rsidP="0067640A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</w:tbl>
    <w:p w14:paraId="36A13C0E" w14:textId="77777777" w:rsidR="0067640A" w:rsidRDefault="0067640A">
      <w:pPr>
        <w:rPr>
          <w:rFonts w:ascii="Times New Roman" w:hAnsi="Times New Roman" w:cs="Times New Roman"/>
          <w:sz w:val="22"/>
          <w:szCs w:val="22"/>
        </w:rPr>
      </w:pPr>
    </w:p>
    <w:p w14:paraId="6289AB4B" w14:textId="77777777" w:rsidR="0067640A" w:rsidRDefault="0067640A">
      <w:pPr>
        <w:rPr>
          <w:rFonts w:ascii="Times New Roman" w:hAnsi="Times New Roman" w:cs="Times New Roman"/>
          <w:sz w:val="22"/>
          <w:szCs w:val="22"/>
        </w:rPr>
      </w:pPr>
    </w:p>
    <w:p w14:paraId="7944091A" w14:textId="77777777" w:rsidR="0067640A" w:rsidRDefault="0067640A" w:rsidP="0067640A">
      <w:pPr>
        <w:spacing w:line="480" w:lineRule="auto"/>
        <w:rPr>
          <w:rFonts w:ascii="Times New Roman" w:hAnsi="Times New Roman" w:cstheme="minorBidi"/>
          <w:sz w:val="22"/>
          <w:szCs w:val="22"/>
        </w:rPr>
      </w:pPr>
    </w:p>
    <w:p w14:paraId="421E1E82" w14:textId="77777777" w:rsidR="0067640A" w:rsidRDefault="0067640A" w:rsidP="0067640A">
      <w:pPr>
        <w:spacing w:line="480" w:lineRule="auto"/>
        <w:rPr>
          <w:rFonts w:ascii="Times New Roman" w:hAnsi="Times New Roman" w:cstheme="minorBidi"/>
          <w:sz w:val="22"/>
          <w:szCs w:val="22"/>
        </w:rPr>
      </w:pPr>
    </w:p>
    <w:p w14:paraId="18854901" w14:textId="77777777" w:rsidR="0067640A" w:rsidRDefault="0067640A" w:rsidP="0067640A">
      <w:pPr>
        <w:spacing w:line="480" w:lineRule="auto"/>
        <w:rPr>
          <w:rFonts w:ascii="Times New Roman" w:hAnsi="Times New Roman" w:cstheme="minorBidi"/>
          <w:sz w:val="22"/>
          <w:szCs w:val="22"/>
        </w:rPr>
      </w:pPr>
    </w:p>
    <w:p w14:paraId="4C4E74CB" w14:textId="77777777" w:rsidR="0067640A" w:rsidRDefault="0067640A" w:rsidP="0067640A">
      <w:pPr>
        <w:spacing w:line="480" w:lineRule="auto"/>
        <w:rPr>
          <w:rFonts w:ascii="Times New Roman" w:hAnsi="Times New Roman" w:cstheme="minorBidi"/>
          <w:sz w:val="22"/>
          <w:szCs w:val="22"/>
        </w:rPr>
      </w:pPr>
    </w:p>
    <w:p w14:paraId="78E369E2" w14:textId="77777777" w:rsidR="0067640A" w:rsidRDefault="0067640A" w:rsidP="0067640A">
      <w:pPr>
        <w:spacing w:line="480" w:lineRule="auto"/>
        <w:rPr>
          <w:rFonts w:ascii="Times New Roman" w:hAnsi="Times New Roman" w:cstheme="minorBidi"/>
          <w:sz w:val="22"/>
          <w:szCs w:val="22"/>
        </w:rPr>
      </w:pPr>
    </w:p>
    <w:p w14:paraId="4761F0A6" w14:textId="77777777" w:rsidR="0067640A" w:rsidRDefault="0067640A" w:rsidP="0067640A">
      <w:pPr>
        <w:spacing w:line="480" w:lineRule="auto"/>
        <w:rPr>
          <w:rFonts w:ascii="Times New Roman" w:hAnsi="Times New Roman" w:cstheme="minorBidi"/>
          <w:sz w:val="22"/>
          <w:szCs w:val="22"/>
        </w:rPr>
      </w:pPr>
    </w:p>
    <w:p w14:paraId="1359D937" w14:textId="77777777" w:rsidR="0067640A" w:rsidRDefault="0067640A" w:rsidP="0067640A">
      <w:pPr>
        <w:spacing w:line="480" w:lineRule="auto"/>
        <w:rPr>
          <w:rFonts w:ascii="Times New Roman" w:hAnsi="Times New Roman" w:cstheme="minorBidi"/>
          <w:sz w:val="22"/>
          <w:szCs w:val="22"/>
        </w:rPr>
      </w:pPr>
    </w:p>
    <w:p w14:paraId="78EEBC56" w14:textId="77777777" w:rsidR="0067640A" w:rsidRDefault="0067640A" w:rsidP="0067640A">
      <w:pPr>
        <w:spacing w:line="480" w:lineRule="auto"/>
        <w:rPr>
          <w:rFonts w:ascii="Times New Roman" w:hAnsi="Times New Roman" w:cstheme="minorBidi"/>
          <w:sz w:val="22"/>
          <w:szCs w:val="22"/>
        </w:rPr>
      </w:pPr>
    </w:p>
    <w:p w14:paraId="79BC39A2" w14:textId="77777777" w:rsidR="0067640A" w:rsidRDefault="0067640A" w:rsidP="0067640A">
      <w:pPr>
        <w:spacing w:line="480" w:lineRule="auto"/>
        <w:rPr>
          <w:rFonts w:ascii="Times New Roman" w:hAnsi="Times New Roman" w:cstheme="minorBidi"/>
          <w:sz w:val="22"/>
          <w:szCs w:val="22"/>
        </w:rPr>
      </w:pPr>
    </w:p>
    <w:p w14:paraId="44FBE893" w14:textId="77777777" w:rsidR="0067640A" w:rsidRDefault="0067640A" w:rsidP="0067640A">
      <w:pPr>
        <w:spacing w:line="480" w:lineRule="auto"/>
        <w:rPr>
          <w:rFonts w:ascii="Times New Roman" w:hAnsi="Times New Roman" w:cstheme="minorBidi"/>
          <w:sz w:val="22"/>
          <w:szCs w:val="22"/>
        </w:rPr>
      </w:pPr>
    </w:p>
    <w:p w14:paraId="4B6C5A80" w14:textId="77777777" w:rsidR="0067640A" w:rsidRDefault="0067640A" w:rsidP="0067640A">
      <w:pPr>
        <w:spacing w:line="48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 xml:space="preserve"> </w:t>
      </w:r>
    </w:p>
    <w:p w14:paraId="12ADF613" w14:textId="77777777" w:rsidR="0067640A" w:rsidRDefault="0067640A" w:rsidP="0067640A">
      <w:pPr>
        <w:spacing w:line="480" w:lineRule="auto"/>
        <w:rPr>
          <w:rFonts w:ascii="Times New Roman" w:hAnsi="Times New Roman" w:cstheme="minorBidi"/>
          <w:sz w:val="22"/>
          <w:szCs w:val="22"/>
        </w:rPr>
      </w:pPr>
    </w:p>
    <w:p w14:paraId="5917CBC4" w14:textId="2A17473D" w:rsidR="00AC111E" w:rsidRPr="0067640A" w:rsidRDefault="0067640A" w:rsidP="0067640A">
      <w:pPr>
        <w:spacing w:line="480" w:lineRule="auto"/>
        <w:rPr>
          <w:rFonts w:ascii="Times New Roman" w:hAnsi="Times New Roman" w:cstheme="minorBidi"/>
          <w:sz w:val="22"/>
          <w:szCs w:val="22"/>
          <w:cs/>
        </w:rPr>
        <w:sectPr w:rsidR="00AC111E" w:rsidRPr="0067640A" w:rsidSect="00650D76">
          <w:pgSz w:w="15840" w:h="12240" w:orient="landscape"/>
          <w:pgMar w:top="1440" w:right="1440" w:bottom="1440" w:left="1440" w:header="720" w:footer="720" w:gutter="0"/>
          <w:cols w:space="720"/>
          <w:docGrid w:linePitch="381"/>
        </w:sectPr>
      </w:pPr>
      <w:r>
        <w:rPr>
          <w:rFonts w:ascii="Times New Roman" w:hAnsi="Times New Roman" w:cstheme="minorBidi"/>
          <w:sz w:val="22"/>
          <w:szCs w:val="22"/>
        </w:rPr>
        <w:t xml:space="preserve">AT, as treated analysis; CI, confidence interval; DPC, delayed primary wound closure; IV, instrumental variable analysis; ITT, intention to treat analysis; MD, mean difference; PC, primary wound closure; PPC, per-protocol analysis; QoL, quality of life; VAS, visual analog </w:t>
      </w:r>
      <w:r w:rsidR="00B10318">
        <w:rPr>
          <w:rFonts w:ascii="Times New Roman" w:hAnsi="Times New Roman" w:cstheme="minorBidi"/>
          <w:sz w:val="22"/>
          <w:szCs w:val="22"/>
        </w:rPr>
        <w:t>scores</w:t>
      </w:r>
    </w:p>
    <w:p w14:paraId="1BEB8634" w14:textId="66E7AD0B" w:rsidR="00B94791" w:rsidRDefault="00AC111E" w:rsidP="0067640A">
      <w:pPr>
        <w:spacing w:line="48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lastRenderedPageBreak/>
        <w:t xml:space="preserve">Supplement table3. </w:t>
      </w:r>
      <w:r w:rsidRPr="00DA17F0">
        <w:rPr>
          <w:rFonts w:ascii="Times New Roman" w:hAnsi="Times New Roman" w:cs="Times New Roman"/>
          <w:sz w:val="22"/>
          <w:szCs w:val="22"/>
        </w:rPr>
        <w:t xml:space="preserve">Comparison of treatment effects on </w:t>
      </w:r>
      <w:r>
        <w:rPr>
          <w:rFonts w:ascii="Times New Roman" w:hAnsi="Times New Roman" w:cs="Times New Roman"/>
          <w:sz w:val="22"/>
          <w:szCs w:val="22"/>
        </w:rPr>
        <w:t>superficial SSIs between groups</w:t>
      </w:r>
      <w:r w:rsidRPr="00DA17F0">
        <w:rPr>
          <w:rFonts w:ascii="Times New Roman" w:hAnsi="Times New Roman" w:cs="Times New Roman"/>
          <w:sz w:val="22"/>
          <w:szCs w:val="22"/>
        </w:rPr>
        <w:t xml:space="preserve"> using different approaches</w:t>
      </w:r>
      <w:r>
        <w:rPr>
          <w:rFonts w:ascii="Times New Roman" w:hAnsi="Times New Roman" w:cs="Times New Roman"/>
          <w:sz w:val="22"/>
          <w:szCs w:val="22"/>
        </w:rPr>
        <w:t xml:space="preserve"> after multiple imputation</w:t>
      </w:r>
      <w:r w:rsidR="0067640A">
        <w:rPr>
          <w:rFonts w:ascii="Times New Roman" w:hAnsi="Times New Roman" w:cs="Times New Roman"/>
          <w:sz w:val="22"/>
          <w:szCs w:val="22"/>
        </w:rPr>
        <w:t>s</w:t>
      </w:r>
    </w:p>
    <w:p w14:paraId="12A00377" w14:textId="77777777" w:rsidR="00AC111E" w:rsidRDefault="00AC111E">
      <w:pPr>
        <w:rPr>
          <w:rFonts w:ascii="Times New Roman" w:hAnsi="Times New Roman" w:cstheme="minorBidi"/>
          <w:sz w:val="22"/>
          <w:szCs w:val="22"/>
        </w:rPr>
      </w:pPr>
    </w:p>
    <w:p w14:paraId="52ED1BA8" w14:textId="77777777" w:rsidR="00AC111E" w:rsidRDefault="00AC111E">
      <w:pPr>
        <w:rPr>
          <w:rFonts w:ascii="Times New Roman" w:hAnsi="Times New Roman" w:cstheme="minorBidi"/>
          <w:sz w:val="22"/>
          <w:szCs w:val="22"/>
        </w:rPr>
      </w:pPr>
    </w:p>
    <w:p w14:paraId="6D4AEBD2" w14:textId="77777777" w:rsidR="00AC111E" w:rsidRDefault="00AC111E">
      <w:pPr>
        <w:rPr>
          <w:rFonts w:ascii="Times New Roman" w:hAnsi="Times New Roman" w:cstheme="minorBidi"/>
          <w:sz w:val="22"/>
          <w:szCs w:val="22"/>
        </w:rPr>
      </w:pPr>
    </w:p>
    <w:tbl>
      <w:tblPr>
        <w:tblStyle w:val="TableGrid"/>
        <w:tblW w:w="98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620"/>
        <w:gridCol w:w="1495"/>
        <w:gridCol w:w="1745"/>
        <w:gridCol w:w="2160"/>
        <w:gridCol w:w="900"/>
      </w:tblGrid>
      <w:tr w:rsidR="00AC111E" w14:paraId="4FE4737F" w14:textId="77777777" w:rsidTr="00E03FB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8744E02" w14:textId="77777777" w:rsidR="00AC111E" w:rsidRPr="006E1C7F" w:rsidRDefault="00AC111E" w:rsidP="00E03FB3">
            <w:pPr>
              <w:jc w:val="center"/>
              <w:rPr>
                <w:rFonts w:ascii="Times New Roman" w:hAnsi="Times New Roman" w:cs="Angsana New"/>
                <w:sz w:val="22"/>
                <w:szCs w:val="28"/>
              </w:rPr>
            </w:pPr>
            <w:r>
              <w:rPr>
                <w:rFonts w:ascii="Times New Roman" w:hAnsi="Times New Roman" w:cs="Angsana New"/>
                <w:sz w:val="22"/>
                <w:szCs w:val="28"/>
              </w:rPr>
              <w:t>Approach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0E14C4F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DPC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14:paraId="0E396BA3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PC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4BE30622" w14:textId="77777777" w:rsidR="00AC111E" w:rsidRPr="00946C76" w:rsidRDefault="00AC111E" w:rsidP="00E03FB3">
            <w:pPr>
              <w:jc w:val="center"/>
              <w:rPr>
                <w:rFonts w:ascii="Times New Roman" w:hAnsi="Times New Roman" w:cs="Angsana New"/>
                <w:sz w:val="22"/>
                <w:szCs w:val="28"/>
              </w:rPr>
            </w:pPr>
            <w:r>
              <w:rPr>
                <w:rFonts w:ascii="Times New Roman" w:hAnsi="Times New Roman" w:cs="Angsana New"/>
                <w:sz w:val="22"/>
                <w:szCs w:val="28"/>
              </w:rPr>
              <w:t>RR (95%CI)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F6F2FD9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RD (95%CI)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78B8E72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</w:tr>
      <w:tr w:rsidR="00AC111E" w14:paraId="78CB13F6" w14:textId="77777777" w:rsidTr="00E03FB3">
        <w:tc>
          <w:tcPr>
            <w:tcW w:w="1908" w:type="dxa"/>
            <w:tcBorders>
              <w:top w:val="single" w:sz="4" w:space="0" w:color="auto"/>
            </w:tcBorders>
          </w:tcPr>
          <w:p w14:paraId="0A2F9EF0" w14:textId="77777777" w:rsidR="00AC111E" w:rsidRPr="00CB130E" w:rsidRDefault="00AC111E" w:rsidP="00E03FB3">
            <w:pPr>
              <w:rPr>
                <w:rFonts w:ascii="Times New Roman" w:hAnsi="Times New Roman" w:cs="Angsana New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Angsana New"/>
                <w:sz w:val="22"/>
                <w:szCs w:val="28"/>
              </w:rPr>
              <w:t>TT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FF121D2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40AB5DD0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nil"/>
            </w:tcBorders>
          </w:tcPr>
          <w:p w14:paraId="093ADD51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2491D5B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9F7F6FD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1E" w14:paraId="1EBFE84F" w14:textId="77777777" w:rsidTr="00E03FB3">
        <w:tc>
          <w:tcPr>
            <w:tcW w:w="1908" w:type="dxa"/>
            <w:tcBorders>
              <w:bottom w:val="nil"/>
            </w:tcBorders>
          </w:tcPr>
          <w:p w14:paraId="21C9AC38" w14:textId="77777777" w:rsidR="00AC111E" w:rsidRDefault="00AC111E" w:rsidP="00E0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</w:t>
            </w:r>
          </w:p>
        </w:tc>
        <w:tc>
          <w:tcPr>
            <w:tcW w:w="1620" w:type="dxa"/>
            <w:tcBorders>
              <w:bottom w:val="nil"/>
            </w:tcBorders>
          </w:tcPr>
          <w:p w14:paraId="50E0B0BE" w14:textId="600D4AD4" w:rsidR="00AC111E" w:rsidRDefault="000E266C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1495" w:type="dxa"/>
            <w:tcBorders>
              <w:bottom w:val="nil"/>
            </w:tcBorders>
          </w:tcPr>
          <w:p w14:paraId="56E93F0A" w14:textId="4144553F" w:rsidR="00AC111E" w:rsidRDefault="000E266C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174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4D24508D" w14:textId="30EE971B" w:rsidR="00AC111E" w:rsidRDefault="000E266C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0.72 (0.41, 1.30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05331CF9" w14:textId="29FB62FF" w:rsidR="00AC111E" w:rsidRDefault="000E266C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>
              <w:rPr>
                <w:rFonts w:ascii="Times New Roman" w:hAnsi="Times New Roman" w:cstheme="minorBidi"/>
                <w:sz w:val="22"/>
                <w:szCs w:val="22"/>
              </w:rPr>
              <w:t>31</w:t>
            </w:r>
            <w:r w:rsidR="00AC1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(-0.085</w:t>
            </w:r>
            <w:r w:rsidR="00AC11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C111E"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4EB3794" w14:textId="07BCF647" w:rsidR="00AC111E" w:rsidRDefault="000E266C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0.264</w:t>
            </w:r>
          </w:p>
        </w:tc>
      </w:tr>
      <w:tr w:rsidR="00AC111E" w14:paraId="14F11D8C" w14:textId="77777777" w:rsidTr="00E03FB3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14:paraId="433FD360" w14:textId="77777777" w:rsidR="00AC111E" w:rsidRDefault="00AC111E" w:rsidP="00E0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Rate (%, 95%CI)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29CD7F4" w14:textId="1F1882D0" w:rsidR="00AC111E" w:rsidRDefault="000E266C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 (7.6, 16.2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14:paraId="56156975" w14:textId="7AE5651D" w:rsidR="00AC111E" w:rsidRDefault="000E266C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(5.2, 12.4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E7B81BB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32C8D58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F373B77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1E" w14:paraId="11D38F96" w14:textId="77777777" w:rsidTr="00E03FB3">
        <w:tc>
          <w:tcPr>
            <w:tcW w:w="1908" w:type="dxa"/>
            <w:tcBorders>
              <w:top w:val="single" w:sz="4" w:space="0" w:color="auto"/>
            </w:tcBorders>
          </w:tcPr>
          <w:p w14:paraId="01074B1F" w14:textId="77777777" w:rsidR="00AC111E" w:rsidRPr="005D27DE" w:rsidRDefault="00AC111E" w:rsidP="00E03FB3">
            <w:pPr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PP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FD98DC6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2820B089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nil"/>
            </w:tcBorders>
            <w:vAlign w:val="center"/>
          </w:tcPr>
          <w:p w14:paraId="09214151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14:paraId="5BD36B79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58CED523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1E" w14:paraId="526D66D1" w14:textId="77777777" w:rsidTr="00E03FB3">
        <w:tc>
          <w:tcPr>
            <w:tcW w:w="1908" w:type="dxa"/>
            <w:tcBorders>
              <w:bottom w:val="nil"/>
            </w:tcBorders>
          </w:tcPr>
          <w:p w14:paraId="7C38283C" w14:textId="77777777" w:rsidR="00AC111E" w:rsidRDefault="00AC111E" w:rsidP="00E0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</w:t>
            </w:r>
          </w:p>
        </w:tc>
        <w:tc>
          <w:tcPr>
            <w:tcW w:w="1620" w:type="dxa"/>
            <w:tcBorders>
              <w:bottom w:val="nil"/>
            </w:tcBorders>
          </w:tcPr>
          <w:p w14:paraId="116C6F39" w14:textId="2EC5B65E" w:rsidR="00AC111E" w:rsidRDefault="00F57A31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</w:t>
            </w:r>
          </w:p>
        </w:tc>
        <w:tc>
          <w:tcPr>
            <w:tcW w:w="1495" w:type="dxa"/>
            <w:tcBorders>
              <w:bottom w:val="nil"/>
            </w:tcBorders>
          </w:tcPr>
          <w:p w14:paraId="07F3A711" w14:textId="22FD1638" w:rsidR="00AC111E" w:rsidRDefault="00800879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Angsana New"/>
                <w:sz w:val="22"/>
                <w:szCs w:val="28"/>
              </w:rPr>
              <w:t>9</w:t>
            </w:r>
            <w:r w:rsidR="00F57A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95CE3FC" w14:textId="7E5DEACF" w:rsidR="00AC111E" w:rsidRDefault="000A6531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0.79 (0.44, 1.41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6BA305D9" w14:textId="1D4DFAE6" w:rsidR="00AC111E" w:rsidRDefault="00153DB6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-0.022 (-0.077, 0.032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682444B9" w14:textId="107B9231" w:rsidR="00AC111E" w:rsidRDefault="000A6531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0.418</w:t>
            </w:r>
          </w:p>
        </w:tc>
      </w:tr>
      <w:tr w:rsidR="00AC111E" w14:paraId="19CA1CCA" w14:textId="77777777" w:rsidTr="00E03FB3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14:paraId="4A0E3232" w14:textId="77777777" w:rsidR="00AC111E" w:rsidRDefault="00AC111E" w:rsidP="00E0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Rate (%, 95%CI)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DA892F0" w14:textId="620389E3" w:rsidR="00AC111E" w:rsidRDefault="00F57A31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10.5 (7.1, 15.5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14:paraId="6719D4CE" w14:textId="65F70957" w:rsidR="00AC111E" w:rsidRDefault="00F57A31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 (5.4, 12.8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505D7F2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C3A5B72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5D2F9E8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1E" w14:paraId="2CD07308" w14:textId="77777777" w:rsidTr="00E03FB3">
        <w:tc>
          <w:tcPr>
            <w:tcW w:w="1908" w:type="dxa"/>
            <w:tcBorders>
              <w:top w:val="single" w:sz="4" w:space="0" w:color="auto"/>
            </w:tcBorders>
          </w:tcPr>
          <w:p w14:paraId="79BF2D3F" w14:textId="77777777" w:rsidR="00AC111E" w:rsidRDefault="00AC111E" w:rsidP="00E0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637CF1C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16113D5E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nil"/>
            </w:tcBorders>
            <w:vAlign w:val="center"/>
          </w:tcPr>
          <w:p w14:paraId="2E6BEA9C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14:paraId="7D1423A2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08A7EA34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1E" w14:paraId="6AC17ACD" w14:textId="77777777" w:rsidTr="00E03FB3">
        <w:tc>
          <w:tcPr>
            <w:tcW w:w="1908" w:type="dxa"/>
            <w:tcBorders>
              <w:bottom w:val="nil"/>
            </w:tcBorders>
          </w:tcPr>
          <w:p w14:paraId="53D9BED7" w14:textId="77777777" w:rsidR="00AC111E" w:rsidRDefault="00AC111E" w:rsidP="00E0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</w:t>
            </w:r>
          </w:p>
        </w:tc>
        <w:tc>
          <w:tcPr>
            <w:tcW w:w="1620" w:type="dxa"/>
            <w:tcBorders>
              <w:bottom w:val="nil"/>
            </w:tcBorders>
          </w:tcPr>
          <w:p w14:paraId="637B1C23" w14:textId="0ADF238A" w:rsidR="00AC111E" w:rsidRDefault="00FF58C9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1495" w:type="dxa"/>
            <w:tcBorders>
              <w:bottom w:val="nil"/>
            </w:tcBorders>
          </w:tcPr>
          <w:p w14:paraId="04F36959" w14:textId="33E22516" w:rsidR="00AC111E" w:rsidRDefault="00FF58C9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4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091D2DC3" w14:textId="07A72383" w:rsidR="00AC111E" w:rsidRDefault="00335800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0.87 (0.49, 1.54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3F714EAF" w14:textId="0D046A43" w:rsidR="00AC111E" w:rsidRDefault="00BF25FD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-0.013 (-0.0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8E455EE" w14:textId="2ED17BEA" w:rsidR="00AC111E" w:rsidRDefault="00335800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0.637</w:t>
            </w:r>
          </w:p>
        </w:tc>
      </w:tr>
      <w:tr w:rsidR="00AC111E" w14:paraId="6C231CA7" w14:textId="77777777" w:rsidTr="00E03FB3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14:paraId="1B910788" w14:textId="77777777" w:rsidR="00AC111E" w:rsidRDefault="00AC111E" w:rsidP="00E0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Rate (%, 95%CI)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5DAA5F4" w14:textId="01FFEFBB" w:rsidR="00AC111E" w:rsidRDefault="00FF58C9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10.2 (6.9, 15.0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14:paraId="501D484C" w14:textId="635B74D2" w:rsidR="00AC111E" w:rsidRDefault="00FF58C9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8.9 (5.8, 13.5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E6B7077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C64B70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448E918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1E" w14:paraId="2BC02BE9" w14:textId="77777777" w:rsidTr="00E03FB3">
        <w:tc>
          <w:tcPr>
            <w:tcW w:w="1908" w:type="dxa"/>
            <w:tcBorders>
              <w:top w:val="single" w:sz="4" w:space="0" w:color="auto"/>
            </w:tcBorders>
          </w:tcPr>
          <w:p w14:paraId="1A0F11D4" w14:textId="77777777" w:rsidR="00AC111E" w:rsidRDefault="00AC111E" w:rsidP="00E0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F2BBFB7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5C66B72E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nil"/>
            </w:tcBorders>
            <w:vAlign w:val="center"/>
          </w:tcPr>
          <w:p w14:paraId="6B8E4889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14:paraId="4C818E07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21328FB7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1E" w14:paraId="116F45E6" w14:textId="77777777" w:rsidTr="00E03FB3">
        <w:tc>
          <w:tcPr>
            <w:tcW w:w="1908" w:type="dxa"/>
            <w:tcBorders>
              <w:bottom w:val="nil"/>
            </w:tcBorders>
          </w:tcPr>
          <w:p w14:paraId="0661479D" w14:textId="77777777" w:rsidR="00AC111E" w:rsidRDefault="00AC111E" w:rsidP="00E0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</w:t>
            </w:r>
          </w:p>
        </w:tc>
        <w:tc>
          <w:tcPr>
            <w:tcW w:w="1620" w:type="dxa"/>
            <w:tcBorders>
              <w:bottom w:val="nil"/>
            </w:tcBorders>
          </w:tcPr>
          <w:p w14:paraId="5D050DD4" w14:textId="2031A753" w:rsidR="00AC111E" w:rsidRPr="00360410" w:rsidRDefault="00360410" w:rsidP="00E03FB3">
            <w:pPr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>307</w:t>
            </w:r>
          </w:p>
        </w:tc>
        <w:tc>
          <w:tcPr>
            <w:tcW w:w="1495" w:type="dxa"/>
            <w:tcBorders>
              <w:bottom w:val="nil"/>
            </w:tcBorders>
          </w:tcPr>
          <w:p w14:paraId="25F055E9" w14:textId="1E864D65" w:rsidR="00AC111E" w:rsidRPr="00360410" w:rsidRDefault="00360410" w:rsidP="00E03FB3">
            <w:pPr>
              <w:jc w:val="center"/>
              <w:rPr>
                <w:rFonts w:ascii="Times New Roman" w:hAnsi="Times New Roman" w:cstheme="minorBidi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4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01C8199" w14:textId="3CB09A09" w:rsidR="00AC111E" w:rsidRDefault="00155F1C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0.73 (0.33, 1.13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30A475AB" w14:textId="03C679E1" w:rsidR="00AC111E" w:rsidRDefault="00155F1C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-0.028 (-0.076, 0.020</w:t>
            </w:r>
            <w:r w:rsidR="00AC111E" w:rsidRPr="00DA1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3042E59B" w14:textId="23A7061C" w:rsidR="00AC111E" w:rsidRPr="00360410" w:rsidRDefault="00360410" w:rsidP="00E03FB3">
            <w:pPr>
              <w:jc w:val="center"/>
              <w:rPr>
                <w:rFonts w:ascii="Times New Roman" w:hAnsi="Times New Roman" w:cs="Angsana New"/>
                <w:sz w:val="22"/>
                <w:szCs w:val="28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Angsana New"/>
                <w:sz w:val="22"/>
                <w:szCs w:val="28"/>
              </w:rPr>
              <w:t>255</w:t>
            </w:r>
          </w:p>
        </w:tc>
      </w:tr>
      <w:tr w:rsidR="00AC111E" w14:paraId="4017A46C" w14:textId="77777777" w:rsidTr="00E03FB3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14:paraId="74D9532E" w14:textId="77777777" w:rsidR="00AC111E" w:rsidRDefault="00AC111E" w:rsidP="00E0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Rate (%, 95%CI)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5059089E" w14:textId="3689807D" w:rsidR="00AC111E" w:rsidRPr="00360410" w:rsidRDefault="0067408F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410"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  <w:r w:rsidR="00AC111E" w:rsidRPr="00360410">
              <w:rPr>
                <w:rFonts w:ascii="Times New Roman" w:hAnsi="Times New Roman" w:cs="Times New Roman"/>
                <w:sz w:val="22"/>
                <w:szCs w:val="22"/>
              </w:rPr>
              <w:t xml:space="preserve"> (6.6, 13.8)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14:paraId="02AC6773" w14:textId="0EB68154" w:rsidR="00AC111E" w:rsidRPr="00360410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410">
              <w:rPr>
                <w:rFonts w:ascii="Times New Roman" w:hAnsi="Times New Roman" w:cs="Times New Roman"/>
                <w:sz w:val="22"/>
                <w:szCs w:val="22"/>
              </w:rPr>
              <w:t>7.4 (</w:t>
            </w:r>
            <w:r w:rsidR="00360410">
              <w:rPr>
                <w:rFonts w:ascii="Times New Roman" w:hAnsi="Times New Roman" w:cs="Times New Roman"/>
                <w:sz w:val="22"/>
                <w:szCs w:val="22"/>
              </w:rPr>
              <w:t>4.4, 10.</w:t>
            </w:r>
            <w:r w:rsidR="00360410">
              <w:rPr>
                <w:rFonts w:ascii="Times New Roman" w:hAnsi="Times New Roman" w:cs="Angsana New"/>
                <w:sz w:val="22"/>
                <w:szCs w:val="28"/>
              </w:rPr>
              <w:t>4</w:t>
            </w:r>
            <w:r w:rsidRPr="003604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095649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03FE825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EB991B5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1E" w14:paraId="0B83291C" w14:textId="77777777" w:rsidTr="00E03FB3">
        <w:tc>
          <w:tcPr>
            <w:tcW w:w="1908" w:type="dxa"/>
            <w:tcBorders>
              <w:top w:val="single" w:sz="4" w:space="0" w:color="auto"/>
            </w:tcBorders>
          </w:tcPr>
          <w:p w14:paraId="660B8AA4" w14:textId="77777777" w:rsidR="00AC111E" w:rsidRDefault="00AC111E" w:rsidP="00E0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IV(with adjusted variables)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3D29363" w14:textId="77777777" w:rsidR="00AC111E" w:rsidRPr="00360410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206D26B1" w14:textId="77777777" w:rsidR="00AC111E" w:rsidRPr="00360410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14:paraId="16721318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1533B70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11C089C" w14:textId="77777777" w:rsidR="00AC111E" w:rsidRPr="00864F1E" w:rsidRDefault="00AC111E" w:rsidP="00E03FB3">
            <w:pPr>
              <w:jc w:val="center"/>
              <w:rPr>
                <w:rFonts w:ascii="Times New Roman" w:hAnsi="Times New Roman" w:cstheme="minorBidi"/>
                <w:sz w:val="22"/>
                <w:szCs w:val="22"/>
                <w:cs/>
              </w:rPr>
            </w:pPr>
          </w:p>
        </w:tc>
      </w:tr>
      <w:tr w:rsidR="00AC111E" w14:paraId="4D3BE076" w14:textId="77777777" w:rsidTr="00E03FB3">
        <w:tc>
          <w:tcPr>
            <w:tcW w:w="1908" w:type="dxa"/>
          </w:tcPr>
          <w:p w14:paraId="41CCC1E2" w14:textId="77777777" w:rsidR="00AC111E" w:rsidRDefault="00AC111E" w:rsidP="00E0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N</w:t>
            </w:r>
          </w:p>
        </w:tc>
        <w:tc>
          <w:tcPr>
            <w:tcW w:w="1620" w:type="dxa"/>
          </w:tcPr>
          <w:p w14:paraId="6736C31B" w14:textId="0C1842BF" w:rsidR="00AC111E" w:rsidRPr="0078403A" w:rsidRDefault="0078403A" w:rsidP="00E03FB3">
            <w:pPr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>307</w:t>
            </w:r>
          </w:p>
        </w:tc>
        <w:tc>
          <w:tcPr>
            <w:tcW w:w="1495" w:type="dxa"/>
          </w:tcPr>
          <w:p w14:paraId="3AE7D201" w14:textId="5FD79240" w:rsidR="00AC111E" w:rsidRPr="0078403A" w:rsidRDefault="0078403A" w:rsidP="00E03FB3">
            <w:pPr>
              <w:jc w:val="center"/>
              <w:rPr>
                <w:rFonts w:ascii="Times New Roman" w:hAnsi="Times New Roman" w:cstheme="minorBidi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45" w:type="dxa"/>
            <w:vMerge w:val="restart"/>
            <w:vAlign w:val="center"/>
          </w:tcPr>
          <w:p w14:paraId="6A70391E" w14:textId="06C9E75D" w:rsidR="00AC111E" w:rsidRPr="00360410" w:rsidRDefault="00D91796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Angsana New"/>
                <w:sz w:val="22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(0.34, 1.12</w:t>
            </w:r>
            <w:r w:rsidR="00AC111E" w:rsidRPr="003604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6E4C1C0C" w14:textId="234C82FE" w:rsidR="00AC111E" w:rsidRPr="00360410" w:rsidRDefault="00CC79A6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-0.026</w:t>
            </w:r>
            <w:r w:rsidR="00AC111E" w:rsidRPr="00360410">
              <w:rPr>
                <w:rFonts w:ascii="Times New Roman" w:hAnsi="Times New Roman" w:cs="Times New Roman"/>
                <w:sz w:val="22"/>
                <w:szCs w:val="22"/>
              </w:rPr>
              <w:t xml:space="preserve"> ( 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.073,0.0</w:t>
            </w:r>
            <w:r>
              <w:rPr>
                <w:rFonts w:ascii="Times New Roman" w:hAnsi="Times New Roman" w:cstheme="minorBidi"/>
                <w:sz w:val="22"/>
                <w:szCs w:val="22"/>
              </w:rPr>
              <w:t>21</w:t>
            </w:r>
            <w:r w:rsidR="00AC111E" w:rsidRPr="003604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14:paraId="78DCE4A1" w14:textId="37AA46ED" w:rsidR="00AC111E" w:rsidRPr="00233AED" w:rsidRDefault="00233AED" w:rsidP="00E03FB3">
            <w:pPr>
              <w:jc w:val="center"/>
              <w:rPr>
                <w:rFonts w:ascii="Times New Roman" w:hAnsi="Times New Roman" w:cs="Angsana New"/>
                <w:sz w:val="22"/>
                <w:szCs w:val="28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Angsana New"/>
                <w:sz w:val="22"/>
                <w:szCs w:val="28"/>
              </w:rPr>
              <w:t>170</w:t>
            </w:r>
          </w:p>
        </w:tc>
      </w:tr>
      <w:tr w:rsidR="00AC111E" w14:paraId="35B68E0C" w14:textId="77777777" w:rsidTr="00E03FB3">
        <w:tc>
          <w:tcPr>
            <w:tcW w:w="1908" w:type="dxa"/>
          </w:tcPr>
          <w:p w14:paraId="0D1EDEF8" w14:textId="77777777" w:rsidR="00AC111E" w:rsidRDefault="00AC111E" w:rsidP="00E03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Rate (%, 95%CI)</w:t>
            </w:r>
          </w:p>
        </w:tc>
        <w:tc>
          <w:tcPr>
            <w:tcW w:w="1620" w:type="dxa"/>
          </w:tcPr>
          <w:p w14:paraId="745C8A3C" w14:textId="3874FCF9" w:rsidR="00AC111E" w:rsidRPr="00360410" w:rsidRDefault="0078403A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Angsana New"/>
                <w:sz w:val="22"/>
                <w:szCs w:val="28"/>
              </w:rPr>
              <w:t>10.1 (6.7, 13.6</w:t>
            </w:r>
            <w:r w:rsidR="00AC111E" w:rsidRPr="00360410">
              <w:rPr>
                <w:rFonts w:ascii="Times New Roman" w:hAnsi="Times New Roman" w:cs="Angsana New"/>
                <w:sz w:val="22"/>
                <w:szCs w:val="28"/>
              </w:rPr>
              <w:t>)</w:t>
            </w:r>
          </w:p>
        </w:tc>
        <w:tc>
          <w:tcPr>
            <w:tcW w:w="1495" w:type="dxa"/>
          </w:tcPr>
          <w:p w14:paraId="1D301E34" w14:textId="52C97C0F" w:rsidR="00AC111E" w:rsidRPr="00360410" w:rsidRDefault="0078403A" w:rsidP="00784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>7.4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(4.5, 10.3</w:t>
            </w:r>
            <w:r w:rsidR="00AC111E" w:rsidRPr="003604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5" w:type="dxa"/>
            <w:vMerge/>
          </w:tcPr>
          <w:p w14:paraId="5A0374D9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51A69F5E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03CC0A1" w14:textId="77777777" w:rsidR="00AC111E" w:rsidRDefault="00AC111E" w:rsidP="00E03F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45D7CA" w14:textId="77777777" w:rsidR="00AC111E" w:rsidRDefault="00AC111E">
      <w:pPr>
        <w:rPr>
          <w:rFonts w:ascii="Times New Roman" w:hAnsi="Times New Roman" w:cstheme="minorBidi"/>
          <w:sz w:val="22"/>
          <w:szCs w:val="22"/>
        </w:rPr>
      </w:pPr>
    </w:p>
    <w:p w14:paraId="1FB19D3C" w14:textId="77777777" w:rsidR="00AC111E" w:rsidRDefault="00AC111E">
      <w:pPr>
        <w:rPr>
          <w:rFonts w:ascii="Times New Roman" w:hAnsi="Times New Roman" w:cstheme="minorBidi"/>
          <w:sz w:val="22"/>
          <w:szCs w:val="22"/>
        </w:rPr>
      </w:pPr>
    </w:p>
    <w:p w14:paraId="6FE5288B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68558909" w14:textId="77777777" w:rsidR="00713DCE" w:rsidRDefault="00713DCE" w:rsidP="00713DCE">
      <w:pPr>
        <w:spacing w:line="48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AT, as treated analysis; CI, confidence interval; DPC, delayed primary wound closure; IV, instrumental variable analysis; ITT, intention to treat analysis; PC, primary wound closure; PP, per-protocol analysis; RD, risk difference; RR, relative risk; Superficial SSI, superficial surgical site infection</w:t>
      </w:r>
    </w:p>
    <w:p w14:paraId="4ADD3DAC" w14:textId="77777777" w:rsidR="000B4897" w:rsidRDefault="000B4897">
      <w:pPr>
        <w:rPr>
          <w:rFonts w:ascii="Times New Roman" w:hAnsi="Times New Roman" w:cstheme="minorBidi"/>
          <w:sz w:val="22"/>
          <w:szCs w:val="22"/>
          <w:cs/>
        </w:rPr>
      </w:pPr>
    </w:p>
    <w:p w14:paraId="2493BE63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52FB99B4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19448202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743C449D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47213C96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611E2294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5C216AAB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09061956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4A06AB58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7CE82429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70C026E3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16A0C52F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30B95326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50B79FB0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32BDC8F0" w14:textId="77777777" w:rsidR="000B4897" w:rsidRDefault="000B4897">
      <w:pPr>
        <w:rPr>
          <w:rFonts w:ascii="Times New Roman" w:hAnsi="Times New Roman" w:cstheme="minorBidi"/>
          <w:sz w:val="22"/>
          <w:szCs w:val="22"/>
        </w:rPr>
        <w:sectPr w:rsidR="000B4897" w:rsidSect="00AC111E">
          <w:pgSz w:w="12240" w:h="15840"/>
          <w:pgMar w:top="1440" w:right="1440" w:bottom="1440" w:left="1440" w:header="720" w:footer="720" w:gutter="0"/>
          <w:cols w:space="720"/>
          <w:docGrid w:linePitch="381"/>
        </w:sectPr>
      </w:pPr>
    </w:p>
    <w:p w14:paraId="28FE494F" w14:textId="1D5BD42E" w:rsidR="000B4897" w:rsidRDefault="000B4897">
      <w:pPr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lastRenderedPageBreak/>
        <w:t>S</w:t>
      </w:r>
      <w:bookmarkStart w:id="0" w:name="_GoBack"/>
      <w:bookmarkEnd w:id="0"/>
      <w:r>
        <w:rPr>
          <w:rFonts w:ascii="Times New Roman" w:hAnsi="Times New Roman" w:cstheme="minorBidi"/>
          <w:sz w:val="22"/>
          <w:szCs w:val="22"/>
        </w:rPr>
        <w:t>upplement table4.</w:t>
      </w:r>
      <w:r w:rsidR="008964CA">
        <w:rPr>
          <w:rFonts w:ascii="Times New Roman" w:hAnsi="Times New Roman" w:cstheme="minorBidi"/>
          <w:sz w:val="22"/>
          <w:szCs w:val="22"/>
        </w:rPr>
        <w:t xml:space="preserve"> Comparisons of length of stay and recovery times</w:t>
      </w:r>
      <w:r w:rsidR="008964CA">
        <w:rPr>
          <w:rFonts w:ascii="Times New Roman" w:hAnsi="Times New Roman" w:cstheme="minorBidi" w:hint="cs"/>
          <w:sz w:val="22"/>
          <w:szCs w:val="22"/>
          <w:cs/>
        </w:rPr>
        <w:t xml:space="preserve"> </w:t>
      </w:r>
      <w:r w:rsidR="008964CA">
        <w:rPr>
          <w:rFonts w:ascii="Times New Roman" w:hAnsi="Times New Roman" w:cstheme="minorBidi"/>
          <w:sz w:val="22"/>
          <w:szCs w:val="22"/>
        </w:rPr>
        <w:t>between DPC and PC after multiple imputation</w:t>
      </w:r>
      <w:r w:rsidR="0067640A">
        <w:rPr>
          <w:rFonts w:ascii="Times New Roman" w:hAnsi="Times New Roman" w:cstheme="minorBidi"/>
          <w:sz w:val="22"/>
          <w:szCs w:val="22"/>
        </w:rPr>
        <w:t>s</w:t>
      </w:r>
    </w:p>
    <w:p w14:paraId="3E4F1146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7A567F65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63624525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tbl>
      <w:tblPr>
        <w:tblStyle w:val="TableGrid"/>
        <w:tblW w:w="15620" w:type="dxa"/>
        <w:tblInd w:w="-1319" w:type="dxa"/>
        <w:tblLook w:val="04A0" w:firstRow="1" w:lastRow="0" w:firstColumn="1" w:lastColumn="0" w:noHBand="0" w:noVBand="1"/>
      </w:tblPr>
      <w:tblGrid>
        <w:gridCol w:w="990"/>
        <w:gridCol w:w="450"/>
        <w:gridCol w:w="1260"/>
        <w:gridCol w:w="1170"/>
        <w:gridCol w:w="450"/>
        <w:gridCol w:w="1260"/>
        <w:gridCol w:w="1170"/>
        <w:gridCol w:w="450"/>
        <w:gridCol w:w="1260"/>
        <w:gridCol w:w="1170"/>
        <w:gridCol w:w="450"/>
        <w:gridCol w:w="1350"/>
        <w:gridCol w:w="1170"/>
        <w:gridCol w:w="500"/>
        <w:gridCol w:w="1350"/>
        <w:gridCol w:w="1170"/>
      </w:tblGrid>
      <w:tr w:rsidR="000B4897" w:rsidRPr="00F417F2" w14:paraId="166327FC" w14:textId="77777777" w:rsidTr="00235C88">
        <w:tc>
          <w:tcPr>
            <w:tcW w:w="990" w:type="dxa"/>
            <w:shd w:val="clear" w:color="auto" w:fill="auto"/>
          </w:tcPr>
          <w:p w14:paraId="0158B20E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42B3646E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jc w:val="center"/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ITT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7720A348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jc w:val="center"/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PPC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A24E5DC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jc w:val="center"/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3493078F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jc w:val="center"/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020" w:type="dxa"/>
            <w:gridSpan w:val="3"/>
            <w:shd w:val="clear" w:color="auto" w:fill="auto"/>
          </w:tcPr>
          <w:p w14:paraId="0795BC3D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 xml:space="preserve"> </w:t>
            </w: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 xml:space="preserve">IV with adjusting </w:t>
            </w:r>
            <w:proofErr w:type="spellStart"/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covariables</w:t>
            </w:r>
            <w:proofErr w:type="spellEnd"/>
          </w:p>
        </w:tc>
      </w:tr>
      <w:tr w:rsidR="00D40562" w:rsidRPr="00196A21" w14:paraId="2F235E04" w14:textId="77777777" w:rsidTr="00235C88">
        <w:tc>
          <w:tcPr>
            <w:tcW w:w="990" w:type="dxa"/>
            <w:shd w:val="clear" w:color="auto" w:fill="auto"/>
          </w:tcPr>
          <w:p w14:paraId="7501AE62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LOS (day)</w:t>
            </w:r>
          </w:p>
        </w:tc>
        <w:tc>
          <w:tcPr>
            <w:tcW w:w="450" w:type="dxa"/>
            <w:shd w:val="clear" w:color="auto" w:fill="auto"/>
          </w:tcPr>
          <w:p w14:paraId="5C8BDC83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N </w:t>
            </w:r>
          </w:p>
        </w:tc>
        <w:tc>
          <w:tcPr>
            <w:tcW w:w="1260" w:type="dxa"/>
            <w:shd w:val="clear" w:color="auto" w:fill="auto"/>
          </w:tcPr>
          <w:p w14:paraId="7C97719E" w14:textId="77777777" w:rsidR="000B4897" w:rsidRPr="00CF57F5" w:rsidRDefault="004F5500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 </w:t>
            </w:r>
          </w:p>
        </w:tc>
        <w:tc>
          <w:tcPr>
            <w:tcW w:w="1170" w:type="dxa"/>
            <w:shd w:val="clear" w:color="auto" w:fill="auto"/>
          </w:tcPr>
          <w:p w14:paraId="58EEA70B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450" w:type="dxa"/>
            <w:shd w:val="clear" w:color="auto" w:fill="auto"/>
          </w:tcPr>
          <w:p w14:paraId="568B395F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260" w:type="dxa"/>
            <w:shd w:val="clear" w:color="auto" w:fill="auto"/>
          </w:tcPr>
          <w:p w14:paraId="3624CC53" w14:textId="77777777" w:rsidR="000B4897" w:rsidRPr="00CF57F5" w:rsidRDefault="004F5500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70" w:type="dxa"/>
            <w:shd w:val="clear" w:color="auto" w:fill="auto"/>
          </w:tcPr>
          <w:p w14:paraId="3CBF6BB0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450" w:type="dxa"/>
            <w:shd w:val="clear" w:color="auto" w:fill="auto"/>
          </w:tcPr>
          <w:p w14:paraId="1693091F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260" w:type="dxa"/>
            <w:shd w:val="clear" w:color="auto" w:fill="auto"/>
          </w:tcPr>
          <w:p w14:paraId="21D196FF" w14:textId="77777777" w:rsidR="000B4897" w:rsidRPr="00CF57F5" w:rsidRDefault="004F5500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70" w:type="dxa"/>
            <w:shd w:val="clear" w:color="auto" w:fill="auto"/>
          </w:tcPr>
          <w:p w14:paraId="009A78FA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450" w:type="dxa"/>
            <w:shd w:val="clear" w:color="auto" w:fill="auto"/>
          </w:tcPr>
          <w:p w14:paraId="411FB51C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350" w:type="dxa"/>
            <w:shd w:val="clear" w:color="auto" w:fill="auto"/>
          </w:tcPr>
          <w:p w14:paraId="7873C60A" w14:textId="77777777" w:rsidR="000B4897" w:rsidRPr="00CF57F5" w:rsidRDefault="004F5500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70" w:type="dxa"/>
            <w:shd w:val="clear" w:color="auto" w:fill="auto"/>
          </w:tcPr>
          <w:p w14:paraId="0C817542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500" w:type="dxa"/>
            <w:shd w:val="clear" w:color="auto" w:fill="auto"/>
          </w:tcPr>
          <w:p w14:paraId="5D7C0F9C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350" w:type="dxa"/>
            <w:shd w:val="clear" w:color="auto" w:fill="auto"/>
          </w:tcPr>
          <w:p w14:paraId="7B6FBB12" w14:textId="77777777" w:rsidR="000B4897" w:rsidRPr="00CF57F5" w:rsidRDefault="004F5500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70" w:type="dxa"/>
            <w:shd w:val="clear" w:color="auto" w:fill="auto"/>
          </w:tcPr>
          <w:p w14:paraId="086894DC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</w:tr>
      <w:tr w:rsidR="00D40562" w:rsidRPr="00196A21" w14:paraId="6BAA95FC" w14:textId="77777777" w:rsidTr="00235C88">
        <w:tc>
          <w:tcPr>
            <w:tcW w:w="990" w:type="dxa"/>
            <w:shd w:val="clear" w:color="auto" w:fill="auto"/>
          </w:tcPr>
          <w:p w14:paraId="7ADA8BBA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2D2F5B54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304</w:t>
            </w:r>
          </w:p>
        </w:tc>
        <w:tc>
          <w:tcPr>
            <w:tcW w:w="1260" w:type="dxa"/>
            <w:shd w:val="clear" w:color="auto" w:fill="auto"/>
          </w:tcPr>
          <w:p w14:paraId="0CCF69A1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4.4(</w:t>
            </w:r>
            <w:r w:rsidRPr="00C60352">
              <w:rPr>
                <w:rFonts w:ascii="Times New Roman" w:hAnsi="Times New Roman" w:cstheme="minorBidi"/>
                <w:sz w:val="20"/>
                <w:szCs w:val="20"/>
              </w:rPr>
              <w:t>4.1,4.6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0C13FD3D" w14:textId="389B3754" w:rsidR="000B4897" w:rsidRDefault="004F5AC9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-0.1</w:t>
            </w:r>
            <w:r w:rsidR="000B4897">
              <w:rPr>
                <w:rFonts w:ascii="Times New Roman" w:hAnsi="Times New Roman" w:cstheme="minorBidi"/>
                <w:sz w:val="20"/>
                <w:szCs w:val="20"/>
              </w:rPr>
              <w:t xml:space="preserve"> (-0.5,</w:t>
            </w:r>
          </w:p>
          <w:p w14:paraId="75E6C607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0.3)</w:t>
            </w:r>
          </w:p>
        </w:tc>
        <w:tc>
          <w:tcPr>
            <w:tcW w:w="450" w:type="dxa"/>
            <w:shd w:val="clear" w:color="auto" w:fill="auto"/>
          </w:tcPr>
          <w:p w14:paraId="3147F594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298</w:t>
            </w:r>
          </w:p>
        </w:tc>
        <w:tc>
          <w:tcPr>
            <w:tcW w:w="1260" w:type="dxa"/>
            <w:shd w:val="clear" w:color="auto" w:fill="auto"/>
          </w:tcPr>
          <w:p w14:paraId="30A4EBFC" w14:textId="7F5661DB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4.4(</w:t>
            </w:r>
            <w:r w:rsidR="00FD78A5">
              <w:rPr>
                <w:rFonts w:ascii="Times New Roman" w:hAnsi="Times New Roman" w:cstheme="minorBidi"/>
                <w:sz w:val="20"/>
                <w:szCs w:val="20"/>
              </w:rPr>
              <w:t>4.2</w:t>
            </w:r>
            <w:r w:rsidRPr="001D3836">
              <w:rPr>
                <w:rFonts w:ascii="Times New Roman" w:hAnsi="Times New Roman" w:cstheme="minorBidi"/>
                <w:sz w:val="20"/>
                <w:szCs w:val="20"/>
              </w:rPr>
              <w:t>,4.6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41FDE562" w14:textId="48E64FDD" w:rsidR="000B4897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-0.1 (-0.5,</w:t>
            </w:r>
          </w:p>
          <w:p w14:paraId="4455BB57" w14:textId="5DA46D18" w:rsidR="000B4897" w:rsidRPr="00CF57F5" w:rsidRDefault="00856DC6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0.2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14:paraId="2800D12C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307</w:t>
            </w:r>
          </w:p>
        </w:tc>
        <w:tc>
          <w:tcPr>
            <w:tcW w:w="1260" w:type="dxa"/>
            <w:shd w:val="clear" w:color="auto" w:fill="auto"/>
          </w:tcPr>
          <w:p w14:paraId="42655349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4.4(4.2,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4.6)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4438EA3E" w14:textId="77777777" w:rsidR="000B4897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-0.1 (-0.5,</w:t>
            </w:r>
          </w:p>
          <w:p w14:paraId="567F1461" w14:textId="6B1C8B24" w:rsidR="000B4897" w:rsidRPr="00CF57F5" w:rsidRDefault="00C634B2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0.3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14:paraId="643DAE7E" w14:textId="73B86D2B" w:rsidR="000B4897" w:rsidRPr="00CF57F5" w:rsidRDefault="001207D0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307</w:t>
            </w:r>
          </w:p>
        </w:tc>
        <w:tc>
          <w:tcPr>
            <w:tcW w:w="1350" w:type="dxa"/>
            <w:shd w:val="clear" w:color="auto" w:fill="auto"/>
          </w:tcPr>
          <w:p w14:paraId="2D5C0F23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4.4(4.1,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4.7)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FBD72C1" w14:textId="77777777" w:rsidR="000B4897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-0.1 (-0.5,</w:t>
            </w:r>
          </w:p>
          <w:p w14:paraId="61E82310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0.3)</w:t>
            </w:r>
          </w:p>
        </w:tc>
        <w:tc>
          <w:tcPr>
            <w:tcW w:w="500" w:type="dxa"/>
            <w:shd w:val="clear" w:color="auto" w:fill="auto"/>
          </w:tcPr>
          <w:p w14:paraId="21960B8F" w14:textId="62C00362" w:rsidR="000B4897" w:rsidRPr="00CF57F5" w:rsidRDefault="001207D0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307</w:t>
            </w:r>
          </w:p>
        </w:tc>
        <w:tc>
          <w:tcPr>
            <w:tcW w:w="1350" w:type="dxa"/>
            <w:shd w:val="clear" w:color="auto" w:fill="auto"/>
          </w:tcPr>
          <w:p w14:paraId="14463243" w14:textId="4A033B64" w:rsidR="000B4897" w:rsidRPr="00CF57F5" w:rsidRDefault="009257A6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4.4(4.1, 4.6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6402E87D" w14:textId="4BF06DD9" w:rsidR="000B4897" w:rsidRDefault="001207D0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-0.1 (-0.5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, </w:t>
            </w:r>
          </w:p>
          <w:p w14:paraId="5E9DED6F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0.3)</w:t>
            </w:r>
          </w:p>
        </w:tc>
      </w:tr>
      <w:tr w:rsidR="00D40562" w:rsidRPr="00196A21" w14:paraId="5AFD0F6A" w14:textId="77777777" w:rsidTr="00235C88">
        <w:tc>
          <w:tcPr>
            <w:tcW w:w="990" w:type="dxa"/>
            <w:shd w:val="clear" w:color="auto" w:fill="auto"/>
          </w:tcPr>
          <w:p w14:paraId="0A48DC83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284039B9" w14:textId="4E573431" w:rsidR="000B4897" w:rsidRPr="00CF57F5" w:rsidRDefault="00935092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303</w:t>
            </w:r>
          </w:p>
        </w:tc>
        <w:tc>
          <w:tcPr>
            <w:tcW w:w="1260" w:type="dxa"/>
            <w:shd w:val="clear" w:color="auto" w:fill="auto"/>
          </w:tcPr>
          <w:p w14:paraId="42F34786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4.3(</w:t>
            </w:r>
            <w:r w:rsidRPr="00C60352">
              <w:rPr>
                <w:rFonts w:ascii="Times New Roman" w:hAnsi="Times New Roman" w:cstheme="minorBidi"/>
                <w:sz w:val="20"/>
                <w:szCs w:val="20"/>
              </w:rPr>
              <w:t>4.0,4.6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0A0BA6F1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C10150F" w14:textId="1BE3C768" w:rsidR="000B4897" w:rsidRPr="00CF57F5" w:rsidRDefault="00935092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294</w:t>
            </w:r>
          </w:p>
        </w:tc>
        <w:tc>
          <w:tcPr>
            <w:tcW w:w="1260" w:type="dxa"/>
            <w:shd w:val="clear" w:color="auto" w:fill="auto"/>
          </w:tcPr>
          <w:p w14:paraId="1004D26B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4.3(</w:t>
            </w:r>
            <w:r w:rsidRPr="001D3836">
              <w:rPr>
                <w:rFonts w:ascii="Times New Roman" w:hAnsi="Times New Roman" w:cstheme="minorBidi"/>
                <w:sz w:val="20"/>
                <w:szCs w:val="20"/>
              </w:rPr>
              <w:t>3.9,4.6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240910FD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ADD83A5" w14:textId="25A0B21E" w:rsidR="000B4897" w:rsidRPr="00CF57F5" w:rsidRDefault="001207D0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14:paraId="6F0FFA39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4.3(3.9,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4.6)</w:t>
            </w:r>
          </w:p>
        </w:tc>
        <w:tc>
          <w:tcPr>
            <w:tcW w:w="1170" w:type="dxa"/>
            <w:vMerge/>
            <w:shd w:val="clear" w:color="auto" w:fill="auto"/>
          </w:tcPr>
          <w:p w14:paraId="52FF6021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A17C2C2" w14:textId="3D83BCC7" w:rsidR="000B4897" w:rsidRPr="00CF57F5" w:rsidRDefault="001207D0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300</w:t>
            </w:r>
          </w:p>
        </w:tc>
        <w:tc>
          <w:tcPr>
            <w:tcW w:w="1350" w:type="dxa"/>
            <w:shd w:val="clear" w:color="auto" w:fill="auto"/>
          </w:tcPr>
          <w:p w14:paraId="6C974E1D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4.3(4.0,4.6)</w:t>
            </w:r>
          </w:p>
        </w:tc>
        <w:tc>
          <w:tcPr>
            <w:tcW w:w="1170" w:type="dxa"/>
            <w:vMerge/>
            <w:shd w:val="clear" w:color="auto" w:fill="auto"/>
          </w:tcPr>
          <w:p w14:paraId="039C8CE0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27D514DD" w14:textId="16CC3512" w:rsidR="000B4897" w:rsidRPr="00CF57F5" w:rsidRDefault="001207D0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300</w:t>
            </w:r>
          </w:p>
        </w:tc>
        <w:tc>
          <w:tcPr>
            <w:tcW w:w="1350" w:type="dxa"/>
            <w:shd w:val="clear" w:color="auto" w:fill="auto"/>
          </w:tcPr>
          <w:p w14:paraId="348E318F" w14:textId="10A13C69" w:rsidR="000B4897" w:rsidRPr="00CF57F5" w:rsidRDefault="009257A6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4.3(4.0, 4.5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4E101B88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</w:tr>
      <w:tr w:rsidR="00D40562" w:rsidRPr="00196A21" w14:paraId="7EDCB6D8" w14:textId="77777777" w:rsidTr="00235C88">
        <w:tc>
          <w:tcPr>
            <w:tcW w:w="990" w:type="dxa"/>
            <w:shd w:val="clear" w:color="auto" w:fill="auto"/>
          </w:tcPr>
          <w:p w14:paraId="39453BA3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RA (day)</w:t>
            </w:r>
          </w:p>
        </w:tc>
        <w:tc>
          <w:tcPr>
            <w:tcW w:w="450" w:type="dxa"/>
            <w:shd w:val="clear" w:color="auto" w:fill="auto"/>
          </w:tcPr>
          <w:p w14:paraId="300DA5CC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69E44D3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0C31197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686BDDF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A2F030E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8951144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9C44E18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AF4DA3E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E65491A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EB23659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5DBCE3E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C841F88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43BA5363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E1DD288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92295E1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</w:tr>
      <w:tr w:rsidR="00B25D25" w:rsidRPr="00196A21" w14:paraId="279F47BE" w14:textId="77777777" w:rsidTr="00235C88">
        <w:tc>
          <w:tcPr>
            <w:tcW w:w="990" w:type="dxa"/>
            <w:shd w:val="clear" w:color="auto" w:fill="auto"/>
          </w:tcPr>
          <w:p w14:paraId="745F8210" w14:textId="77777777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0F0D9AEC" w14:textId="65303F4D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304</w:t>
            </w:r>
          </w:p>
        </w:tc>
        <w:tc>
          <w:tcPr>
            <w:tcW w:w="1260" w:type="dxa"/>
            <w:shd w:val="clear" w:color="auto" w:fill="auto"/>
          </w:tcPr>
          <w:p w14:paraId="17FD13FF" w14:textId="24102E9F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7.0 (5.9,8.2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62F4E351" w14:textId="3A2A80C9" w:rsidR="00B25D2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-0.5 (-2.0,</w:t>
            </w:r>
          </w:p>
          <w:p w14:paraId="67C197C7" w14:textId="1B771D89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1.1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14:paraId="08E8A914" w14:textId="6FA52394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298</w:t>
            </w:r>
          </w:p>
        </w:tc>
        <w:tc>
          <w:tcPr>
            <w:tcW w:w="1260" w:type="dxa"/>
            <w:shd w:val="clear" w:color="auto" w:fill="auto"/>
          </w:tcPr>
          <w:p w14:paraId="60AB1A70" w14:textId="411AD98A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7.1(5.9,8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.3)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1F22210B" w14:textId="6A1CB224" w:rsidR="00B25D2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-0.5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>-2.1,</w:t>
            </w:r>
          </w:p>
          <w:p w14:paraId="7B5A5B1D" w14:textId="227BF33F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1.1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14:paraId="5466699C" w14:textId="54D196A6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307</w:t>
            </w:r>
          </w:p>
        </w:tc>
        <w:tc>
          <w:tcPr>
            <w:tcW w:w="1260" w:type="dxa"/>
            <w:shd w:val="clear" w:color="auto" w:fill="auto"/>
          </w:tcPr>
          <w:p w14:paraId="77EE6C19" w14:textId="761AF3FD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7.0(5.9,8.1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10B5E08A" w14:textId="595BFF11" w:rsidR="00B25D2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-0.4 (-2.0,</w:t>
            </w:r>
          </w:p>
          <w:p w14:paraId="2C73BF5D" w14:textId="50D2809D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1.1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14:paraId="6F811339" w14:textId="2044070B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307</w:t>
            </w:r>
          </w:p>
        </w:tc>
        <w:tc>
          <w:tcPr>
            <w:tcW w:w="1350" w:type="dxa"/>
            <w:shd w:val="clear" w:color="auto" w:fill="auto"/>
          </w:tcPr>
          <w:p w14:paraId="45CB53A3" w14:textId="589BE8FD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7.1(5.9,8.2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24547DA4" w14:textId="44EF83CA" w:rsidR="00B25D2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-0.5 (-2.1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, </w:t>
            </w:r>
          </w:p>
          <w:p w14:paraId="5864C5DB" w14:textId="7744D4AF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1.1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500" w:type="dxa"/>
            <w:shd w:val="clear" w:color="auto" w:fill="auto"/>
          </w:tcPr>
          <w:p w14:paraId="2D075520" w14:textId="20BED0C1" w:rsidR="00B25D25" w:rsidRPr="00CF57F5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307</w:t>
            </w:r>
          </w:p>
        </w:tc>
        <w:tc>
          <w:tcPr>
            <w:tcW w:w="1350" w:type="dxa"/>
            <w:shd w:val="clear" w:color="auto" w:fill="auto"/>
          </w:tcPr>
          <w:p w14:paraId="0D597C0D" w14:textId="6A27BFEE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7.0(5.9, 8.1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CF8C6E1" w14:textId="5F86C074" w:rsidR="00B25D2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-0.4 (2.0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, </w:t>
            </w:r>
          </w:p>
          <w:p w14:paraId="2EF27C82" w14:textId="2B5C0A90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1.2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</w:tr>
      <w:tr w:rsidR="00B25D25" w:rsidRPr="00196A21" w14:paraId="0D15811D" w14:textId="77777777" w:rsidTr="00235C88">
        <w:tc>
          <w:tcPr>
            <w:tcW w:w="990" w:type="dxa"/>
            <w:shd w:val="clear" w:color="auto" w:fill="auto"/>
          </w:tcPr>
          <w:p w14:paraId="24900690" w14:textId="77777777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4458812D" w14:textId="645923A3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303</w:t>
            </w:r>
          </w:p>
        </w:tc>
        <w:tc>
          <w:tcPr>
            <w:tcW w:w="1260" w:type="dxa"/>
            <w:shd w:val="clear" w:color="auto" w:fill="auto"/>
          </w:tcPr>
          <w:p w14:paraId="12608466" w14:textId="1E693976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6.6 (5.5,7.6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1BC409DC" w14:textId="77777777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ABAF75E" w14:textId="41EC10EE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294</w:t>
            </w:r>
          </w:p>
        </w:tc>
        <w:tc>
          <w:tcPr>
            <w:tcW w:w="1260" w:type="dxa"/>
            <w:shd w:val="clear" w:color="auto" w:fill="auto"/>
          </w:tcPr>
          <w:p w14:paraId="01B09EB4" w14:textId="70210F54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6.6(5.6,7.7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6FC512CA" w14:textId="77777777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66EC073" w14:textId="5289D443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14:paraId="11D9F04B" w14:textId="62B4E924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6.6(5.5,7.7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70E4321A" w14:textId="77777777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D630CDF" w14:textId="1F910AC8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300</w:t>
            </w:r>
          </w:p>
        </w:tc>
        <w:tc>
          <w:tcPr>
            <w:tcW w:w="1350" w:type="dxa"/>
            <w:shd w:val="clear" w:color="auto" w:fill="auto"/>
          </w:tcPr>
          <w:p w14:paraId="5BF1C9C3" w14:textId="7D61D9AD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6.5(5.4,7.7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65D61654" w14:textId="77777777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61238235" w14:textId="3C6C0721" w:rsidR="00B25D25" w:rsidRPr="00CF57F5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300</w:t>
            </w:r>
          </w:p>
        </w:tc>
        <w:tc>
          <w:tcPr>
            <w:tcW w:w="1350" w:type="dxa"/>
            <w:shd w:val="clear" w:color="auto" w:fill="auto"/>
          </w:tcPr>
          <w:p w14:paraId="2A472876" w14:textId="6CBC0DC6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6.6(5.5, 7.7</w:t>
            </w: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06E7FE5A" w14:textId="77777777" w:rsidR="00B25D25" w:rsidRPr="00CF57F5" w:rsidRDefault="00B25D25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</w:tr>
      <w:tr w:rsidR="00D40562" w:rsidRPr="00196A21" w14:paraId="67EFD1D0" w14:textId="77777777" w:rsidTr="00235C88">
        <w:tc>
          <w:tcPr>
            <w:tcW w:w="990" w:type="dxa"/>
            <w:shd w:val="clear" w:color="auto" w:fill="auto"/>
          </w:tcPr>
          <w:p w14:paraId="0D06F4C7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RW (day)</w:t>
            </w:r>
          </w:p>
        </w:tc>
        <w:tc>
          <w:tcPr>
            <w:tcW w:w="450" w:type="dxa"/>
            <w:shd w:val="clear" w:color="auto" w:fill="auto"/>
          </w:tcPr>
          <w:p w14:paraId="5EE93575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3B4A811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4A0507E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53CD415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A0E919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D1B11C9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2864495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401C5A5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30829A7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B32B5EC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379F8CD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94A90B0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5C9D7CF6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0CFDF15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1ADE9D1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</w:tr>
      <w:tr w:rsidR="00D40562" w:rsidRPr="00196A21" w14:paraId="3513CA66" w14:textId="77777777" w:rsidTr="00235C88">
        <w:tc>
          <w:tcPr>
            <w:tcW w:w="990" w:type="dxa"/>
            <w:shd w:val="clear" w:color="auto" w:fill="auto"/>
          </w:tcPr>
          <w:p w14:paraId="7650FF10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1C55F53C" w14:textId="4BBC64CA" w:rsidR="000B4897" w:rsidRPr="00CF57F5" w:rsidRDefault="00380788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304</w:t>
            </w:r>
          </w:p>
        </w:tc>
        <w:tc>
          <w:tcPr>
            <w:tcW w:w="1260" w:type="dxa"/>
            <w:shd w:val="clear" w:color="auto" w:fill="auto"/>
          </w:tcPr>
          <w:p w14:paraId="28ADD258" w14:textId="43B3A6D6" w:rsidR="000B4897" w:rsidRPr="00CF57F5" w:rsidRDefault="00380788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11.7(9.6</w:t>
            </w:r>
            <w:r w:rsidR="000B4897">
              <w:rPr>
                <w:rFonts w:ascii="Times New Roman" w:hAnsi="Times New Roman" w:cstheme="minorBidi"/>
                <w:sz w:val="20"/>
                <w:szCs w:val="20"/>
              </w:rPr>
              <w:t>,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>13.8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2F6B41C0" w14:textId="2E879FFB" w:rsidR="000B4897" w:rsidRDefault="00380788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-1.7 (-4.1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,</w:t>
            </w:r>
          </w:p>
          <w:p w14:paraId="40C63D0A" w14:textId="6EEC7DEE" w:rsidR="000B4897" w:rsidRPr="00CF57F5" w:rsidRDefault="00380788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0.6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14:paraId="10207DC1" w14:textId="0BA96744" w:rsidR="000B4897" w:rsidRPr="00CF57F5" w:rsidRDefault="0029426B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298</w:t>
            </w:r>
          </w:p>
        </w:tc>
        <w:tc>
          <w:tcPr>
            <w:tcW w:w="1260" w:type="dxa"/>
            <w:shd w:val="clear" w:color="auto" w:fill="auto"/>
          </w:tcPr>
          <w:p w14:paraId="498515C7" w14:textId="2A3776C7" w:rsidR="000B4897" w:rsidRPr="00CF57F5" w:rsidRDefault="00380788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11.8(9.7</w:t>
            </w:r>
            <w:r w:rsidR="000B4897">
              <w:rPr>
                <w:rFonts w:ascii="Times New Roman" w:hAnsi="Times New Roman" w:cstheme="minorBidi"/>
                <w:sz w:val="20"/>
                <w:szCs w:val="20"/>
              </w:rPr>
              <w:t>,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>13.9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11A143C5" w14:textId="4C7ACBFD" w:rsidR="000B4897" w:rsidRDefault="00380788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-1.8 (-4.2</w:t>
            </w:r>
            <w:r w:rsidR="000B4897">
              <w:rPr>
                <w:rFonts w:ascii="Times New Roman" w:hAnsi="Times New Roman" w:cstheme="minorBidi"/>
                <w:sz w:val="20"/>
                <w:szCs w:val="20"/>
              </w:rPr>
              <w:t>,</w:t>
            </w:r>
          </w:p>
          <w:p w14:paraId="72B19330" w14:textId="5070C5D7" w:rsidR="000B4897" w:rsidRPr="00CF57F5" w:rsidRDefault="00380788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0.6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14:paraId="2168823D" w14:textId="2B797E13" w:rsidR="000B4897" w:rsidRPr="00CF57F5" w:rsidRDefault="00B10318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307</w:t>
            </w:r>
          </w:p>
        </w:tc>
        <w:tc>
          <w:tcPr>
            <w:tcW w:w="1260" w:type="dxa"/>
            <w:shd w:val="clear" w:color="auto" w:fill="auto"/>
          </w:tcPr>
          <w:p w14:paraId="415923EB" w14:textId="683F19B5" w:rsidR="000B4897" w:rsidRPr="00CF57F5" w:rsidRDefault="001312DE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11.7(9.7</w:t>
            </w:r>
            <w:r w:rsidR="000B4897">
              <w:rPr>
                <w:rFonts w:ascii="Times New Roman" w:hAnsi="Times New Roman" w:cstheme="minorBidi"/>
                <w:sz w:val="20"/>
                <w:szCs w:val="20"/>
              </w:rPr>
              <w:t>,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>13.8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13C3CC56" w14:textId="2FFF12A0" w:rsidR="000B4897" w:rsidRDefault="001312DE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-1.7 (-4.1</w:t>
            </w:r>
            <w:r w:rsidR="000B4897">
              <w:rPr>
                <w:rFonts w:ascii="Times New Roman" w:hAnsi="Times New Roman" w:cstheme="minorBidi"/>
                <w:sz w:val="20"/>
                <w:szCs w:val="20"/>
              </w:rPr>
              <w:t>,</w:t>
            </w:r>
          </w:p>
          <w:p w14:paraId="5982AA2D" w14:textId="239C2586" w:rsidR="000B4897" w:rsidRPr="00CF57F5" w:rsidRDefault="001312DE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0.6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14:paraId="04C75D43" w14:textId="08B164A5" w:rsidR="000B4897" w:rsidRPr="00CF57F5" w:rsidRDefault="002D090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307</w:t>
            </w:r>
          </w:p>
        </w:tc>
        <w:tc>
          <w:tcPr>
            <w:tcW w:w="1350" w:type="dxa"/>
            <w:shd w:val="clear" w:color="auto" w:fill="auto"/>
          </w:tcPr>
          <w:p w14:paraId="6F518FCE" w14:textId="4DEC5BD9" w:rsidR="000B4897" w:rsidRPr="00CF57F5" w:rsidRDefault="00D40562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11.7 (9.9</w:t>
            </w:r>
            <w:r w:rsidR="000B4897">
              <w:rPr>
                <w:rFonts w:ascii="Times New Roman" w:hAnsi="Times New Roman" w:cstheme="minorBidi"/>
                <w:sz w:val="20"/>
                <w:szCs w:val="20"/>
              </w:rPr>
              <w:t>,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>13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.5)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2706C215" w14:textId="4E611A40" w:rsidR="000B4897" w:rsidRDefault="00D40562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-1.8 (-4.3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, </w:t>
            </w:r>
          </w:p>
          <w:p w14:paraId="495056DA" w14:textId="001C5ECB" w:rsidR="000B4897" w:rsidRPr="00CF57F5" w:rsidRDefault="00D40562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0.6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500" w:type="dxa"/>
            <w:shd w:val="clear" w:color="auto" w:fill="auto"/>
          </w:tcPr>
          <w:p w14:paraId="2A20BE04" w14:textId="72722ACF" w:rsidR="000B4897" w:rsidRPr="00CF57F5" w:rsidRDefault="00982206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307</w:t>
            </w:r>
          </w:p>
        </w:tc>
        <w:tc>
          <w:tcPr>
            <w:tcW w:w="1350" w:type="dxa"/>
            <w:shd w:val="clear" w:color="auto" w:fill="auto"/>
          </w:tcPr>
          <w:p w14:paraId="45266A9B" w14:textId="07620492" w:rsidR="000B4897" w:rsidRPr="00CF57F5" w:rsidRDefault="00CD4283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11.7 (9.9,13.5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6DD49D43" w14:textId="799943C8" w:rsidR="000B4897" w:rsidRDefault="00CD4283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-1.7 (-4.1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, </w:t>
            </w:r>
          </w:p>
          <w:p w14:paraId="10A21532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0.7)</w:t>
            </w:r>
          </w:p>
        </w:tc>
      </w:tr>
      <w:tr w:rsidR="00D40562" w:rsidRPr="00196A21" w14:paraId="235257C8" w14:textId="77777777" w:rsidTr="00235C88">
        <w:tc>
          <w:tcPr>
            <w:tcW w:w="990" w:type="dxa"/>
            <w:shd w:val="clear" w:color="auto" w:fill="auto"/>
          </w:tcPr>
          <w:p w14:paraId="53487D7A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1F0283AB" w14:textId="0F3FB44B" w:rsidR="000B4897" w:rsidRPr="00CF57F5" w:rsidRDefault="00380788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303</w:t>
            </w:r>
          </w:p>
        </w:tc>
        <w:tc>
          <w:tcPr>
            <w:tcW w:w="1260" w:type="dxa"/>
            <w:shd w:val="clear" w:color="auto" w:fill="auto"/>
          </w:tcPr>
          <w:p w14:paraId="3E820280" w14:textId="3C1E92DA" w:rsidR="000B4897" w:rsidRPr="00CF57F5" w:rsidRDefault="00380788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10.0(8.9,11.3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1CA6B800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2EDA720" w14:textId="692F29AC" w:rsidR="000B4897" w:rsidRPr="00CF57F5" w:rsidRDefault="0029426B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294</w:t>
            </w:r>
          </w:p>
        </w:tc>
        <w:tc>
          <w:tcPr>
            <w:tcW w:w="1260" w:type="dxa"/>
            <w:shd w:val="clear" w:color="auto" w:fill="auto"/>
          </w:tcPr>
          <w:p w14:paraId="32314946" w14:textId="6329AFD4" w:rsidR="000B4897" w:rsidRPr="00CF57F5" w:rsidRDefault="0029426B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10.0(8.7</w:t>
            </w:r>
            <w:r w:rsidR="000B4897">
              <w:rPr>
                <w:rFonts w:ascii="Times New Roman" w:hAnsi="Times New Roman" w:cstheme="minorBidi"/>
                <w:sz w:val="20"/>
                <w:szCs w:val="20"/>
              </w:rPr>
              <w:t>,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>11.4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27D4C352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855DFCE" w14:textId="2D59F386" w:rsidR="000B4897" w:rsidRPr="00CF57F5" w:rsidRDefault="00B10318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14:paraId="0177B277" w14:textId="26C38B38" w:rsidR="000B4897" w:rsidRPr="00CF57F5" w:rsidRDefault="001312DE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10.0(8.6,11.3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68061D6D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DA3C028" w14:textId="3263673F" w:rsidR="000B4897" w:rsidRPr="00CF57F5" w:rsidRDefault="002D090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300</w:t>
            </w:r>
          </w:p>
        </w:tc>
        <w:tc>
          <w:tcPr>
            <w:tcW w:w="1350" w:type="dxa"/>
            <w:shd w:val="clear" w:color="auto" w:fill="auto"/>
          </w:tcPr>
          <w:p w14:paraId="1E0F9081" w14:textId="57DAC732" w:rsidR="000B4897" w:rsidRPr="00CF57F5" w:rsidRDefault="00F00CCF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9.9 (8.2</w:t>
            </w:r>
            <w:r w:rsidR="000B4897">
              <w:rPr>
                <w:rFonts w:ascii="Times New Roman" w:hAnsi="Times New Roman" w:cstheme="minorBidi"/>
                <w:sz w:val="20"/>
                <w:szCs w:val="20"/>
              </w:rPr>
              <w:t>,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>11.7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562773C3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4290E3F2" w14:textId="13F2733F" w:rsidR="000B4897" w:rsidRPr="00CF57F5" w:rsidRDefault="00982206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300</w:t>
            </w:r>
          </w:p>
        </w:tc>
        <w:tc>
          <w:tcPr>
            <w:tcW w:w="1350" w:type="dxa"/>
            <w:shd w:val="clear" w:color="auto" w:fill="auto"/>
          </w:tcPr>
          <w:p w14:paraId="4B85882A" w14:textId="4008637D" w:rsidR="000B4897" w:rsidRPr="00CF57F5" w:rsidRDefault="00CD4283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10.0(8.2, 11.7</w:t>
            </w:r>
            <w:r w:rsidR="000B4897" w:rsidRPr="00CF57F5">
              <w:rPr>
                <w:rFonts w:ascii="Times New Roman" w:hAnsi="Times New Roman" w:cstheme="minorBidi"/>
                <w:sz w:val="20"/>
                <w:szCs w:val="20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5CC59783" w14:textId="77777777" w:rsidR="000B4897" w:rsidRPr="00CF57F5" w:rsidRDefault="000B4897" w:rsidP="00E03FB3">
            <w:pPr>
              <w:pStyle w:val="ListParagraph"/>
              <w:tabs>
                <w:tab w:val="left" w:pos="180"/>
                <w:tab w:val="left" w:pos="360"/>
              </w:tabs>
              <w:ind w:left="0" w:right="-540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</w:tr>
    </w:tbl>
    <w:p w14:paraId="24E85D86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35D2682B" w14:textId="77777777" w:rsidR="000B4897" w:rsidRDefault="000B4897">
      <w:pPr>
        <w:rPr>
          <w:rFonts w:ascii="Times New Roman" w:hAnsi="Times New Roman" w:cstheme="minorBidi"/>
          <w:sz w:val="22"/>
          <w:szCs w:val="22"/>
        </w:rPr>
      </w:pPr>
    </w:p>
    <w:p w14:paraId="63F31050" w14:textId="77777777" w:rsidR="000B4897" w:rsidRDefault="000B4897">
      <w:pPr>
        <w:rPr>
          <w:rFonts w:ascii="Times New Roman" w:hAnsi="Times New Roman" w:cstheme="minorBidi"/>
          <w:sz w:val="22"/>
          <w:szCs w:val="22"/>
          <w:cs/>
        </w:rPr>
      </w:pPr>
    </w:p>
    <w:p w14:paraId="7EC5ACF8" w14:textId="38E9BB24" w:rsidR="000B4897" w:rsidRDefault="00B10318" w:rsidP="00B10318">
      <w:pPr>
        <w:spacing w:line="480" w:lineRule="auto"/>
        <w:rPr>
          <w:rFonts w:ascii="Times New Roman" w:hAnsi="Times New Roman" w:cstheme="minorBidi"/>
          <w:sz w:val="22"/>
          <w:szCs w:val="22"/>
        </w:rPr>
      </w:pPr>
      <w:r w:rsidRPr="00B10318">
        <w:rPr>
          <w:rFonts w:ascii="Times New Roman" w:hAnsi="Times New Roman" w:cstheme="minorBidi"/>
          <w:sz w:val="22"/>
          <w:szCs w:val="22"/>
        </w:rPr>
        <w:t>AT, as treated analysis; CI, confidence interval; DPC, delayed primary wound closure; IV, instrumental variable analysis; ITT, intention to treat analysis; LOS, length of stay; MD, mean difference; PC, primary wound closure; PPC, per-protocol analysis; RA, return to normal activities; RW, return to work</w:t>
      </w:r>
    </w:p>
    <w:p w14:paraId="629691A1" w14:textId="77777777" w:rsidR="008964CA" w:rsidRDefault="008964CA">
      <w:pPr>
        <w:rPr>
          <w:rFonts w:ascii="Times New Roman" w:hAnsi="Times New Roman" w:cstheme="minorBidi"/>
          <w:sz w:val="22"/>
          <w:szCs w:val="22"/>
          <w:cs/>
        </w:rPr>
      </w:pPr>
    </w:p>
    <w:p w14:paraId="455DAA06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p w14:paraId="35508E88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p w14:paraId="6E78D5E3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p w14:paraId="2CB2678B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p w14:paraId="533AFF8F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p w14:paraId="196AF668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p w14:paraId="377BA503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p w14:paraId="1D762488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p w14:paraId="586430F9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p w14:paraId="16B7A9CF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p w14:paraId="1EFA2C83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p w14:paraId="7E8A6DE9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p w14:paraId="51AD6F0A" w14:textId="77777777" w:rsidR="00B10318" w:rsidRDefault="00B10318">
      <w:pPr>
        <w:rPr>
          <w:rFonts w:ascii="Times New Roman" w:hAnsi="Times New Roman" w:cstheme="minorBidi"/>
          <w:sz w:val="22"/>
          <w:szCs w:val="22"/>
        </w:rPr>
      </w:pPr>
    </w:p>
    <w:p w14:paraId="2EDA0AA6" w14:textId="2C002A19" w:rsidR="008964CA" w:rsidRDefault="008964CA">
      <w:pPr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lastRenderedPageBreak/>
        <w:t xml:space="preserve">Supplement table5. </w:t>
      </w:r>
      <w:r w:rsidR="006B14B3">
        <w:rPr>
          <w:rFonts w:ascii="Times New Roman" w:hAnsi="Times New Roman" w:cs="Times New Roman"/>
          <w:sz w:val="22"/>
          <w:szCs w:val="22"/>
        </w:rPr>
        <w:t>Comparisons of postoperative pain</w:t>
      </w:r>
      <w:r w:rsidR="006B14B3">
        <w:rPr>
          <w:rFonts w:ascii="Times New Roman" w:hAnsi="Times New Roman" w:cs="Angsana New"/>
          <w:sz w:val="22"/>
        </w:rPr>
        <w:t xml:space="preserve">, </w:t>
      </w:r>
      <w:r w:rsidR="006B14B3">
        <w:rPr>
          <w:rFonts w:ascii="Times New Roman" w:hAnsi="Times New Roman" w:cs="Times New Roman"/>
          <w:sz w:val="22"/>
          <w:szCs w:val="22"/>
        </w:rPr>
        <w:t>quality of life</w:t>
      </w:r>
      <w:r w:rsidR="006B14B3">
        <w:rPr>
          <w:rFonts w:ascii="Times New Roman" w:hAnsi="Times New Roman" w:cstheme="minorBidi" w:hint="cs"/>
          <w:sz w:val="22"/>
          <w:szCs w:val="22"/>
          <w:cs/>
        </w:rPr>
        <w:t xml:space="preserve"> </w:t>
      </w:r>
      <w:r w:rsidR="006B14B3">
        <w:rPr>
          <w:rFonts w:ascii="Times New Roman" w:hAnsi="Times New Roman" w:cstheme="minorBidi"/>
          <w:sz w:val="22"/>
          <w:szCs w:val="22"/>
        </w:rPr>
        <w:t>and cost</w:t>
      </w:r>
      <w:r w:rsidR="006B14B3">
        <w:rPr>
          <w:rFonts w:ascii="Times New Roman" w:hAnsi="Times New Roman" w:cs="Times New Roman"/>
          <w:sz w:val="22"/>
          <w:szCs w:val="22"/>
        </w:rPr>
        <w:t xml:space="preserve"> of treatment between groups after multiple </w:t>
      </w:r>
      <w:r w:rsidR="0067640A">
        <w:rPr>
          <w:rFonts w:ascii="Times New Roman" w:hAnsi="Times New Roman" w:cs="Times New Roman"/>
          <w:sz w:val="22"/>
          <w:szCs w:val="22"/>
        </w:rPr>
        <w:t>imputations</w:t>
      </w:r>
    </w:p>
    <w:p w14:paraId="7DD756D2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tbl>
      <w:tblPr>
        <w:tblStyle w:val="TableGrid"/>
        <w:tblW w:w="15120" w:type="dxa"/>
        <w:tblInd w:w="-792" w:type="dxa"/>
        <w:tblLook w:val="04A0" w:firstRow="1" w:lastRow="0" w:firstColumn="1" w:lastColumn="0" w:noHBand="0" w:noVBand="1"/>
      </w:tblPr>
      <w:tblGrid>
        <w:gridCol w:w="990"/>
        <w:gridCol w:w="450"/>
        <w:gridCol w:w="1170"/>
        <w:gridCol w:w="1170"/>
        <w:gridCol w:w="450"/>
        <w:gridCol w:w="1170"/>
        <w:gridCol w:w="1170"/>
        <w:gridCol w:w="540"/>
        <w:gridCol w:w="1170"/>
        <w:gridCol w:w="1170"/>
        <w:gridCol w:w="450"/>
        <w:gridCol w:w="1170"/>
        <w:gridCol w:w="1170"/>
        <w:gridCol w:w="450"/>
        <w:gridCol w:w="1170"/>
        <w:gridCol w:w="1260"/>
      </w:tblGrid>
      <w:tr w:rsidR="008964CA" w:rsidRPr="00196A21" w14:paraId="6A449C28" w14:textId="77777777" w:rsidTr="00FC2843">
        <w:tc>
          <w:tcPr>
            <w:tcW w:w="990" w:type="dxa"/>
            <w:shd w:val="clear" w:color="auto" w:fill="D9D9D9" w:themeFill="background1" w:themeFillShade="D9"/>
          </w:tcPr>
          <w:p w14:paraId="176DC0A4" w14:textId="77777777" w:rsidR="008964CA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14:paraId="6884094D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ITT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14:paraId="2C65B1E1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PPC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</w:tcPr>
          <w:p w14:paraId="5465D596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14:paraId="61BFB4F4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</w:tcPr>
          <w:p w14:paraId="128DF033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 xml:space="preserve">IV with adjusting </w:t>
            </w:r>
            <w:proofErr w:type="spellStart"/>
            <w:r w:rsidRPr="00CF57F5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covariables</w:t>
            </w:r>
            <w:proofErr w:type="spellEnd"/>
          </w:p>
        </w:tc>
      </w:tr>
      <w:tr w:rsidR="008964CA" w:rsidRPr="00196A21" w14:paraId="0E7F9393" w14:textId="77777777" w:rsidTr="00FC2843">
        <w:tc>
          <w:tcPr>
            <w:tcW w:w="990" w:type="dxa"/>
            <w:shd w:val="clear" w:color="auto" w:fill="F2F2F2" w:themeFill="background1" w:themeFillShade="F2"/>
          </w:tcPr>
          <w:p w14:paraId="65279D3F" w14:textId="77777777" w:rsidR="008964CA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Postop pain</w:t>
            </w:r>
          </w:p>
          <w:p w14:paraId="3BC8573F" w14:textId="77777777" w:rsidR="008964CA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(VAS)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FC7F22B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N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4A20CC7" w14:textId="77777777" w:rsidR="008964CA" w:rsidRDefault="004F5500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8964CA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7D0E7C3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45809E5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08058CE" w14:textId="77777777" w:rsidR="008964CA" w:rsidRDefault="004F5500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8964CA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6DB9CAC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216310E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8648CE7" w14:textId="77777777" w:rsidR="008964CA" w:rsidRPr="00196A21" w:rsidRDefault="004F5500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8964CA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47E30D8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8249E6A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FDE4171" w14:textId="77777777" w:rsidR="008964CA" w:rsidRPr="00196A21" w:rsidRDefault="004F5500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8964CA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C816C55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C25E261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46A737D" w14:textId="77777777" w:rsidR="008964CA" w:rsidRPr="00196A21" w:rsidRDefault="004F5500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X</m:t>
                  </m:r>
                </m:e>
              </m:acc>
            </m:oMath>
            <w:r w:rsidR="008964CA" w:rsidRPr="00CF57F5">
              <w:rPr>
                <w:rFonts w:ascii="Times New Roman" w:hAnsi="Times New Roman" w:cstheme="minorBidi"/>
                <w:sz w:val="20"/>
                <w:szCs w:val="20"/>
              </w:rPr>
              <w:t xml:space="preserve"> (95%CI)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2DD4A7E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CF57F5">
              <w:rPr>
                <w:rFonts w:ascii="Times New Roman" w:hAnsi="Times New Roman" w:cstheme="minorBidi"/>
                <w:sz w:val="20"/>
                <w:szCs w:val="20"/>
              </w:rPr>
              <w:t>MD (95%CI)</w:t>
            </w:r>
          </w:p>
        </w:tc>
      </w:tr>
      <w:tr w:rsidR="008964CA" w:rsidRPr="00196A21" w14:paraId="03B9CD95" w14:textId="77777777" w:rsidTr="00E03FB3">
        <w:tc>
          <w:tcPr>
            <w:tcW w:w="990" w:type="dxa"/>
            <w:shd w:val="clear" w:color="auto" w:fill="auto"/>
          </w:tcPr>
          <w:p w14:paraId="4F4D3309" w14:textId="77777777" w:rsidR="008964CA" w:rsidRPr="00FC2843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</w:pPr>
            <w:r w:rsidRPr="00FC2843"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  <w:t>Day1</w:t>
            </w:r>
          </w:p>
        </w:tc>
        <w:tc>
          <w:tcPr>
            <w:tcW w:w="450" w:type="dxa"/>
            <w:shd w:val="clear" w:color="auto" w:fill="auto"/>
          </w:tcPr>
          <w:p w14:paraId="5FABC8CB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C42FC7F" w14:textId="77777777" w:rsidR="008964CA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0DD6B6E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96F25E4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80D67E1" w14:textId="77777777" w:rsidR="008964CA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5570A98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73E1341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3757AA2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CEE6069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FF56188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3AB5987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F964F94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4477E22B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62C59C5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E7CC5B7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F86071" w:rsidRPr="00196A21" w14:paraId="47897D83" w14:textId="77777777" w:rsidTr="00E03FB3">
        <w:tc>
          <w:tcPr>
            <w:tcW w:w="990" w:type="dxa"/>
            <w:shd w:val="clear" w:color="auto" w:fill="auto"/>
          </w:tcPr>
          <w:p w14:paraId="0A108747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37226079" w14:textId="22EE96FD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304</w:t>
            </w:r>
          </w:p>
        </w:tc>
        <w:tc>
          <w:tcPr>
            <w:tcW w:w="1170" w:type="dxa"/>
            <w:shd w:val="clear" w:color="auto" w:fill="auto"/>
          </w:tcPr>
          <w:p w14:paraId="3CDBC5D8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61 (59, 63)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5641B8AC" w14:textId="6DEBF4BE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0.3 (-2.4,3.1)</w:t>
            </w:r>
          </w:p>
        </w:tc>
        <w:tc>
          <w:tcPr>
            <w:tcW w:w="450" w:type="dxa"/>
            <w:shd w:val="clear" w:color="auto" w:fill="auto"/>
          </w:tcPr>
          <w:p w14:paraId="32568A15" w14:textId="3B5890BF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298</w:t>
            </w:r>
          </w:p>
        </w:tc>
        <w:tc>
          <w:tcPr>
            <w:tcW w:w="1170" w:type="dxa"/>
            <w:shd w:val="clear" w:color="auto" w:fill="auto"/>
          </w:tcPr>
          <w:p w14:paraId="3CFC1B2D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62 (59, 64)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2EAB5521" w14:textId="4689F26D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-0.1 (-2.7, </w:t>
            </w:r>
          </w:p>
          <w:p w14:paraId="7DEDAD46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2.8)</w:t>
            </w:r>
          </w:p>
        </w:tc>
        <w:tc>
          <w:tcPr>
            <w:tcW w:w="540" w:type="dxa"/>
            <w:shd w:val="clear" w:color="auto" w:fill="auto"/>
          </w:tcPr>
          <w:p w14:paraId="221D51EA" w14:textId="05E6C5FD" w:rsidR="00F86071" w:rsidRPr="00B25D25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B25D25">
              <w:rPr>
                <w:rFonts w:ascii="Times New Roman" w:hAnsi="Times New Roman" w:cstheme="minorBidi"/>
                <w:sz w:val="18"/>
                <w:szCs w:val="18"/>
              </w:rPr>
              <w:t>307</w:t>
            </w:r>
          </w:p>
        </w:tc>
        <w:tc>
          <w:tcPr>
            <w:tcW w:w="1170" w:type="dxa"/>
            <w:shd w:val="clear" w:color="auto" w:fill="auto"/>
          </w:tcPr>
          <w:p w14:paraId="59DC3EAB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62 (59, 64)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715D1CF4" w14:textId="5BDC7AC6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-0.2 (-3.0, 2.6)</w:t>
            </w:r>
          </w:p>
        </w:tc>
        <w:tc>
          <w:tcPr>
            <w:tcW w:w="450" w:type="dxa"/>
            <w:shd w:val="clear" w:color="auto" w:fill="auto"/>
          </w:tcPr>
          <w:p w14:paraId="1C2CBFFE" w14:textId="1E17E245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307</w:t>
            </w:r>
          </w:p>
        </w:tc>
        <w:tc>
          <w:tcPr>
            <w:tcW w:w="1170" w:type="dxa"/>
            <w:shd w:val="clear" w:color="auto" w:fill="auto"/>
          </w:tcPr>
          <w:p w14:paraId="7BCE36C8" w14:textId="6CA21499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61 (59, 63)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11889BF" w14:textId="44FF1C80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0.3 (-2.6, </w:t>
            </w:r>
          </w:p>
          <w:p w14:paraId="15693E3B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3.2)</w:t>
            </w:r>
          </w:p>
        </w:tc>
        <w:tc>
          <w:tcPr>
            <w:tcW w:w="450" w:type="dxa"/>
            <w:shd w:val="clear" w:color="auto" w:fill="auto"/>
          </w:tcPr>
          <w:p w14:paraId="018508BF" w14:textId="5022A400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307</w:t>
            </w:r>
          </w:p>
        </w:tc>
        <w:tc>
          <w:tcPr>
            <w:tcW w:w="1170" w:type="dxa"/>
            <w:shd w:val="clear" w:color="auto" w:fill="auto"/>
          </w:tcPr>
          <w:p w14:paraId="67AD3A69" w14:textId="73B70E41" w:rsidR="00F86071" w:rsidRPr="00196A21" w:rsidRDefault="00A331DD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61 (59, 63</w:t>
            </w:r>
            <w:r w:rsidR="00F86071">
              <w:rPr>
                <w:rFonts w:ascii="Times New Roman" w:hAnsi="Times New Roman" w:cstheme="minorBidi"/>
                <w:sz w:val="18"/>
                <w:szCs w:val="18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BA6C2BB" w14:textId="75BD0557" w:rsidR="00F86071" w:rsidRPr="00196A21" w:rsidRDefault="00A331DD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0.2 (-2.5</w:t>
            </w:r>
            <w:r w:rsidR="00F86071">
              <w:rPr>
                <w:rFonts w:ascii="Times New Roman" w:hAnsi="Times New Roman" w:cstheme="minorBidi"/>
                <w:sz w:val="18"/>
                <w:szCs w:val="18"/>
              </w:rPr>
              <w:t>, 3.0)</w:t>
            </w:r>
          </w:p>
        </w:tc>
      </w:tr>
      <w:tr w:rsidR="00F86071" w:rsidRPr="00196A21" w14:paraId="3EF667E4" w14:textId="77777777" w:rsidTr="00E03FB3">
        <w:tc>
          <w:tcPr>
            <w:tcW w:w="990" w:type="dxa"/>
            <w:shd w:val="clear" w:color="auto" w:fill="auto"/>
          </w:tcPr>
          <w:p w14:paraId="00A0F4EB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39E0852F" w14:textId="3A7B9031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303</w:t>
            </w:r>
          </w:p>
        </w:tc>
        <w:tc>
          <w:tcPr>
            <w:tcW w:w="1170" w:type="dxa"/>
            <w:shd w:val="clear" w:color="auto" w:fill="auto"/>
          </w:tcPr>
          <w:p w14:paraId="75621D2F" w14:textId="6EEC0C13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62 (60, 64)</w:t>
            </w:r>
          </w:p>
        </w:tc>
        <w:tc>
          <w:tcPr>
            <w:tcW w:w="1170" w:type="dxa"/>
            <w:vMerge/>
            <w:shd w:val="clear" w:color="auto" w:fill="auto"/>
          </w:tcPr>
          <w:p w14:paraId="500699D2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847EFF9" w14:textId="4F9FC4F6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294</w:t>
            </w:r>
          </w:p>
        </w:tc>
        <w:tc>
          <w:tcPr>
            <w:tcW w:w="1170" w:type="dxa"/>
            <w:shd w:val="clear" w:color="auto" w:fill="auto"/>
          </w:tcPr>
          <w:p w14:paraId="6ACDDF66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62 (59, 64)</w:t>
            </w:r>
          </w:p>
        </w:tc>
        <w:tc>
          <w:tcPr>
            <w:tcW w:w="1170" w:type="dxa"/>
            <w:vMerge/>
            <w:shd w:val="clear" w:color="auto" w:fill="auto"/>
          </w:tcPr>
          <w:p w14:paraId="770031E1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D867F3F" w14:textId="7C1DE141" w:rsidR="00F86071" w:rsidRPr="00B25D25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B25D25"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0BCC6D21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61 (59, 63)</w:t>
            </w:r>
          </w:p>
        </w:tc>
        <w:tc>
          <w:tcPr>
            <w:tcW w:w="1170" w:type="dxa"/>
            <w:vMerge/>
            <w:shd w:val="clear" w:color="auto" w:fill="auto"/>
          </w:tcPr>
          <w:p w14:paraId="3C834B47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3EBB6CA" w14:textId="595AA3DE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54D02E9C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62 (59, 64)</w:t>
            </w:r>
          </w:p>
        </w:tc>
        <w:tc>
          <w:tcPr>
            <w:tcW w:w="1170" w:type="dxa"/>
            <w:vMerge/>
            <w:shd w:val="clear" w:color="auto" w:fill="auto"/>
          </w:tcPr>
          <w:p w14:paraId="5198FE99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56C0AF2" w14:textId="337C89F3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4CECDE2C" w14:textId="1243A7C8" w:rsidR="00F86071" w:rsidRPr="00196A21" w:rsidRDefault="00A331DD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61, (59</w:t>
            </w:r>
            <w:r w:rsidR="00F86071">
              <w:rPr>
                <w:rFonts w:ascii="Times New Roman" w:hAnsi="Times New Roman" w:cstheme="minorBidi"/>
                <w:sz w:val="18"/>
                <w:szCs w:val="18"/>
              </w:rPr>
              <w:t>, 64)</w:t>
            </w:r>
          </w:p>
        </w:tc>
        <w:tc>
          <w:tcPr>
            <w:tcW w:w="1260" w:type="dxa"/>
            <w:vMerge/>
            <w:shd w:val="clear" w:color="auto" w:fill="auto"/>
          </w:tcPr>
          <w:p w14:paraId="36142C5B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FC2843" w:rsidRPr="00196A21" w14:paraId="45205A58" w14:textId="77777777" w:rsidTr="00E03FB3">
        <w:tc>
          <w:tcPr>
            <w:tcW w:w="990" w:type="dxa"/>
            <w:shd w:val="clear" w:color="auto" w:fill="auto"/>
          </w:tcPr>
          <w:p w14:paraId="0DFC5E96" w14:textId="77777777" w:rsidR="00FC2843" w:rsidRPr="00FC2843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</w:pPr>
            <w:r w:rsidRPr="00FC2843"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  <w:t>Day3</w:t>
            </w:r>
          </w:p>
        </w:tc>
        <w:tc>
          <w:tcPr>
            <w:tcW w:w="450" w:type="dxa"/>
            <w:shd w:val="clear" w:color="auto" w:fill="auto"/>
          </w:tcPr>
          <w:p w14:paraId="25C56248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0582A11" w14:textId="77777777" w:rsidR="00FC2843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715293B5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7F9762D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83753B9" w14:textId="77777777" w:rsidR="00FC2843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4D939C99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2EB82DB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007ED45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1B261E26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05F667B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6EB4BE3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0BCAF6B8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467AD9D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87C1F6D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6CCE65B2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F86071" w:rsidRPr="00196A21" w14:paraId="2DFA658A" w14:textId="77777777" w:rsidTr="00E03FB3">
        <w:tc>
          <w:tcPr>
            <w:tcW w:w="990" w:type="dxa"/>
            <w:shd w:val="clear" w:color="auto" w:fill="auto"/>
          </w:tcPr>
          <w:p w14:paraId="0536C567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213FB552" w14:textId="264C30BF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304</w:t>
            </w:r>
          </w:p>
        </w:tc>
        <w:tc>
          <w:tcPr>
            <w:tcW w:w="1170" w:type="dxa"/>
            <w:shd w:val="clear" w:color="auto" w:fill="auto"/>
          </w:tcPr>
          <w:p w14:paraId="241BC768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58BDB899" w14:textId="185A8198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15F9AEE" w14:textId="308F6FA1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298</w:t>
            </w:r>
          </w:p>
        </w:tc>
        <w:tc>
          <w:tcPr>
            <w:tcW w:w="1170" w:type="dxa"/>
            <w:shd w:val="clear" w:color="auto" w:fill="auto"/>
          </w:tcPr>
          <w:p w14:paraId="4BC74BAA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41B8F802" w14:textId="50C45E1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00F3BF1" w14:textId="69EF3601" w:rsidR="00F86071" w:rsidRPr="00B25D25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B25D25">
              <w:rPr>
                <w:rFonts w:ascii="Times New Roman" w:hAnsi="Times New Roman" w:cstheme="minorBidi"/>
                <w:sz w:val="18"/>
                <w:szCs w:val="18"/>
              </w:rPr>
              <w:t>307</w:t>
            </w:r>
          </w:p>
        </w:tc>
        <w:tc>
          <w:tcPr>
            <w:tcW w:w="1170" w:type="dxa"/>
            <w:shd w:val="clear" w:color="auto" w:fill="auto"/>
          </w:tcPr>
          <w:p w14:paraId="137B76E1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028C3FA1" w14:textId="05134ED8" w:rsidR="00F86071" w:rsidRPr="00196A21" w:rsidRDefault="00F86071" w:rsidP="00FC284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971A534" w14:textId="3174DD82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  <w:cs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307</w:t>
            </w:r>
          </w:p>
        </w:tc>
        <w:tc>
          <w:tcPr>
            <w:tcW w:w="1170" w:type="dxa"/>
            <w:shd w:val="clear" w:color="auto" w:fill="auto"/>
          </w:tcPr>
          <w:p w14:paraId="77DBB20D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43B7FEBE" w14:textId="09F53791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4B48935" w14:textId="53A23A5A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307</w:t>
            </w:r>
          </w:p>
        </w:tc>
        <w:tc>
          <w:tcPr>
            <w:tcW w:w="1170" w:type="dxa"/>
            <w:shd w:val="clear" w:color="auto" w:fill="auto"/>
          </w:tcPr>
          <w:p w14:paraId="1D0062FD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260" w:type="dxa"/>
            <w:vMerge/>
            <w:shd w:val="clear" w:color="auto" w:fill="auto"/>
          </w:tcPr>
          <w:p w14:paraId="32E2483F" w14:textId="632A6F4C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F86071" w:rsidRPr="00196A21" w14:paraId="03681083" w14:textId="77777777" w:rsidTr="00E03FB3">
        <w:tc>
          <w:tcPr>
            <w:tcW w:w="990" w:type="dxa"/>
            <w:shd w:val="clear" w:color="auto" w:fill="auto"/>
          </w:tcPr>
          <w:p w14:paraId="7A163200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40892628" w14:textId="4013C220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303</w:t>
            </w:r>
          </w:p>
        </w:tc>
        <w:tc>
          <w:tcPr>
            <w:tcW w:w="1170" w:type="dxa"/>
            <w:shd w:val="clear" w:color="auto" w:fill="auto"/>
          </w:tcPr>
          <w:p w14:paraId="6889A59E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03A39D7B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36DD2D8F" w14:textId="59FA781C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294</w:t>
            </w:r>
          </w:p>
        </w:tc>
        <w:tc>
          <w:tcPr>
            <w:tcW w:w="1170" w:type="dxa"/>
            <w:shd w:val="clear" w:color="auto" w:fill="auto"/>
          </w:tcPr>
          <w:p w14:paraId="5E29916D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7BBCF190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A8C21E4" w14:textId="73178D89" w:rsidR="00F86071" w:rsidRPr="00B25D25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B25D25"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0CFCF5FB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5F7562F7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35629431" w14:textId="4222DAAA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21DBFC50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31)</w:t>
            </w:r>
          </w:p>
        </w:tc>
        <w:tc>
          <w:tcPr>
            <w:tcW w:w="1170" w:type="dxa"/>
            <w:vMerge/>
            <w:shd w:val="clear" w:color="auto" w:fill="auto"/>
          </w:tcPr>
          <w:p w14:paraId="0F6B3ABE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FB94EE9" w14:textId="143A63D4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231509DA" w14:textId="4089C85C" w:rsidR="00F86071" w:rsidRPr="00196A21" w:rsidRDefault="00A331DD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 (27, 31</w:t>
            </w:r>
            <w:r w:rsidR="00F86071">
              <w:rPr>
                <w:rFonts w:ascii="Times New Roman" w:hAnsi="Times New Roman" w:cstheme="minorBidi"/>
                <w:sz w:val="18"/>
                <w:szCs w:val="18"/>
              </w:rPr>
              <w:t>)</w:t>
            </w:r>
          </w:p>
        </w:tc>
        <w:tc>
          <w:tcPr>
            <w:tcW w:w="1260" w:type="dxa"/>
            <w:vMerge/>
            <w:shd w:val="clear" w:color="auto" w:fill="auto"/>
          </w:tcPr>
          <w:p w14:paraId="7927B56D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8964CA" w:rsidRPr="00196A21" w14:paraId="7E31A1F1" w14:textId="77777777" w:rsidTr="00FC2843">
        <w:tc>
          <w:tcPr>
            <w:tcW w:w="990" w:type="dxa"/>
            <w:shd w:val="clear" w:color="auto" w:fill="F2F2F2" w:themeFill="background1" w:themeFillShade="F2"/>
          </w:tcPr>
          <w:p w14:paraId="4A4E1315" w14:textId="77777777" w:rsidR="008964CA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QoL scores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03EEDE3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938EE76" w14:textId="77777777" w:rsidR="008964CA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8210C45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46E08005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D9C0833" w14:textId="77777777" w:rsidR="008964CA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5F351D6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2975941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347FCA3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BB3D3F3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6CD71034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1958F8F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1B10D62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705B376C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66A2DBB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26956BE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8964CA" w:rsidRPr="00196A21" w14:paraId="380B4648" w14:textId="77777777" w:rsidTr="00E03FB3">
        <w:tc>
          <w:tcPr>
            <w:tcW w:w="990" w:type="dxa"/>
            <w:shd w:val="clear" w:color="auto" w:fill="auto"/>
          </w:tcPr>
          <w:p w14:paraId="511EA278" w14:textId="77777777" w:rsidR="008964CA" w:rsidRPr="00FC2843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</w:pPr>
            <w:r w:rsidRPr="00FC2843"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  <w:t>Day 3</w:t>
            </w:r>
          </w:p>
        </w:tc>
        <w:tc>
          <w:tcPr>
            <w:tcW w:w="450" w:type="dxa"/>
            <w:shd w:val="clear" w:color="auto" w:fill="auto"/>
          </w:tcPr>
          <w:p w14:paraId="1F4BC278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8702626" w14:textId="77777777" w:rsidR="008964CA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1744E41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5EAF446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1A9E10B" w14:textId="77777777" w:rsidR="008964CA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D2B4501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0030151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E5664FB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36CC1E2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4E56C6A1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20EEBEC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17DA9FB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CEED595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1846EF9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0A228FE" w14:textId="77777777" w:rsidR="008964CA" w:rsidRPr="00196A21" w:rsidRDefault="008964CA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F86071" w:rsidRPr="00196A21" w14:paraId="37717094" w14:textId="77777777" w:rsidTr="00E03FB3">
        <w:tc>
          <w:tcPr>
            <w:tcW w:w="990" w:type="dxa"/>
            <w:shd w:val="clear" w:color="auto" w:fill="auto"/>
          </w:tcPr>
          <w:p w14:paraId="2393FFDD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7FCB949A" w14:textId="05AC68EE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304</w:t>
            </w:r>
          </w:p>
        </w:tc>
        <w:tc>
          <w:tcPr>
            <w:tcW w:w="1170" w:type="dxa"/>
            <w:shd w:val="clear" w:color="auto" w:fill="auto"/>
          </w:tcPr>
          <w:p w14:paraId="4010D78C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0.53 (0.51,</w:t>
            </w:r>
          </w:p>
          <w:p w14:paraId="6129FC96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0.55)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22CBE175" w14:textId="32D85089" w:rsidR="00F86071" w:rsidRDefault="00F65D08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0.02</w:t>
            </w:r>
            <w:r w:rsidR="00F86071">
              <w:rPr>
                <w:rFonts w:ascii="Times New Roman" w:hAnsi="Times New Roman" w:cstheme="minorBidi"/>
                <w:sz w:val="18"/>
                <w:szCs w:val="18"/>
              </w:rPr>
              <w:t xml:space="preserve"> (-0.01, </w:t>
            </w:r>
          </w:p>
          <w:p w14:paraId="02950C9D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0,04)</w:t>
            </w:r>
          </w:p>
        </w:tc>
        <w:tc>
          <w:tcPr>
            <w:tcW w:w="450" w:type="dxa"/>
            <w:shd w:val="clear" w:color="auto" w:fill="auto"/>
          </w:tcPr>
          <w:p w14:paraId="2B11A4F9" w14:textId="31A1EE3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298</w:t>
            </w:r>
          </w:p>
        </w:tc>
        <w:tc>
          <w:tcPr>
            <w:tcW w:w="1170" w:type="dxa"/>
            <w:shd w:val="clear" w:color="auto" w:fill="auto"/>
          </w:tcPr>
          <w:p w14:paraId="5EF2B84D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0.53 (0.51, </w:t>
            </w:r>
          </w:p>
          <w:p w14:paraId="20955CA2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0.55)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1D0F7398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0.02 (-0.01, </w:t>
            </w:r>
          </w:p>
          <w:p w14:paraId="74D23F4B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0.04)</w:t>
            </w:r>
          </w:p>
        </w:tc>
        <w:tc>
          <w:tcPr>
            <w:tcW w:w="540" w:type="dxa"/>
            <w:shd w:val="clear" w:color="auto" w:fill="auto"/>
          </w:tcPr>
          <w:p w14:paraId="40D31F79" w14:textId="7BCE090C" w:rsidR="00F86071" w:rsidRPr="00B25D25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B25D25">
              <w:rPr>
                <w:rFonts w:ascii="Times New Roman" w:hAnsi="Times New Roman" w:cstheme="minorBidi"/>
                <w:sz w:val="18"/>
                <w:szCs w:val="18"/>
              </w:rPr>
              <w:t>307</w:t>
            </w:r>
          </w:p>
        </w:tc>
        <w:tc>
          <w:tcPr>
            <w:tcW w:w="1170" w:type="dxa"/>
            <w:shd w:val="clear" w:color="auto" w:fill="auto"/>
          </w:tcPr>
          <w:p w14:paraId="7E6B4F20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0.53 (0.51, </w:t>
            </w:r>
          </w:p>
          <w:p w14:paraId="75C78D96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0.55)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038FA337" w14:textId="3AD8C4AA" w:rsidR="00F86071" w:rsidRDefault="00F65D08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0.02 (-0.004</w:t>
            </w:r>
            <w:r w:rsidR="00F86071">
              <w:rPr>
                <w:rFonts w:ascii="Times New Roman" w:hAnsi="Times New Roman" w:cstheme="minorBidi"/>
                <w:sz w:val="18"/>
                <w:szCs w:val="18"/>
              </w:rPr>
              <w:t>,</w:t>
            </w:r>
          </w:p>
          <w:p w14:paraId="387521DD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0.04)</w:t>
            </w:r>
          </w:p>
        </w:tc>
        <w:tc>
          <w:tcPr>
            <w:tcW w:w="450" w:type="dxa"/>
            <w:shd w:val="clear" w:color="auto" w:fill="auto"/>
          </w:tcPr>
          <w:p w14:paraId="00A0ED90" w14:textId="61540623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307</w:t>
            </w:r>
          </w:p>
        </w:tc>
        <w:tc>
          <w:tcPr>
            <w:tcW w:w="1170" w:type="dxa"/>
            <w:shd w:val="clear" w:color="auto" w:fill="auto"/>
          </w:tcPr>
          <w:p w14:paraId="38C64B5C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0.53 (0.50,</w:t>
            </w:r>
          </w:p>
          <w:p w14:paraId="2A45DC0B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0.55)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55176C35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0.02 (-0.01, </w:t>
            </w:r>
          </w:p>
          <w:p w14:paraId="7E9F21C4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0.04)</w:t>
            </w:r>
          </w:p>
        </w:tc>
        <w:tc>
          <w:tcPr>
            <w:tcW w:w="450" w:type="dxa"/>
            <w:shd w:val="clear" w:color="auto" w:fill="auto"/>
          </w:tcPr>
          <w:p w14:paraId="39DF475A" w14:textId="3249B709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307</w:t>
            </w:r>
          </w:p>
        </w:tc>
        <w:tc>
          <w:tcPr>
            <w:tcW w:w="1170" w:type="dxa"/>
            <w:shd w:val="clear" w:color="auto" w:fill="auto"/>
          </w:tcPr>
          <w:p w14:paraId="45C117CB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0.52, (0.50,</w:t>
            </w:r>
          </w:p>
          <w:p w14:paraId="1BBAA742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0.55)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2AF40A7" w14:textId="403CB69C" w:rsidR="00F86071" w:rsidRDefault="00F65D08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0.02 (-0.004</w:t>
            </w:r>
            <w:r w:rsidR="00F86071">
              <w:rPr>
                <w:rFonts w:ascii="Times New Roman" w:hAnsi="Times New Roman" w:cstheme="minorBidi"/>
                <w:sz w:val="18"/>
                <w:szCs w:val="18"/>
              </w:rPr>
              <w:t xml:space="preserve">, </w:t>
            </w:r>
          </w:p>
          <w:p w14:paraId="785030EA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0.04)</w:t>
            </w:r>
          </w:p>
        </w:tc>
      </w:tr>
      <w:tr w:rsidR="00F86071" w:rsidRPr="00196A21" w14:paraId="14DB081B" w14:textId="77777777" w:rsidTr="00E03FB3">
        <w:tc>
          <w:tcPr>
            <w:tcW w:w="990" w:type="dxa"/>
            <w:shd w:val="clear" w:color="auto" w:fill="auto"/>
          </w:tcPr>
          <w:p w14:paraId="15F8A314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7E94EA6A" w14:textId="7E461EE6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303</w:t>
            </w:r>
          </w:p>
        </w:tc>
        <w:tc>
          <w:tcPr>
            <w:tcW w:w="1170" w:type="dxa"/>
            <w:shd w:val="clear" w:color="auto" w:fill="auto"/>
          </w:tcPr>
          <w:p w14:paraId="31F1CE88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0.54 (0.52,</w:t>
            </w:r>
          </w:p>
          <w:p w14:paraId="248D1225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0.56)</w:t>
            </w:r>
          </w:p>
        </w:tc>
        <w:tc>
          <w:tcPr>
            <w:tcW w:w="1170" w:type="dxa"/>
            <w:vMerge/>
            <w:shd w:val="clear" w:color="auto" w:fill="auto"/>
          </w:tcPr>
          <w:p w14:paraId="52FDEE01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2A09106" w14:textId="0329A78B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294</w:t>
            </w:r>
          </w:p>
        </w:tc>
        <w:tc>
          <w:tcPr>
            <w:tcW w:w="1170" w:type="dxa"/>
            <w:shd w:val="clear" w:color="auto" w:fill="auto"/>
          </w:tcPr>
          <w:p w14:paraId="14E88C44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0.55 (0.53, </w:t>
            </w:r>
          </w:p>
          <w:p w14:paraId="3859D48F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0.57)</w:t>
            </w:r>
          </w:p>
        </w:tc>
        <w:tc>
          <w:tcPr>
            <w:tcW w:w="1170" w:type="dxa"/>
            <w:vMerge/>
            <w:shd w:val="clear" w:color="auto" w:fill="auto"/>
          </w:tcPr>
          <w:p w14:paraId="693C5334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A50E940" w14:textId="2BA7624E" w:rsidR="00F86071" w:rsidRPr="00B25D25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B25D25"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1D1123A7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0.54 (0.52, </w:t>
            </w:r>
          </w:p>
          <w:p w14:paraId="35918A9F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0.56)</w:t>
            </w:r>
          </w:p>
        </w:tc>
        <w:tc>
          <w:tcPr>
            <w:tcW w:w="1170" w:type="dxa"/>
            <w:vMerge/>
            <w:shd w:val="clear" w:color="auto" w:fill="auto"/>
          </w:tcPr>
          <w:p w14:paraId="2B7FBE25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EAE56C0" w14:textId="0F40D50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6142DE43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0.54 (0.52, </w:t>
            </w:r>
          </w:p>
          <w:p w14:paraId="5D559A5D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0.57</w:t>
            </w:r>
          </w:p>
        </w:tc>
        <w:tc>
          <w:tcPr>
            <w:tcW w:w="1170" w:type="dxa"/>
            <w:vMerge/>
            <w:shd w:val="clear" w:color="auto" w:fill="auto"/>
          </w:tcPr>
          <w:p w14:paraId="380FBC73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4EBD5960" w14:textId="7B34A070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511A8A4C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0.54 (0.52, </w:t>
            </w:r>
          </w:p>
          <w:p w14:paraId="023857F6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0.56)</w:t>
            </w:r>
          </w:p>
        </w:tc>
        <w:tc>
          <w:tcPr>
            <w:tcW w:w="1260" w:type="dxa"/>
            <w:vMerge/>
            <w:shd w:val="clear" w:color="auto" w:fill="auto"/>
          </w:tcPr>
          <w:p w14:paraId="46931D62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FC2843" w:rsidRPr="00196A21" w14:paraId="4E2641A4" w14:textId="77777777" w:rsidTr="00E03FB3">
        <w:tc>
          <w:tcPr>
            <w:tcW w:w="990" w:type="dxa"/>
            <w:shd w:val="clear" w:color="auto" w:fill="auto"/>
          </w:tcPr>
          <w:p w14:paraId="31D2B393" w14:textId="77777777" w:rsidR="00FC2843" w:rsidRPr="00FC2843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</w:pPr>
            <w:r w:rsidRPr="00FC2843">
              <w:rPr>
                <w:rFonts w:ascii="Times New Roman" w:hAnsi="Times New Roman" w:cstheme="minorBidi"/>
                <w:i/>
                <w:iCs/>
                <w:sz w:val="18"/>
                <w:szCs w:val="18"/>
              </w:rPr>
              <w:t>Day 30</w:t>
            </w:r>
          </w:p>
        </w:tc>
        <w:tc>
          <w:tcPr>
            <w:tcW w:w="450" w:type="dxa"/>
            <w:shd w:val="clear" w:color="auto" w:fill="auto"/>
          </w:tcPr>
          <w:p w14:paraId="7B3FD7FB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B4DA042" w14:textId="77777777" w:rsidR="00FC2843" w:rsidRPr="007D72D7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4C09E95B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334A18AF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CA1B622" w14:textId="77777777" w:rsidR="00FC2843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22D517E9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4030C26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3F60B15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71141970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B20E4B6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7F2D9BC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49D438A0" w14:textId="77777777" w:rsidR="00FC2843" w:rsidRPr="00196A21" w:rsidRDefault="00FC2843" w:rsidP="00FC284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  <w:p w14:paraId="2A97BCF1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A383382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91CC06A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0747DA4" w14:textId="77777777" w:rsidR="00FC2843" w:rsidRPr="00196A21" w:rsidRDefault="00FC2843" w:rsidP="00FC284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  <w:p w14:paraId="5F0E9991" w14:textId="77777777" w:rsidR="00FC2843" w:rsidRPr="00196A21" w:rsidRDefault="00FC2843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F86071" w:rsidRPr="00196A21" w14:paraId="186F18B8" w14:textId="77777777" w:rsidTr="00E03FB3">
        <w:tc>
          <w:tcPr>
            <w:tcW w:w="990" w:type="dxa"/>
            <w:shd w:val="clear" w:color="auto" w:fill="auto"/>
          </w:tcPr>
          <w:p w14:paraId="2CB114FC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DPC</w:t>
            </w:r>
          </w:p>
        </w:tc>
        <w:tc>
          <w:tcPr>
            <w:tcW w:w="450" w:type="dxa"/>
            <w:shd w:val="clear" w:color="auto" w:fill="auto"/>
          </w:tcPr>
          <w:p w14:paraId="207ECA4F" w14:textId="2BAF0218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304</w:t>
            </w:r>
          </w:p>
        </w:tc>
        <w:tc>
          <w:tcPr>
            <w:tcW w:w="1170" w:type="dxa"/>
            <w:shd w:val="clear" w:color="auto" w:fill="auto"/>
          </w:tcPr>
          <w:p w14:paraId="3B240C78" w14:textId="53A6C787" w:rsidR="00F86071" w:rsidRDefault="00F65D08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0.77 (0.76</w:t>
            </w:r>
            <w:r w:rsidR="00F86071">
              <w:rPr>
                <w:rFonts w:ascii="Times New Roman" w:hAnsi="Times New Roman" w:cstheme="minorBidi"/>
                <w:sz w:val="18"/>
                <w:szCs w:val="18"/>
              </w:rPr>
              <w:t xml:space="preserve">, </w:t>
            </w:r>
          </w:p>
          <w:p w14:paraId="70FF3447" w14:textId="6ED8F71B" w:rsidR="00F86071" w:rsidRDefault="00F65D08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0.79</w:t>
            </w:r>
            <w:r w:rsidR="00F86071">
              <w:rPr>
                <w:rFonts w:ascii="Times New Roman" w:hAnsi="Times New Roman" w:cstheme="minorBidi"/>
                <w:sz w:val="18"/>
                <w:szCs w:val="18"/>
              </w:rPr>
              <w:t>)</w:t>
            </w:r>
          </w:p>
        </w:tc>
        <w:tc>
          <w:tcPr>
            <w:tcW w:w="1170" w:type="dxa"/>
            <w:vMerge/>
            <w:shd w:val="clear" w:color="auto" w:fill="auto"/>
          </w:tcPr>
          <w:p w14:paraId="60F607DF" w14:textId="6DFC9099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998D279" w14:textId="27FF3BDD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298</w:t>
            </w:r>
          </w:p>
        </w:tc>
        <w:tc>
          <w:tcPr>
            <w:tcW w:w="1170" w:type="dxa"/>
            <w:shd w:val="clear" w:color="auto" w:fill="auto"/>
          </w:tcPr>
          <w:p w14:paraId="56CF4B57" w14:textId="157985C0" w:rsidR="00F86071" w:rsidRDefault="00F65D08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0.77 (0.75</w:t>
            </w:r>
            <w:r w:rsidR="00F86071">
              <w:rPr>
                <w:rFonts w:ascii="Times New Roman" w:hAnsi="Times New Roman" w:cstheme="minorBidi"/>
                <w:sz w:val="18"/>
                <w:szCs w:val="18"/>
              </w:rPr>
              <w:t xml:space="preserve">, </w:t>
            </w:r>
          </w:p>
          <w:p w14:paraId="698A2B35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0.79)</w:t>
            </w:r>
          </w:p>
        </w:tc>
        <w:tc>
          <w:tcPr>
            <w:tcW w:w="1170" w:type="dxa"/>
            <w:vMerge/>
            <w:shd w:val="clear" w:color="auto" w:fill="auto"/>
          </w:tcPr>
          <w:p w14:paraId="01F42798" w14:textId="0D441D32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E9F9F8E" w14:textId="2DF1698C" w:rsidR="00F86071" w:rsidRPr="00B25D25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B25D25">
              <w:rPr>
                <w:rFonts w:ascii="Times New Roman" w:hAnsi="Times New Roman" w:cstheme="minorBidi"/>
                <w:sz w:val="18"/>
                <w:szCs w:val="18"/>
              </w:rPr>
              <w:t>307</w:t>
            </w:r>
          </w:p>
        </w:tc>
        <w:tc>
          <w:tcPr>
            <w:tcW w:w="1170" w:type="dxa"/>
            <w:shd w:val="clear" w:color="auto" w:fill="auto"/>
          </w:tcPr>
          <w:p w14:paraId="1CB8B9F2" w14:textId="79CC5D17" w:rsidR="00F86071" w:rsidRDefault="00F65D08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0.77</w:t>
            </w:r>
            <w:r w:rsidR="00F86071">
              <w:rPr>
                <w:rFonts w:ascii="Times New Roman" w:hAnsi="Times New Roman" w:cstheme="minorBidi"/>
                <w:sz w:val="18"/>
                <w:szCs w:val="18"/>
              </w:rPr>
              <w:t xml:space="preserve"> (0.76, </w:t>
            </w:r>
          </w:p>
          <w:p w14:paraId="75C23B99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0.79)</w:t>
            </w:r>
          </w:p>
        </w:tc>
        <w:tc>
          <w:tcPr>
            <w:tcW w:w="1170" w:type="dxa"/>
            <w:vMerge/>
            <w:shd w:val="clear" w:color="auto" w:fill="auto"/>
          </w:tcPr>
          <w:p w14:paraId="2A813345" w14:textId="0920B1F4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3998B296" w14:textId="7DF04A1D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307</w:t>
            </w:r>
          </w:p>
        </w:tc>
        <w:tc>
          <w:tcPr>
            <w:tcW w:w="1170" w:type="dxa"/>
            <w:shd w:val="clear" w:color="auto" w:fill="auto"/>
          </w:tcPr>
          <w:p w14:paraId="3207FA23" w14:textId="15158293" w:rsidR="00F86071" w:rsidRDefault="00F65D08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0.77</w:t>
            </w:r>
            <w:r w:rsidR="00F86071">
              <w:rPr>
                <w:rFonts w:ascii="Times New Roman" w:hAnsi="Times New Roman" w:cstheme="minorBidi"/>
                <w:sz w:val="18"/>
                <w:szCs w:val="18"/>
              </w:rPr>
              <w:t xml:space="preserve"> (0.76,</w:t>
            </w:r>
          </w:p>
          <w:p w14:paraId="7713DBCA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0.79)</w:t>
            </w:r>
          </w:p>
        </w:tc>
        <w:tc>
          <w:tcPr>
            <w:tcW w:w="1170" w:type="dxa"/>
            <w:vMerge/>
            <w:shd w:val="clear" w:color="auto" w:fill="auto"/>
          </w:tcPr>
          <w:p w14:paraId="72650FFA" w14:textId="46578640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A22E84D" w14:textId="7B84A69F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307</w:t>
            </w:r>
          </w:p>
        </w:tc>
        <w:tc>
          <w:tcPr>
            <w:tcW w:w="1170" w:type="dxa"/>
            <w:shd w:val="clear" w:color="auto" w:fill="auto"/>
          </w:tcPr>
          <w:p w14:paraId="18369CD4" w14:textId="4B0C3610" w:rsidR="00F86071" w:rsidRDefault="00F65D08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0.77</w:t>
            </w:r>
            <w:r w:rsidR="00F86071">
              <w:rPr>
                <w:rFonts w:ascii="Times New Roman" w:hAnsi="Times New Roman" w:cstheme="minorBidi"/>
                <w:sz w:val="18"/>
                <w:szCs w:val="18"/>
              </w:rPr>
              <w:t xml:space="preserve"> (0.76, </w:t>
            </w:r>
          </w:p>
          <w:p w14:paraId="022B361B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0.79)</w:t>
            </w:r>
          </w:p>
        </w:tc>
        <w:tc>
          <w:tcPr>
            <w:tcW w:w="1260" w:type="dxa"/>
            <w:vMerge/>
            <w:shd w:val="clear" w:color="auto" w:fill="auto"/>
          </w:tcPr>
          <w:p w14:paraId="4E4A6E1C" w14:textId="0ADADDB0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  <w:tr w:rsidR="00F86071" w:rsidRPr="00196A21" w14:paraId="084C0CAE" w14:textId="77777777" w:rsidTr="00E03FB3">
        <w:tc>
          <w:tcPr>
            <w:tcW w:w="990" w:type="dxa"/>
            <w:shd w:val="clear" w:color="auto" w:fill="auto"/>
          </w:tcPr>
          <w:p w14:paraId="7913F793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   PC</w:t>
            </w:r>
          </w:p>
        </w:tc>
        <w:tc>
          <w:tcPr>
            <w:tcW w:w="450" w:type="dxa"/>
            <w:shd w:val="clear" w:color="auto" w:fill="auto"/>
          </w:tcPr>
          <w:p w14:paraId="0E0DAD1B" w14:textId="5DC53452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303</w:t>
            </w:r>
          </w:p>
        </w:tc>
        <w:tc>
          <w:tcPr>
            <w:tcW w:w="1170" w:type="dxa"/>
            <w:shd w:val="clear" w:color="auto" w:fill="auto"/>
          </w:tcPr>
          <w:p w14:paraId="3DB68B19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0.79 (0.77, </w:t>
            </w:r>
          </w:p>
          <w:p w14:paraId="1F0310F4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0.81)</w:t>
            </w:r>
          </w:p>
        </w:tc>
        <w:tc>
          <w:tcPr>
            <w:tcW w:w="1170" w:type="dxa"/>
            <w:vMerge/>
            <w:shd w:val="clear" w:color="auto" w:fill="auto"/>
          </w:tcPr>
          <w:p w14:paraId="53AE366F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D6B1956" w14:textId="2EF06652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  <w:cs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294</w:t>
            </w:r>
          </w:p>
        </w:tc>
        <w:tc>
          <w:tcPr>
            <w:tcW w:w="1170" w:type="dxa"/>
            <w:shd w:val="clear" w:color="auto" w:fill="auto"/>
          </w:tcPr>
          <w:p w14:paraId="70B7F059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0.79 (0.77, </w:t>
            </w:r>
          </w:p>
          <w:p w14:paraId="5B8C8D0D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0.81)</w:t>
            </w:r>
          </w:p>
        </w:tc>
        <w:tc>
          <w:tcPr>
            <w:tcW w:w="1170" w:type="dxa"/>
            <w:vMerge/>
            <w:shd w:val="clear" w:color="auto" w:fill="auto"/>
          </w:tcPr>
          <w:p w14:paraId="3A0C1C31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DA24FED" w14:textId="1BDE0909" w:rsidR="00F86071" w:rsidRPr="00B25D25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 w:rsidRPr="00B25D25"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56E125EA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0.79 (0.77, </w:t>
            </w:r>
          </w:p>
          <w:p w14:paraId="167874BA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0.81)</w:t>
            </w:r>
          </w:p>
        </w:tc>
        <w:tc>
          <w:tcPr>
            <w:tcW w:w="1170" w:type="dxa"/>
            <w:vMerge/>
            <w:shd w:val="clear" w:color="auto" w:fill="auto"/>
          </w:tcPr>
          <w:p w14:paraId="2622BA92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D5C32F5" w14:textId="036A640C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751B9227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0.79 (0.78, </w:t>
            </w:r>
          </w:p>
          <w:p w14:paraId="3DC2E85D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0.80)</w:t>
            </w:r>
          </w:p>
        </w:tc>
        <w:tc>
          <w:tcPr>
            <w:tcW w:w="1170" w:type="dxa"/>
            <w:vMerge/>
            <w:shd w:val="clear" w:color="auto" w:fill="auto"/>
          </w:tcPr>
          <w:p w14:paraId="79591DE9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ADD6396" w14:textId="31C13C1A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4A425991" w14:textId="77777777" w:rsidR="00F8607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0.79 (0.78, </w:t>
            </w:r>
          </w:p>
          <w:p w14:paraId="6E72F50D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0.80)</w:t>
            </w:r>
          </w:p>
        </w:tc>
        <w:tc>
          <w:tcPr>
            <w:tcW w:w="1260" w:type="dxa"/>
            <w:vMerge/>
            <w:shd w:val="clear" w:color="auto" w:fill="auto"/>
          </w:tcPr>
          <w:p w14:paraId="4B2FEAB5" w14:textId="77777777" w:rsidR="00F86071" w:rsidRPr="00196A21" w:rsidRDefault="00F86071" w:rsidP="00E03FB3">
            <w:pPr>
              <w:pStyle w:val="ListParagraph"/>
              <w:tabs>
                <w:tab w:val="left" w:pos="180"/>
                <w:tab w:val="left" w:pos="360"/>
              </w:tabs>
              <w:spacing w:line="360" w:lineRule="auto"/>
              <w:ind w:left="0" w:right="-540"/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</w:tr>
    </w:tbl>
    <w:p w14:paraId="450CCEFE" w14:textId="77777777" w:rsidR="008964CA" w:rsidRDefault="008964CA">
      <w:pPr>
        <w:rPr>
          <w:rFonts w:ascii="Times New Roman" w:hAnsi="Times New Roman" w:cstheme="minorBidi"/>
          <w:sz w:val="22"/>
          <w:szCs w:val="22"/>
        </w:rPr>
      </w:pPr>
    </w:p>
    <w:p w14:paraId="5A14AC13" w14:textId="078C3A56" w:rsidR="00B10318" w:rsidRPr="00AC111E" w:rsidRDefault="00B10318" w:rsidP="00B10318">
      <w:pPr>
        <w:spacing w:line="480" w:lineRule="auto"/>
        <w:rPr>
          <w:rFonts w:ascii="Times New Roman" w:hAnsi="Times New Roman" w:cstheme="minorBidi"/>
          <w:sz w:val="22"/>
          <w:szCs w:val="22"/>
          <w:cs/>
        </w:rPr>
      </w:pPr>
      <w:r>
        <w:rPr>
          <w:rFonts w:ascii="Times New Roman" w:hAnsi="Times New Roman" w:cstheme="minorBidi"/>
          <w:sz w:val="22"/>
          <w:szCs w:val="22"/>
        </w:rPr>
        <w:t>AT, as treated analysis; CI, confidence interval; DPC, delayed primary wound closure; IV, instrumental variable analysis; ITT, intention to treat analysis; MD, mean difference; PC, primary wound closure; PPC, per-protocol analysis; QoL, quality of life; VAS, visual analog scores</w:t>
      </w:r>
    </w:p>
    <w:sectPr w:rsidR="00B10318" w:rsidRPr="00AC111E" w:rsidSect="000B4897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B8048" w14:textId="77777777" w:rsidR="004F5500" w:rsidRDefault="004F5500" w:rsidP="00CB130E">
      <w:r>
        <w:separator/>
      </w:r>
    </w:p>
  </w:endnote>
  <w:endnote w:type="continuationSeparator" w:id="0">
    <w:p w14:paraId="6DFA91AC" w14:textId="77777777" w:rsidR="004F5500" w:rsidRDefault="004F5500" w:rsidP="00CB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6C74C" w14:textId="77777777" w:rsidR="004F5500" w:rsidRDefault="004F5500" w:rsidP="00CB130E">
      <w:r>
        <w:separator/>
      </w:r>
    </w:p>
  </w:footnote>
  <w:footnote w:type="continuationSeparator" w:id="0">
    <w:p w14:paraId="757D9CC3" w14:textId="77777777" w:rsidR="004F5500" w:rsidRDefault="004F5500" w:rsidP="00CB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46AAB"/>
    <w:multiLevelType w:val="hybridMultilevel"/>
    <w:tmpl w:val="F258C2CA"/>
    <w:lvl w:ilvl="0" w:tplc="1D9E7DF0">
      <w:start w:val="24"/>
      <w:numFmt w:val="bullet"/>
      <w:lvlText w:val=""/>
      <w:lvlJc w:val="left"/>
      <w:pPr>
        <w:ind w:left="720" w:hanging="360"/>
      </w:pPr>
      <w:rPr>
        <w:rFonts w:ascii="Symbol" w:eastAsia="Cordia New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7D"/>
    <w:rsid w:val="0000348C"/>
    <w:rsid w:val="00010B48"/>
    <w:rsid w:val="00040B86"/>
    <w:rsid w:val="00054426"/>
    <w:rsid w:val="00070640"/>
    <w:rsid w:val="00085D65"/>
    <w:rsid w:val="000A6531"/>
    <w:rsid w:val="000B0330"/>
    <w:rsid w:val="000B1906"/>
    <w:rsid w:val="000B4897"/>
    <w:rsid w:val="000B51D8"/>
    <w:rsid w:val="000C2B74"/>
    <w:rsid w:val="000C3DA0"/>
    <w:rsid w:val="000C4BF0"/>
    <w:rsid w:val="000C5946"/>
    <w:rsid w:val="000E1C12"/>
    <w:rsid w:val="000E266C"/>
    <w:rsid w:val="000F2591"/>
    <w:rsid w:val="00100B5A"/>
    <w:rsid w:val="001207D0"/>
    <w:rsid w:val="00120E1B"/>
    <w:rsid w:val="001312DE"/>
    <w:rsid w:val="001316C7"/>
    <w:rsid w:val="00136F6A"/>
    <w:rsid w:val="001468F0"/>
    <w:rsid w:val="00147058"/>
    <w:rsid w:val="0015063C"/>
    <w:rsid w:val="00153DB6"/>
    <w:rsid w:val="00155F1C"/>
    <w:rsid w:val="00160C0D"/>
    <w:rsid w:val="00162D35"/>
    <w:rsid w:val="0016361A"/>
    <w:rsid w:val="00176C4B"/>
    <w:rsid w:val="0018478C"/>
    <w:rsid w:val="0019424C"/>
    <w:rsid w:val="00196A21"/>
    <w:rsid w:val="001B1C47"/>
    <w:rsid w:val="001C0067"/>
    <w:rsid w:val="001D0878"/>
    <w:rsid w:val="001D0C53"/>
    <w:rsid w:val="001D3836"/>
    <w:rsid w:val="001E4E50"/>
    <w:rsid w:val="0020251C"/>
    <w:rsid w:val="00211D5B"/>
    <w:rsid w:val="002203CC"/>
    <w:rsid w:val="00221F77"/>
    <w:rsid w:val="00233AED"/>
    <w:rsid w:val="00235C88"/>
    <w:rsid w:val="00237AC2"/>
    <w:rsid w:val="00244FA5"/>
    <w:rsid w:val="00264D2D"/>
    <w:rsid w:val="002727EC"/>
    <w:rsid w:val="0029426B"/>
    <w:rsid w:val="0029584C"/>
    <w:rsid w:val="002976FE"/>
    <w:rsid w:val="002B3A76"/>
    <w:rsid w:val="002D0907"/>
    <w:rsid w:val="002D3272"/>
    <w:rsid w:val="002D6A23"/>
    <w:rsid w:val="002E04AB"/>
    <w:rsid w:val="002E5FFC"/>
    <w:rsid w:val="003064F6"/>
    <w:rsid w:val="00335800"/>
    <w:rsid w:val="00357AD3"/>
    <w:rsid w:val="00360410"/>
    <w:rsid w:val="003670A3"/>
    <w:rsid w:val="00367DD3"/>
    <w:rsid w:val="0037113D"/>
    <w:rsid w:val="00380788"/>
    <w:rsid w:val="003A3D24"/>
    <w:rsid w:val="003B03A7"/>
    <w:rsid w:val="003B15B6"/>
    <w:rsid w:val="003B3725"/>
    <w:rsid w:val="003D4B2A"/>
    <w:rsid w:val="003E20BD"/>
    <w:rsid w:val="00400129"/>
    <w:rsid w:val="004003E3"/>
    <w:rsid w:val="00406D3C"/>
    <w:rsid w:val="00442CEF"/>
    <w:rsid w:val="00444321"/>
    <w:rsid w:val="00451988"/>
    <w:rsid w:val="00451CDF"/>
    <w:rsid w:val="00465F64"/>
    <w:rsid w:val="00467461"/>
    <w:rsid w:val="004C17FE"/>
    <w:rsid w:val="004C1F73"/>
    <w:rsid w:val="004C7FEE"/>
    <w:rsid w:val="004D6075"/>
    <w:rsid w:val="004E3B2C"/>
    <w:rsid w:val="004F349D"/>
    <w:rsid w:val="004F352F"/>
    <w:rsid w:val="004F5500"/>
    <w:rsid w:val="004F5AC9"/>
    <w:rsid w:val="00500849"/>
    <w:rsid w:val="00505181"/>
    <w:rsid w:val="00511894"/>
    <w:rsid w:val="005155A7"/>
    <w:rsid w:val="00517DD3"/>
    <w:rsid w:val="00522873"/>
    <w:rsid w:val="00524928"/>
    <w:rsid w:val="0054321A"/>
    <w:rsid w:val="0055593D"/>
    <w:rsid w:val="00570148"/>
    <w:rsid w:val="005807B1"/>
    <w:rsid w:val="00581913"/>
    <w:rsid w:val="0058495A"/>
    <w:rsid w:val="00586EC3"/>
    <w:rsid w:val="005A1355"/>
    <w:rsid w:val="005A4C86"/>
    <w:rsid w:val="005C2CA6"/>
    <w:rsid w:val="005C2D09"/>
    <w:rsid w:val="005D27DE"/>
    <w:rsid w:val="005D7B2F"/>
    <w:rsid w:val="005D7DD8"/>
    <w:rsid w:val="005E33F1"/>
    <w:rsid w:val="005E4F63"/>
    <w:rsid w:val="005F76B3"/>
    <w:rsid w:val="006027E7"/>
    <w:rsid w:val="006125D0"/>
    <w:rsid w:val="00612FC1"/>
    <w:rsid w:val="006218D3"/>
    <w:rsid w:val="00650D76"/>
    <w:rsid w:val="006644D5"/>
    <w:rsid w:val="00666088"/>
    <w:rsid w:val="0067408F"/>
    <w:rsid w:val="00674654"/>
    <w:rsid w:val="006762E0"/>
    <w:rsid w:val="0067640A"/>
    <w:rsid w:val="006864AA"/>
    <w:rsid w:val="00686FE7"/>
    <w:rsid w:val="00693E38"/>
    <w:rsid w:val="006A415B"/>
    <w:rsid w:val="006A6661"/>
    <w:rsid w:val="006B14B3"/>
    <w:rsid w:val="006D3611"/>
    <w:rsid w:val="006E1C7F"/>
    <w:rsid w:val="00706721"/>
    <w:rsid w:val="00713DCE"/>
    <w:rsid w:val="00750958"/>
    <w:rsid w:val="00755099"/>
    <w:rsid w:val="00760203"/>
    <w:rsid w:val="007661B4"/>
    <w:rsid w:val="0078403A"/>
    <w:rsid w:val="00786818"/>
    <w:rsid w:val="007A1F37"/>
    <w:rsid w:val="007A360C"/>
    <w:rsid w:val="007C4775"/>
    <w:rsid w:val="007D0E12"/>
    <w:rsid w:val="007D72D7"/>
    <w:rsid w:val="007F76D0"/>
    <w:rsid w:val="00800879"/>
    <w:rsid w:val="0081520C"/>
    <w:rsid w:val="00815E1D"/>
    <w:rsid w:val="00826D2C"/>
    <w:rsid w:val="0083002D"/>
    <w:rsid w:val="00834F98"/>
    <w:rsid w:val="00837161"/>
    <w:rsid w:val="00840F96"/>
    <w:rsid w:val="00842D4F"/>
    <w:rsid w:val="00855AF5"/>
    <w:rsid w:val="00856DC6"/>
    <w:rsid w:val="00864F1E"/>
    <w:rsid w:val="00867A00"/>
    <w:rsid w:val="00874C08"/>
    <w:rsid w:val="00876CB1"/>
    <w:rsid w:val="008964CA"/>
    <w:rsid w:val="00904733"/>
    <w:rsid w:val="009060B4"/>
    <w:rsid w:val="00912413"/>
    <w:rsid w:val="00916C6C"/>
    <w:rsid w:val="0091730C"/>
    <w:rsid w:val="00921D10"/>
    <w:rsid w:val="009257A6"/>
    <w:rsid w:val="00935092"/>
    <w:rsid w:val="009377B2"/>
    <w:rsid w:val="00946C76"/>
    <w:rsid w:val="009543AC"/>
    <w:rsid w:val="00963FAA"/>
    <w:rsid w:val="00970C9A"/>
    <w:rsid w:val="0097182F"/>
    <w:rsid w:val="00973A60"/>
    <w:rsid w:val="00982206"/>
    <w:rsid w:val="00985746"/>
    <w:rsid w:val="009A4442"/>
    <w:rsid w:val="009A6F1C"/>
    <w:rsid w:val="009F300E"/>
    <w:rsid w:val="009F52B2"/>
    <w:rsid w:val="00A0362C"/>
    <w:rsid w:val="00A122D5"/>
    <w:rsid w:val="00A331DD"/>
    <w:rsid w:val="00A610AF"/>
    <w:rsid w:val="00A64F15"/>
    <w:rsid w:val="00AA054E"/>
    <w:rsid w:val="00AB0B03"/>
    <w:rsid w:val="00AC111E"/>
    <w:rsid w:val="00AC7EE5"/>
    <w:rsid w:val="00AD76DD"/>
    <w:rsid w:val="00AE6856"/>
    <w:rsid w:val="00B10318"/>
    <w:rsid w:val="00B2546B"/>
    <w:rsid w:val="00B25D25"/>
    <w:rsid w:val="00B51045"/>
    <w:rsid w:val="00B5669E"/>
    <w:rsid w:val="00B63779"/>
    <w:rsid w:val="00B6497D"/>
    <w:rsid w:val="00B70723"/>
    <w:rsid w:val="00B92CB3"/>
    <w:rsid w:val="00B94791"/>
    <w:rsid w:val="00BA3485"/>
    <w:rsid w:val="00BA7E84"/>
    <w:rsid w:val="00BB07A5"/>
    <w:rsid w:val="00BB0994"/>
    <w:rsid w:val="00BC55A7"/>
    <w:rsid w:val="00BF25FD"/>
    <w:rsid w:val="00C04628"/>
    <w:rsid w:val="00C21485"/>
    <w:rsid w:val="00C3126C"/>
    <w:rsid w:val="00C347EF"/>
    <w:rsid w:val="00C44F1D"/>
    <w:rsid w:val="00C45AC6"/>
    <w:rsid w:val="00C50DB8"/>
    <w:rsid w:val="00C52858"/>
    <w:rsid w:val="00C53F94"/>
    <w:rsid w:val="00C60352"/>
    <w:rsid w:val="00C634B2"/>
    <w:rsid w:val="00C875A1"/>
    <w:rsid w:val="00C94C74"/>
    <w:rsid w:val="00CB0DA7"/>
    <w:rsid w:val="00CB130E"/>
    <w:rsid w:val="00CB2489"/>
    <w:rsid w:val="00CB5178"/>
    <w:rsid w:val="00CB5234"/>
    <w:rsid w:val="00CB55CD"/>
    <w:rsid w:val="00CC3D33"/>
    <w:rsid w:val="00CC758F"/>
    <w:rsid w:val="00CC79A6"/>
    <w:rsid w:val="00CD11F6"/>
    <w:rsid w:val="00CD2E79"/>
    <w:rsid w:val="00CD4283"/>
    <w:rsid w:val="00CE06A3"/>
    <w:rsid w:val="00CE4728"/>
    <w:rsid w:val="00CF57F5"/>
    <w:rsid w:val="00D04E89"/>
    <w:rsid w:val="00D12741"/>
    <w:rsid w:val="00D25B2D"/>
    <w:rsid w:val="00D31790"/>
    <w:rsid w:val="00D369F6"/>
    <w:rsid w:val="00D40562"/>
    <w:rsid w:val="00D41EE3"/>
    <w:rsid w:val="00D524D2"/>
    <w:rsid w:val="00D565E1"/>
    <w:rsid w:val="00D56B8F"/>
    <w:rsid w:val="00D6416F"/>
    <w:rsid w:val="00D91796"/>
    <w:rsid w:val="00D94539"/>
    <w:rsid w:val="00DA17F0"/>
    <w:rsid w:val="00DB2FE4"/>
    <w:rsid w:val="00DB3D7D"/>
    <w:rsid w:val="00DC39CF"/>
    <w:rsid w:val="00DD43DE"/>
    <w:rsid w:val="00DE5B67"/>
    <w:rsid w:val="00DE7B0A"/>
    <w:rsid w:val="00DF4218"/>
    <w:rsid w:val="00DF5B6B"/>
    <w:rsid w:val="00E03FB3"/>
    <w:rsid w:val="00E06437"/>
    <w:rsid w:val="00E251AC"/>
    <w:rsid w:val="00E44C6D"/>
    <w:rsid w:val="00E6163F"/>
    <w:rsid w:val="00E67210"/>
    <w:rsid w:val="00E715AE"/>
    <w:rsid w:val="00E77B6D"/>
    <w:rsid w:val="00E85AC1"/>
    <w:rsid w:val="00E917D2"/>
    <w:rsid w:val="00E979DB"/>
    <w:rsid w:val="00EA4B22"/>
    <w:rsid w:val="00EC1C01"/>
    <w:rsid w:val="00EC32ED"/>
    <w:rsid w:val="00ED557F"/>
    <w:rsid w:val="00ED5816"/>
    <w:rsid w:val="00ED5A54"/>
    <w:rsid w:val="00ED7FE2"/>
    <w:rsid w:val="00EF5B1E"/>
    <w:rsid w:val="00F00CCF"/>
    <w:rsid w:val="00F11C7A"/>
    <w:rsid w:val="00F143BC"/>
    <w:rsid w:val="00F20884"/>
    <w:rsid w:val="00F417F2"/>
    <w:rsid w:val="00F545D8"/>
    <w:rsid w:val="00F57A31"/>
    <w:rsid w:val="00F62B8E"/>
    <w:rsid w:val="00F63CE9"/>
    <w:rsid w:val="00F65842"/>
    <w:rsid w:val="00F65D08"/>
    <w:rsid w:val="00F66416"/>
    <w:rsid w:val="00F7403F"/>
    <w:rsid w:val="00F8538E"/>
    <w:rsid w:val="00F86071"/>
    <w:rsid w:val="00FC1465"/>
    <w:rsid w:val="00FC2843"/>
    <w:rsid w:val="00FD78A5"/>
    <w:rsid w:val="00FE4A12"/>
    <w:rsid w:val="00FF3E43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59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3D7D"/>
    <w:pPr>
      <w:spacing w:after="0" w:line="240" w:lineRule="auto"/>
    </w:pPr>
    <w:rPr>
      <w:rFonts w:ascii="Cordia New" w:eastAsia="Cordia New" w:hAnsi="Cordia New" w:cs="Wingding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B3D7D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DB3D7D"/>
    <w:pPr>
      <w:ind w:right="386"/>
    </w:pPr>
    <w:rPr>
      <w:rFonts w:eastAsia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B3D7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D7D"/>
    <w:pPr>
      <w:ind w:left="720"/>
      <w:contextualSpacing/>
    </w:pPr>
    <w:rPr>
      <w:rFonts w:cstheme="majorBidi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937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7B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7B2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B2"/>
    <w:rPr>
      <w:rFonts w:ascii="Cordia New" w:eastAsia="Cordia New" w:hAnsi="Cordia New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B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B2"/>
    <w:rPr>
      <w:rFonts w:ascii="Segoe UI" w:eastAsia="Cordia New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ED55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130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B130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B130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B130E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1414-F93E-8849-972F-12439A00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1093</Words>
  <Characters>6235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Boonying Siribumrungwong</dc:creator>
  <cp:lastModifiedBy>Boonying Siribumrungwong</cp:lastModifiedBy>
  <cp:revision>4</cp:revision>
  <dcterms:created xsi:type="dcterms:W3CDTF">2017-02-22T05:50:00Z</dcterms:created>
  <dcterms:modified xsi:type="dcterms:W3CDTF">2017-06-22T03:09:00Z</dcterms:modified>
</cp:coreProperties>
</file>