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EC19FE" w14:textId="6D7C9E34" w:rsidR="00AE6594" w:rsidRPr="004B468A" w:rsidRDefault="00D57040" w:rsidP="00B15E56">
      <w:pPr>
        <w:spacing w:before="80" w:after="80" w:line="240" w:lineRule="auto"/>
        <w:rPr>
          <w:rFonts w:ascii="Arial Narrow" w:hAnsi="Arial Narrow"/>
          <w:sz w:val="32"/>
          <w:szCs w:val="32"/>
        </w:rPr>
      </w:pPr>
      <w:r>
        <w:rPr>
          <w:rFonts w:ascii="Arial Narrow" w:hAnsi="Arial Narrow"/>
          <w:sz w:val="32"/>
          <w:szCs w:val="32"/>
        </w:rPr>
        <w:t>Appendix 4</w:t>
      </w:r>
      <w:bookmarkStart w:id="0" w:name="_GoBack"/>
      <w:bookmarkEnd w:id="0"/>
      <w:r w:rsidR="00AE6594" w:rsidRPr="004B468A">
        <w:rPr>
          <w:rFonts w:ascii="Arial Narrow" w:hAnsi="Arial Narrow"/>
          <w:sz w:val="32"/>
          <w:szCs w:val="32"/>
        </w:rPr>
        <w:t>. Guideline Questions and PICO’s</w:t>
      </w:r>
    </w:p>
    <w:p w14:paraId="158BB51D" w14:textId="1CBDBC09" w:rsidR="00C814DF" w:rsidRPr="004B468A" w:rsidRDefault="00B74F23" w:rsidP="001B2CA4">
      <w:pPr>
        <w:pStyle w:val="Heading1"/>
        <w:rPr>
          <w:color w:val="auto"/>
        </w:rPr>
      </w:pPr>
      <w:r w:rsidRPr="004B468A">
        <w:rPr>
          <w:color w:val="auto"/>
        </w:rPr>
        <w:t xml:space="preserve">Bile </w:t>
      </w:r>
      <w:r w:rsidR="00AF4C66" w:rsidRPr="004B468A">
        <w:rPr>
          <w:color w:val="auto"/>
        </w:rPr>
        <w:t>Duct Injury Prevention &amp; Anatomic I</w:t>
      </w:r>
      <w:r w:rsidRPr="004B468A">
        <w:rPr>
          <w:color w:val="auto"/>
        </w:rPr>
        <w:t>dentification</w:t>
      </w:r>
    </w:p>
    <w:tbl>
      <w:tblPr>
        <w:tblStyle w:val="TableGrid"/>
        <w:tblW w:w="0" w:type="auto"/>
        <w:tblLook w:val="04A0" w:firstRow="1" w:lastRow="0" w:firstColumn="1" w:lastColumn="0" w:noHBand="0" w:noVBand="1"/>
      </w:tblPr>
      <w:tblGrid>
        <w:gridCol w:w="4631"/>
        <w:gridCol w:w="8319"/>
      </w:tblGrid>
      <w:tr w:rsidR="004B468A" w:rsidRPr="004B468A" w14:paraId="114D69CB" w14:textId="77777777" w:rsidTr="00F3338C">
        <w:trPr>
          <w:trHeight w:val="755"/>
        </w:trPr>
        <w:tc>
          <w:tcPr>
            <w:tcW w:w="0" w:type="auto"/>
            <w:gridSpan w:val="2"/>
          </w:tcPr>
          <w:p w14:paraId="2BAFC60B" w14:textId="1DE5041F" w:rsidR="006B04F1" w:rsidRPr="004B468A" w:rsidRDefault="006B04F1" w:rsidP="003B4F24">
            <w:pPr>
              <w:pStyle w:val="ListParagraph"/>
              <w:numPr>
                <w:ilvl w:val="0"/>
                <w:numId w:val="3"/>
              </w:numPr>
              <w:spacing w:before="80" w:after="80"/>
              <w:rPr>
                <w:rFonts w:ascii="Arial Narrow" w:hAnsi="Arial Narrow"/>
                <w:sz w:val="24"/>
                <w:szCs w:val="24"/>
              </w:rPr>
            </w:pPr>
            <w:proofErr w:type="gramStart"/>
            <w:r w:rsidRPr="004B468A">
              <w:rPr>
                <w:rFonts w:ascii="Arial Narrow" w:eastAsia="Times New Roman" w:hAnsi="Arial Narrow"/>
                <w:sz w:val="24"/>
                <w:szCs w:val="24"/>
              </w:rPr>
              <w:t xml:space="preserve">Should </w:t>
            </w:r>
            <w:r w:rsidR="0038295E">
              <w:rPr>
                <w:rFonts w:ascii="Arial Narrow" w:eastAsia="Times New Roman" w:hAnsi="Arial Narrow"/>
                <w:sz w:val="24"/>
                <w:szCs w:val="24"/>
              </w:rPr>
              <w:t xml:space="preserve">the </w:t>
            </w:r>
            <w:r w:rsidR="00E41D70" w:rsidRPr="004B468A">
              <w:rPr>
                <w:rFonts w:ascii="Arial Narrow" w:eastAsia="Times New Roman" w:hAnsi="Arial Narrow"/>
                <w:sz w:val="24"/>
                <w:szCs w:val="24"/>
              </w:rPr>
              <w:t xml:space="preserve">CVS (critical view of safety) </w:t>
            </w:r>
            <w:r w:rsidR="00FB1EB7" w:rsidRPr="004B468A">
              <w:rPr>
                <w:rFonts w:ascii="Arial Narrow" w:eastAsia="Times New Roman" w:hAnsi="Arial Narrow"/>
                <w:sz w:val="24"/>
                <w:szCs w:val="24"/>
              </w:rPr>
              <w:t>versus</w:t>
            </w:r>
            <w:r w:rsidRPr="004B468A">
              <w:rPr>
                <w:rFonts w:ascii="Arial Narrow" w:eastAsia="Times New Roman" w:hAnsi="Arial Narrow"/>
                <w:sz w:val="24"/>
                <w:szCs w:val="24"/>
              </w:rPr>
              <w:t xml:space="preserve"> </w:t>
            </w:r>
            <w:r w:rsidR="00D668CE" w:rsidRPr="004B468A">
              <w:rPr>
                <w:rFonts w:ascii="Arial Narrow" w:eastAsia="Times New Roman" w:hAnsi="Arial Narrow"/>
                <w:b/>
                <w:sz w:val="24"/>
                <w:szCs w:val="24"/>
              </w:rPr>
              <w:t xml:space="preserve">other </w:t>
            </w:r>
            <w:r w:rsidRPr="004B468A">
              <w:rPr>
                <w:rFonts w:ascii="Arial Narrow" w:eastAsia="Times New Roman" w:hAnsi="Arial Narrow"/>
                <w:b/>
                <w:sz w:val="24"/>
                <w:szCs w:val="24"/>
              </w:rPr>
              <w:t>technique</w:t>
            </w:r>
            <w:r w:rsidR="00D668CE" w:rsidRPr="004B468A">
              <w:rPr>
                <w:rFonts w:ascii="Arial Narrow" w:eastAsia="Times New Roman" w:hAnsi="Arial Narrow"/>
                <w:b/>
                <w:sz w:val="24"/>
                <w:szCs w:val="24"/>
              </w:rPr>
              <w:t>s</w:t>
            </w:r>
            <w:r w:rsidR="00ED07DC" w:rsidRPr="004B468A">
              <w:rPr>
                <w:rFonts w:ascii="Arial Narrow" w:eastAsia="Times New Roman" w:hAnsi="Arial Narrow"/>
                <w:b/>
                <w:sz w:val="24"/>
                <w:szCs w:val="24"/>
              </w:rPr>
              <w:t xml:space="preserve"> of anatomical identification</w:t>
            </w:r>
            <w:r w:rsidRPr="004B468A">
              <w:rPr>
                <w:rFonts w:ascii="Arial Narrow" w:eastAsia="Times New Roman" w:hAnsi="Arial Narrow"/>
                <w:sz w:val="24"/>
                <w:szCs w:val="24"/>
              </w:rPr>
              <w:t xml:space="preserve"> </w:t>
            </w:r>
            <w:r w:rsidR="0038295E">
              <w:rPr>
                <w:rFonts w:ascii="Arial Narrow" w:eastAsia="Times New Roman" w:hAnsi="Arial Narrow"/>
                <w:sz w:val="24"/>
                <w:szCs w:val="24"/>
              </w:rPr>
              <w:t xml:space="preserve">(infundibular, top down, IOC) </w:t>
            </w:r>
            <w:r w:rsidRPr="004B468A">
              <w:rPr>
                <w:rFonts w:ascii="Arial Narrow" w:eastAsia="Times New Roman" w:hAnsi="Arial Narrow"/>
                <w:sz w:val="24"/>
                <w:szCs w:val="24"/>
              </w:rPr>
              <w:t>be used</w:t>
            </w:r>
            <w:proofErr w:type="gramEnd"/>
            <w:r w:rsidRPr="004B468A">
              <w:rPr>
                <w:rFonts w:ascii="Arial Narrow" w:eastAsia="Times New Roman" w:hAnsi="Arial Narrow"/>
                <w:sz w:val="24"/>
                <w:szCs w:val="24"/>
              </w:rPr>
              <w:t xml:space="preserve"> for limiting the risk or severity of bile duct injury in patients undergoing laparoscopic cholecystectomy?</w:t>
            </w:r>
          </w:p>
        </w:tc>
      </w:tr>
      <w:tr w:rsidR="004B468A" w:rsidRPr="004B468A" w14:paraId="07C8A5D6" w14:textId="77777777" w:rsidTr="00AF4C66">
        <w:tc>
          <w:tcPr>
            <w:tcW w:w="0" w:type="auto"/>
          </w:tcPr>
          <w:p w14:paraId="61E04365" w14:textId="77777777" w:rsidR="006B04F1" w:rsidRPr="004B468A" w:rsidRDefault="006B04F1" w:rsidP="001B2CA4">
            <w:pPr>
              <w:spacing w:before="80" w:after="80"/>
              <w:rPr>
                <w:rFonts w:ascii="Arial Narrow" w:hAnsi="Arial Narrow"/>
                <w:sz w:val="24"/>
                <w:szCs w:val="24"/>
              </w:rPr>
            </w:pPr>
            <w:r w:rsidRPr="004B468A">
              <w:rPr>
                <w:rFonts w:ascii="Arial Narrow" w:hAnsi="Arial Narrow"/>
                <w:sz w:val="24"/>
                <w:szCs w:val="24"/>
              </w:rPr>
              <w:t>Main outcome(s)</w:t>
            </w:r>
          </w:p>
        </w:tc>
        <w:tc>
          <w:tcPr>
            <w:tcW w:w="0" w:type="auto"/>
          </w:tcPr>
          <w:p w14:paraId="738671CC" w14:textId="63AEFC5B" w:rsidR="006B04F1" w:rsidRPr="004B468A" w:rsidRDefault="006B04F1" w:rsidP="001B2CA4">
            <w:pPr>
              <w:spacing w:before="80" w:after="80"/>
              <w:rPr>
                <w:rFonts w:ascii="Arial Narrow" w:hAnsi="Arial Narrow"/>
                <w:sz w:val="24"/>
                <w:szCs w:val="24"/>
              </w:rPr>
            </w:pPr>
            <w:r w:rsidRPr="004B468A">
              <w:rPr>
                <w:rFonts w:ascii="Arial Narrow" w:hAnsi="Arial Narrow"/>
                <w:sz w:val="24"/>
                <w:szCs w:val="24"/>
              </w:rPr>
              <w:t>Bile duct injury</w:t>
            </w:r>
            <w:r w:rsidR="000F7675" w:rsidRPr="004B468A">
              <w:rPr>
                <w:rFonts w:ascii="Arial Narrow" w:hAnsi="Arial Narrow"/>
                <w:sz w:val="24"/>
                <w:szCs w:val="24"/>
              </w:rPr>
              <w:t xml:space="preserve"> (incidence </w:t>
            </w:r>
            <w:r w:rsidR="00350FA1" w:rsidRPr="004B468A">
              <w:rPr>
                <w:rFonts w:ascii="Arial Narrow" w:hAnsi="Arial Narrow"/>
                <w:sz w:val="24"/>
                <w:szCs w:val="24"/>
              </w:rPr>
              <w:t>and</w:t>
            </w:r>
            <w:r w:rsidR="000F7675" w:rsidRPr="004B468A">
              <w:rPr>
                <w:rFonts w:ascii="Arial Narrow" w:hAnsi="Arial Narrow"/>
                <w:sz w:val="24"/>
                <w:szCs w:val="24"/>
              </w:rPr>
              <w:t xml:space="preserve"> severity)</w:t>
            </w:r>
          </w:p>
        </w:tc>
      </w:tr>
      <w:tr w:rsidR="004B468A" w:rsidRPr="004B468A" w14:paraId="43FAED96" w14:textId="77777777" w:rsidTr="00AF4C66">
        <w:tc>
          <w:tcPr>
            <w:tcW w:w="0" w:type="auto"/>
          </w:tcPr>
          <w:p w14:paraId="378EA6A2" w14:textId="3EED1797" w:rsidR="006B04F1" w:rsidRPr="004B468A" w:rsidRDefault="00621AD0" w:rsidP="001B2CA4">
            <w:pPr>
              <w:spacing w:before="80" w:after="80"/>
              <w:rPr>
                <w:rFonts w:ascii="Arial Narrow" w:hAnsi="Arial Narrow"/>
                <w:sz w:val="24"/>
                <w:szCs w:val="24"/>
              </w:rPr>
            </w:pPr>
            <w:r w:rsidRPr="004B468A">
              <w:rPr>
                <w:rFonts w:ascii="Arial Narrow" w:hAnsi="Arial Narrow"/>
                <w:sz w:val="24"/>
                <w:szCs w:val="24"/>
              </w:rPr>
              <w:t xml:space="preserve">Potential </w:t>
            </w:r>
            <w:r w:rsidR="006B04F1" w:rsidRPr="004B468A">
              <w:rPr>
                <w:rFonts w:ascii="Arial Narrow" w:hAnsi="Arial Narrow"/>
                <w:sz w:val="24"/>
                <w:szCs w:val="24"/>
              </w:rPr>
              <w:t>Proxy outcomes</w:t>
            </w:r>
          </w:p>
        </w:tc>
        <w:tc>
          <w:tcPr>
            <w:tcW w:w="0" w:type="auto"/>
          </w:tcPr>
          <w:p w14:paraId="769B6EEA" w14:textId="31040B6D" w:rsidR="006B04F1" w:rsidRPr="004B468A" w:rsidRDefault="00350FA1" w:rsidP="001B2CA4">
            <w:pPr>
              <w:spacing w:before="80" w:after="80"/>
              <w:rPr>
                <w:rFonts w:ascii="Arial Narrow" w:hAnsi="Arial Narrow"/>
                <w:sz w:val="24"/>
                <w:szCs w:val="24"/>
              </w:rPr>
            </w:pPr>
            <w:r w:rsidRPr="004B468A">
              <w:rPr>
                <w:rFonts w:ascii="Arial Narrow" w:hAnsi="Arial Narrow"/>
                <w:sz w:val="24"/>
                <w:szCs w:val="24"/>
              </w:rPr>
              <w:t xml:space="preserve">Conversion, </w:t>
            </w:r>
            <w:r w:rsidR="00B15E56" w:rsidRPr="004B468A">
              <w:rPr>
                <w:rFonts w:ascii="Arial Narrow" w:hAnsi="Arial Narrow"/>
                <w:sz w:val="24"/>
                <w:szCs w:val="24"/>
              </w:rPr>
              <w:t>c</w:t>
            </w:r>
            <w:r w:rsidRPr="004B468A">
              <w:rPr>
                <w:rFonts w:ascii="Arial Narrow" w:hAnsi="Arial Narrow"/>
                <w:sz w:val="24"/>
                <w:szCs w:val="24"/>
              </w:rPr>
              <w:t>omplications (major/minor), mortality</w:t>
            </w:r>
          </w:p>
        </w:tc>
      </w:tr>
    </w:tbl>
    <w:p w14:paraId="75BFB252" w14:textId="77777777" w:rsidR="00123573" w:rsidRPr="004B468A" w:rsidRDefault="00123573" w:rsidP="001B2CA4">
      <w:pPr>
        <w:spacing w:before="80" w:after="80" w:line="240" w:lineRule="auto"/>
        <w:rPr>
          <w:rFonts w:ascii="Arial Narrow" w:hAnsi="Arial Narrow"/>
          <w:sz w:val="24"/>
          <w:szCs w:val="24"/>
        </w:rPr>
      </w:pPr>
    </w:p>
    <w:tbl>
      <w:tblPr>
        <w:tblStyle w:val="TableGrid"/>
        <w:tblW w:w="0" w:type="auto"/>
        <w:tblLook w:val="04A0" w:firstRow="1" w:lastRow="0" w:firstColumn="1" w:lastColumn="0" w:noHBand="0" w:noVBand="1"/>
      </w:tblPr>
      <w:tblGrid>
        <w:gridCol w:w="3594"/>
        <w:gridCol w:w="9356"/>
      </w:tblGrid>
      <w:tr w:rsidR="004B468A" w:rsidRPr="004B468A" w14:paraId="20F91DE3" w14:textId="77777777" w:rsidTr="00AF4C66">
        <w:tc>
          <w:tcPr>
            <w:tcW w:w="0" w:type="auto"/>
            <w:gridSpan w:val="2"/>
          </w:tcPr>
          <w:p w14:paraId="2636D794" w14:textId="00F2265D" w:rsidR="00AF4C66" w:rsidRPr="004B468A" w:rsidRDefault="00AF4C66" w:rsidP="0038295E">
            <w:pPr>
              <w:pStyle w:val="ListParagraph"/>
              <w:numPr>
                <w:ilvl w:val="0"/>
                <w:numId w:val="3"/>
              </w:numPr>
              <w:spacing w:before="80" w:after="80"/>
              <w:rPr>
                <w:rFonts w:ascii="Arial Narrow" w:hAnsi="Arial Narrow"/>
                <w:sz w:val="24"/>
                <w:szCs w:val="24"/>
              </w:rPr>
            </w:pPr>
            <w:proofErr w:type="gramStart"/>
            <w:r w:rsidRPr="004B468A">
              <w:rPr>
                <w:rFonts w:ascii="Arial Narrow" w:eastAsia="Times New Roman" w:hAnsi="Arial Narrow"/>
                <w:sz w:val="24"/>
                <w:szCs w:val="24"/>
              </w:rPr>
              <w:t xml:space="preserve">Should </w:t>
            </w:r>
            <w:r w:rsidR="000B4AC1" w:rsidRPr="004B468A">
              <w:rPr>
                <w:rFonts w:ascii="Arial Narrow" w:eastAsia="Times New Roman" w:hAnsi="Arial Narrow"/>
                <w:b/>
                <w:sz w:val="24"/>
                <w:szCs w:val="24"/>
              </w:rPr>
              <w:t>subtotal cholecystectomy</w:t>
            </w:r>
            <w:r w:rsidR="000B4AC1" w:rsidRPr="004B468A">
              <w:rPr>
                <w:rFonts w:ascii="Arial Narrow" w:eastAsia="Times New Roman" w:hAnsi="Arial Narrow"/>
                <w:sz w:val="24"/>
                <w:szCs w:val="24"/>
              </w:rPr>
              <w:t xml:space="preserve"> </w:t>
            </w:r>
            <w:r w:rsidRPr="004B468A">
              <w:rPr>
                <w:rFonts w:ascii="Arial Narrow" w:eastAsia="Times New Roman" w:hAnsi="Arial Narrow"/>
                <w:sz w:val="24"/>
                <w:szCs w:val="24"/>
              </w:rPr>
              <w:t xml:space="preserve">versus </w:t>
            </w:r>
            <w:r w:rsidR="000B4AC1" w:rsidRPr="004B468A">
              <w:rPr>
                <w:rFonts w:ascii="Arial Narrow" w:eastAsia="Times New Roman" w:hAnsi="Arial Narrow"/>
                <w:b/>
                <w:sz w:val="24"/>
                <w:szCs w:val="24"/>
              </w:rPr>
              <w:t>the</w:t>
            </w:r>
            <w:r w:rsidR="000B4AC1" w:rsidRPr="004B468A">
              <w:rPr>
                <w:rFonts w:ascii="Arial Narrow" w:eastAsia="Times New Roman" w:hAnsi="Arial Narrow"/>
                <w:sz w:val="24"/>
                <w:szCs w:val="24"/>
              </w:rPr>
              <w:t xml:space="preserve"> </w:t>
            </w:r>
            <w:r w:rsidR="0038295E">
              <w:rPr>
                <w:rFonts w:ascii="Arial Narrow" w:eastAsia="Times New Roman" w:hAnsi="Arial Narrow"/>
                <w:sz w:val="24"/>
                <w:szCs w:val="24"/>
              </w:rPr>
              <w:t>fundus-first (</w:t>
            </w:r>
            <w:r w:rsidR="000B4AC1" w:rsidRPr="004B468A">
              <w:rPr>
                <w:rFonts w:ascii="Arial Narrow" w:eastAsia="Times New Roman" w:hAnsi="Arial Narrow"/>
                <w:b/>
                <w:sz w:val="24"/>
                <w:szCs w:val="24"/>
              </w:rPr>
              <w:t>top dow</w:t>
            </w:r>
            <w:r w:rsidR="0038295E">
              <w:rPr>
                <w:rFonts w:ascii="Arial Narrow" w:eastAsia="Times New Roman" w:hAnsi="Arial Narrow"/>
                <w:b/>
                <w:sz w:val="24"/>
                <w:szCs w:val="24"/>
              </w:rPr>
              <w:t>n) technique of total</w:t>
            </w:r>
            <w:r w:rsidR="000B4AC1" w:rsidRPr="004B468A">
              <w:rPr>
                <w:rFonts w:ascii="Arial Narrow" w:eastAsia="Times New Roman" w:hAnsi="Arial Narrow"/>
                <w:b/>
                <w:sz w:val="24"/>
                <w:szCs w:val="24"/>
              </w:rPr>
              <w:t xml:space="preserve"> cholecystectomy</w:t>
            </w:r>
            <w:r w:rsidR="000B4AC1" w:rsidRPr="004B468A">
              <w:rPr>
                <w:rFonts w:ascii="Arial Narrow" w:eastAsia="Times New Roman" w:hAnsi="Arial Narrow"/>
                <w:sz w:val="24"/>
                <w:szCs w:val="24"/>
              </w:rPr>
              <w:t xml:space="preserve"> </w:t>
            </w:r>
            <w:r w:rsidRPr="004B468A">
              <w:rPr>
                <w:rFonts w:ascii="Arial Narrow" w:eastAsia="Times New Roman" w:hAnsi="Arial Narrow"/>
                <w:sz w:val="24"/>
                <w:szCs w:val="24"/>
              </w:rPr>
              <w:t>be used</w:t>
            </w:r>
            <w:proofErr w:type="gramEnd"/>
            <w:r w:rsidRPr="004B468A">
              <w:rPr>
                <w:rFonts w:ascii="Arial Narrow" w:eastAsia="Times New Roman" w:hAnsi="Arial Narrow"/>
                <w:sz w:val="24"/>
                <w:szCs w:val="24"/>
              </w:rPr>
              <w:t xml:space="preserve"> for limiting the risk or severity of bile duct injury when </w:t>
            </w:r>
            <w:r w:rsidR="00D668CE" w:rsidRPr="004B468A">
              <w:rPr>
                <w:rFonts w:ascii="Arial Narrow" w:eastAsia="Times New Roman" w:hAnsi="Arial Narrow"/>
                <w:sz w:val="24"/>
                <w:szCs w:val="24"/>
              </w:rPr>
              <w:t xml:space="preserve">the </w:t>
            </w:r>
            <w:r w:rsidRPr="004B468A">
              <w:rPr>
                <w:rFonts w:ascii="Arial Narrow" w:eastAsia="Times New Roman" w:hAnsi="Arial Narrow"/>
                <w:sz w:val="24"/>
                <w:szCs w:val="24"/>
              </w:rPr>
              <w:t>critical view of safety cannot be achieved</w:t>
            </w:r>
            <w:r w:rsidR="00ED07DC" w:rsidRPr="004B468A">
              <w:rPr>
                <w:rFonts w:ascii="Arial Narrow" w:eastAsia="Times New Roman" w:hAnsi="Arial Narrow"/>
                <w:sz w:val="24"/>
                <w:szCs w:val="24"/>
              </w:rPr>
              <w:t xml:space="preserve"> during laparoscopic cholecystectomy</w:t>
            </w:r>
            <w:r w:rsidRPr="004B468A">
              <w:rPr>
                <w:rFonts w:ascii="Arial Narrow" w:eastAsia="Times New Roman" w:hAnsi="Arial Narrow"/>
                <w:sz w:val="24"/>
                <w:szCs w:val="24"/>
              </w:rPr>
              <w:t>?</w:t>
            </w:r>
          </w:p>
        </w:tc>
      </w:tr>
      <w:tr w:rsidR="004B468A" w:rsidRPr="004B468A" w14:paraId="180D43DB" w14:textId="77777777" w:rsidTr="00B15E56">
        <w:tc>
          <w:tcPr>
            <w:tcW w:w="3335" w:type="dxa"/>
          </w:tcPr>
          <w:p w14:paraId="0FFC4E22" w14:textId="77777777" w:rsidR="00AF4C66" w:rsidRPr="004B468A" w:rsidRDefault="00AF4C66" w:rsidP="001B2CA4">
            <w:pPr>
              <w:spacing w:before="80" w:after="80"/>
              <w:rPr>
                <w:rFonts w:ascii="Arial Narrow" w:hAnsi="Arial Narrow"/>
                <w:sz w:val="24"/>
                <w:szCs w:val="24"/>
              </w:rPr>
            </w:pPr>
            <w:r w:rsidRPr="004B468A">
              <w:rPr>
                <w:rFonts w:ascii="Arial Narrow" w:hAnsi="Arial Narrow"/>
                <w:sz w:val="24"/>
                <w:szCs w:val="24"/>
              </w:rPr>
              <w:t>Main outcome(s)</w:t>
            </w:r>
          </w:p>
        </w:tc>
        <w:tc>
          <w:tcPr>
            <w:tcW w:w="9615" w:type="dxa"/>
          </w:tcPr>
          <w:p w14:paraId="5D4E1876" w14:textId="67B3FF14" w:rsidR="00AF4C66" w:rsidRPr="004B468A" w:rsidRDefault="00350FA1" w:rsidP="001B2CA4">
            <w:pPr>
              <w:spacing w:before="80" w:after="80"/>
              <w:rPr>
                <w:rFonts w:ascii="Arial Narrow" w:hAnsi="Arial Narrow"/>
                <w:sz w:val="24"/>
                <w:szCs w:val="24"/>
              </w:rPr>
            </w:pPr>
            <w:r w:rsidRPr="004B468A">
              <w:rPr>
                <w:rFonts w:ascii="Arial Narrow" w:hAnsi="Arial Narrow"/>
                <w:sz w:val="24"/>
                <w:szCs w:val="24"/>
              </w:rPr>
              <w:t>Bile duct injury (incidence and severity)</w:t>
            </w:r>
            <w:r w:rsidR="000B4AC1" w:rsidRPr="004B468A">
              <w:rPr>
                <w:rFonts w:ascii="Arial Narrow" w:eastAsia="Times New Roman" w:hAnsi="Arial Narrow"/>
                <w:sz w:val="24"/>
                <w:szCs w:val="24"/>
              </w:rPr>
              <w:t xml:space="preserve">, vascular injury, 30 day mortality, </w:t>
            </w:r>
            <w:r w:rsidR="00A724EF" w:rsidRPr="004B468A">
              <w:rPr>
                <w:rFonts w:ascii="Arial Narrow" w:eastAsia="Times New Roman" w:hAnsi="Arial Narrow"/>
                <w:sz w:val="24"/>
                <w:szCs w:val="24"/>
              </w:rPr>
              <w:t>R</w:t>
            </w:r>
            <w:r w:rsidR="000B4AC1" w:rsidRPr="004B468A">
              <w:rPr>
                <w:rFonts w:ascii="Arial Narrow" w:eastAsia="Times New Roman" w:hAnsi="Arial Narrow"/>
                <w:sz w:val="24"/>
                <w:szCs w:val="24"/>
              </w:rPr>
              <w:t>eadmission</w:t>
            </w:r>
          </w:p>
        </w:tc>
      </w:tr>
      <w:tr w:rsidR="004B468A" w:rsidRPr="004B468A" w14:paraId="04B10FA8" w14:textId="77777777" w:rsidTr="00B15E56">
        <w:tc>
          <w:tcPr>
            <w:tcW w:w="3335" w:type="dxa"/>
          </w:tcPr>
          <w:p w14:paraId="4FF0EBFE" w14:textId="563D5FDA" w:rsidR="00AF4C66" w:rsidRPr="004B468A" w:rsidRDefault="00621AD0" w:rsidP="001B2CA4">
            <w:pPr>
              <w:spacing w:before="80" w:after="80"/>
              <w:rPr>
                <w:rFonts w:ascii="Arial Narrow" w:hAnsi="Arial Narrow"/>
                <w:sz w:val="24"/>
                <w:szCs w:val="24"/>
              </w:rPr>
            </w:pPr>
            <w:r w:rsidRPr="004B468A">
              <w:rPr>
                <w:rFonts w:ascii="Arial Narrow" w:hAnsi="Arial Narrow"/>
                <w:sz w:val="24"/>
                <w:szCs w:val="24"/>
              </w:rPr>
              <w:t xml:space="preserve">Potential </w:t>
            </w:r>
            <w:r w:rsidR="00AF4C66" w:rsidRPr="004B468A">
              <w:rPr>
                <w:rFonts w:ascii="Arial Narrow" w:hAnsi="Arial Narrow"/>
                <w:sz w:val="24"/>
                <w:szCs w:val="24"/>
              </w:rPr>
              <w:t>Proxy outcomes</w:t>
            </w:r>
          </w:p>
        </w:tc>
        <w:tc>
          <w:tcPr>
            <w:tcW w:w="9615" w:type="dxa"/>
          </w:tcPr>
          <w:p w14:paraId="689A5B65" w14:textId="03371E8E" w:rsidR="00AF4C66" w:rsidRPr="004B468A" w:rsidRDefault="00350FA1" w:rsidP="001B2CA4">
            <w:pPr>
              <w:spacing w:before="80" w:after="80"/>
              <w:rPr>
                <w:rFonts w:ascii="Arial Narrow" w:hAnsi="Arial Narrow"/>
                <w:sz w:val="24"/>
                <w:szCs w:val="24"/>
              </w:rPr>
            </w:pPr>
            <w:r w:rsidRPr="004B468A">
              <w:rPr>
                <w:rFonts w:ascii="Arial Narrow" w:hAnsi="Arial Narrow"/>
                <w:sz w:val="24"/>
                <w:szCs w:val="24"/>
              </w:rPr>
              <w:t xml:space="preserve">Conversion, </w:t>
            </w:r>
            <w:r w:rsidR="00B15E56" w:rsidRPr="004B468A">
              <w:rPr>
                <w:rFonts w:ascii="Arial Narrow" w:hAnsi="Arial Narrow"/>
                <w:sz w:val="24"/>
                <w:szCs w:val="24"/>
              </w:rPr>
              <w:t>c</w:t>
            </w:r>
            <w:r w:rsidRPr="004B468A">
              <w:rPr>
                <w:rFonts w:ascii="Arial Narrow" w:hAnsi="Arial Narrow"/>
                <w:sz w:val="24"/>
                <w:szCs w:val="24"/>
              </w:rPr>
              <w:t>omplications (major/minor), mortality</w:t>
            </w:r>
          </w:p>
        </w:tc>
      </w:tr>
    </w:tbl>
    <w:p w14:paraId="1210B607" w14:textId="77777777" w:rsidR="00AF4C66" w:rsidRPr="004B468A" w:rsidRDefault="00AF4C66" w:rsidP="001B2CA4">
      <w:pPr>
        <w:spacing w:before="80" w:after="80" w:line="240" w:lineRule="auto"/>
      </w:pPr>
    </w:p>
    <w:tbl>
      <w:tblPr>
        <w:tblStyle w:val="TableGrid"/>
        <w:tblW w:w="0" w:type="auto"/>
        <w:tblLook w:val="04A0" w:firstRow="1" w:lastRow="0" w:firstColumn="1" w:lastColumn="0" w:noHBand="0" w:noVBand="1"/>
      </w:tblPr>
      <w:tblGrid>
        <w:gridCol w:w="2432"/>
        <w:gridCol w:w="10518"/>
      </w:tblGrid>
      <w:tr w:rsidR="004B468A" w:rsidRPr="004B468A" w14:paraId="4998F106" w14:textId="77777777" w:rsidTr="00AF4C66">
        <w:tc>
          <w:tcPr>
            <w:tcW w:w="0" w:type="auto"/>
            <w:gridSpan w:val="2"/>
          </w:tcPr>
          <w:p w14:paraId="658EDC15" w14:textId="61D04EF7" w:rsidR="009B5C7C" w:rsidRPr="0038295E" w:rsidRDefault="009B5C7C" w:rsidP="009B5C7C">
            <w:pPr>
              <w:autoSpaceDE w:val="0"/>
              <w:autoSpaceDN w:val="0"/>
              <w:adjustRightInd w:val="0"/>
              <w:spacing w:line="360" w:lineRule="auto"/>
              <w:jc w:val="both"/>
              <w:rPr>
                <w:rFonts w:cstheme="minorHAnsi"/>
                <w:bCs/>
                <w:sz w:val="24"/>
                <w:szCs w:val="24"/>
                <w:lang w:val="en-CA"/>
              </w:rPr>
            </w:pPr>
          </w:p>
          <w:p w14:paraId="2623E1C4" w14:textId="3595C088" w:rsidR="00AF4C66" w:rsidRPr="004B468A" w:rsidRDefault="0038295E" w:rsidP="003B4F24">
            <w:pPr>
              <w:pStyle w:val="ListParagraph"/>
              <w:numPr>
                <w:ilvl w:val="0"/>
                <w:numId w:val="3"/>
              </w:numPr>
              <w:spacing w:before="80" w:after="80"/>
              <w:rPr>
                <w:rFonts w:ascii="Arial Narrow" w:hAnsi="Arial Narrow"/>
                <w:sz w:val="24"/>
                <w:szCs w:val="24"/>
              </w:rPr>
            </w:pPr>
            <w:r w:rsidRPr="0038295E">
              <w:rPr>
                <w:rFonts w:ascii="Arial Narrow" w:hAnsi="Arial Narrow" w:cstheme="minorHAnsi"/>
                <w:b/>
                <w:bCs/>
                <w:sz w:val="24"/>
                <w:szCs w:val="24"/>
                <w:lang w:val="en-CA"/>
              </w:rPr>
              <w:t>Should video documentation of the CVS (alone or in addition to operative notes) vs photo documentation (alone or in addition to operative notes) be used for limiting the risk or severity of BDI during laparoscopic cholecystectomy?</w:t>
            </w:r>
          </w:p>
        </w:tc>
      </w:tr>
      <w:tr w:rsidR="004B468A" w:rsidRPr="004B468A" w14:paraId="387AA43B" w14:textId="77777777" w:rsidTr="001B2CA4">
        <w:tc>
          <w:tcPr>
            <w:tcW w:w="0" w:type="auto"/>
          </w:tcPr>
          <w:p w14:paraId="0B633E56" w14:textId="77777777" w:rsidR="00AF4C66" w:rsidRPr="004B468A" w:rsidRDefault="00AF4C66" w:rsidP="001B2CA4">
            <w:pPr>
              <w:spacing w:before="80" w:after="80"/>
              <w:rPr>
                <w:rFonts w:ascii="Arial Narrow" w:hAnsi="Arial Narrow"/>
                <w:sz w:val="24"/>
                <w:szCs w:val="24"/>
              </w:rPr>
            </w:pPr>
            <w:r w:rsidRPr="004B468A">
              <w:rPr>
                <w:rFonts w:ascii="Arial Narrow" w:hAnsi="Arial Narrow"/>
                <w:sz w:val="24"/>
                <w:szCs w:val="24"/>
              </w:rPr>
              <w:t>Main outcome(s)</w:t>
            </w:r>
          </w:p>
        </w:tc>
        <w:tc>
          <w:tcPr>
            <w:tcW w:w="0" w:type="auto"/>
          </w:tcPr>
          <w:p w14:paraId="795B23D5" w14:textId="60258C21" w:rsidR="00AF4C66" w:rsidRPr="004B468A" w:rsidRDefault="00AF4C66" w:rsidP="001B2CA4">
            <w:pPr>
              <w:spacing w:before="80" w:after="80"/>
              <w:rPr>
                <w:rFonts w:ascii="Arial Narrow" w:hAnsi="Arial Narrow"/>
                <w:sz w:val="24"/>
                <w:szCs w:val="24"/>
              </w:rPr>
            </w:pPr>
            <w:r w:rsidRPr="004B468A">
              <w:rPr>
                <w:rFonts w:ascii="Arial Narrow" w:hAnsi="Arial Narrow"/>
                <w:sz w:val="24"/>
                <w:szCs w:val="24"/>
              </w:rPr>
              <w:t xml:space="preserve">Bile duct injury (incidence </w:t>
            </w:r>
            <w:r w:rsidR="00350FA1" w:rsidRPr="004B468A">
              <w:rPr>
                <w:rFonts w:ascii="Arial Narrow" w:hAnsi="Arial Narrow"/>
                <w:sz w:val="24"/>
                <w:szCs w:val="24"/>
              </w:rPr>
              <w:t>and</w:t>
            </w:r>
            <w:r w:rsidRPr="004B468A">
              <w:rPr>
                <w:rFonts w:ascii="Arial Narrow" w:hAnsi="Arial Narrow"/>
                <w:sz w:val="24"/>
                <w:szCs w:val="24"/>
              </w:rPr>
              <w:t xml:space="preserve"> severity)</w:t>
            </w:r>
          </w:p>
        </w:tc>
      </w:tr>
      <w:tr w:rsidR="004B468A" w:rsidRPr="004B468A" w14:paraId="733B1EDC" w14:textId="77777777" w:rsidTr="001B2CA4">
        <w:tc>
          <w:tcPr>
            <w:tcW w:w="0" w:type="auto"/>
          </w:tcPr>
          <w:p w14:paraId="53FB3D08" w14:textId="0B931813" w:rsidR="00AF4C66" w:rsidRPr="004B468A" w:rsidRDefault="00621AD0" w:rsidP="001B2CA4">
            <w:pPr>
              <w:spacing w:before="80" w:after="80"/>
              <w:rPr>
                <w:rFonts w:ascii="Arial Narrow" w:hAnsi="Arial Narrow"/>
                <w:sz w:val="24"/>
                <w:szCs w:val="24"/>
              </w:rPr>
            </w:pPr>
            <w:r w:rsidRPr="004B468A">
              <w:rPr>
                <w:rFonts w:ascii="Arial Narrow" w:hAnsi="Arial Narrow"/>
                <w:sz w:val="24"/>
                <w:szCs w:val="24"/>
              </w:rPr>
              <w:t xml:space="preserve">Potential </w:t>
            </w:r>
            <w:r w:rsidR="00AF4C66" w:rsidRPr="004B468A">
              <w:rPr>
                <w:rFonts w:ascii="Arial Narrow" w:hAnsi="Arial Narrow"/>
                <w:sz w:val="24"/>
                <w:szCs w:val="24"/>
              </w:rPr>
              <w:t>Proxy outcomes</w:t>
            </w:r>
          </w:p>
        </w:tc>
        <w:tc>
          <w:tcPr>
            <w:tcW w:w="0" w:type="auto"/>
          </w:tcPr>
          <w:p w14:paraId="68612E53" w14:textId="12636F1A" w:rsidR="00AF4C66" w:rsidRPr="004B468A" w:rsidRDefault="00AF4C66" w:rsidP="00C74E89">
            <w:pPr>
              <w:spacing w:before="80" w:after="80"/>
              <w:rPr>
                <w:rFonts w:ascii="Arial Narrow" w:hAnsi="Arial Narrow"/>
                <w:sz w:val="24"/>
                <w:szCs w:val="24"/>
              </w:rPr>
            </w:pPr>
            <w:r w:rsidRPr="004B468A">
              <w:rPr>
                <w:rFonts w:ascii="Arial Narrow" w:hAnsi="Arial Narrow"/>
                <w:sz w:val="24"/>
                <w:szCs w:val="24"/>
              </w:rPr>
              <w:t>Quality of the critical view of safety</w:t>
            </w:r>
            <w:r w:rsidR="00D668CE" w:rsidRPr="004B468A">
              <w:rPr>
                <w:rFonts w:ascii="Arial Narrow" w:hAnsi="Arial Narrow"/>
                <w:sz w:val="24"/>
                <w:szCs w:val="24"/>
              </w:rPr>
              <w:t xml:space="preserve"> documentation</w:t>
            </w:r>
            <w:r w:rsidR="000F1899" w:rsidRPr="004B468A">
              <w:rPr>
                <w:rFonts w:ascii="Arial Narrow" w:hAnsi="Arial Narrow"/>
                <w:sz w:val="24"/>
                <w:szCs w:val="24"/>
              </w:rPr>
              <w:t xml:space="preserve">, </w:t>
            </w:r>
            <w:r w:rsidR="00A62D95" w:rsidRPr="004B468A">
              <w:rPr>
                <w:rFonts w:ascii="Arial Narrow" w:hAnsi="Arial Narrow"/>
                <w:sz w:val="24"/>
                <w:szCs w:val="24"/>
              </w:rPr>
              <w:t xml:space="preserve">cost, ease of performing the </w:t>
            </w:r>
            <w:r w:rsidR="00C74E89" w:rsidRPr="004B468A">
              <w:rPr>
                <w:rFonts w:ascii="Arial Narrow" w:hAnsi="Arial Narrow"/>
                <w:sz w:val="24"/>
                <w:szCs w:val="24"/>
              </w:rPr>
              <w:t>documentation</w:t>
            </w:r>
            <w:r w:rsidR="00350FA1" w:rsidRPr="004B468A">
              <w:rPr>
                <w:rFonts w:ascii="Arial Narrow" w:hAnsi="Arial Narrow"/>
                <w:sz w:val="24"/>
                <w:szCs w:val="24"/>
              </w:rPr>
              <w:t xml:space="preserve">, </w:t>
            </w:r>
            <w:r w:rsidR="00B15E56" w:rsidRPr="004B468A">
              <w:rPr>
                <w:rFonts w:ascii="Arial Narrow" w:hAnsi="Arial Narrow"/>
                <w:sz w:val="24"/>
                <w:szCs w:val="24"/>
              </w:rPr>
              <w:t>c</w:t>
            </w:r>
            <w:r w:rsidR="00350FA1" w:rsidRPr="004B468A">
              <w:rPr>
                <w:rFonts w:ascii="Arial Narrow" w:hAnsi="Arial Narrow"/>
                <w:sz w:val="24"/>
                <w:szCs w:val="24"/>
              </w:rPr>
              <w:t xml:space="preserve">onversion, </w:t>
            </w:r>
            <w:r w:rsidR="00B15E56" w:rsidRPr="004B468A">
              <w:rPr>
                <w:rFonts w:ascii="Arial Narrow" w:hAnsi="Arial Narrow"/>
                <w:sz w:val="24"/>
                <w:szCs w:val="24"/>
              </w:rPr>
              <w:t>c</w:t>
            </w:r>
            <w:r w:rsidR="00350FA1" w:rsidRPr="004B468A">
              <w:rPr>
                <w:rFonts w:ascii="Arial Narrow" w:hAnsi="Arial Narrow"/>
                <w:sz w:val="24"/>
                <w:szCs w:val="24"/>
              </w:rPr>
              <w:t>omplications (major/minor), mortality</w:t>
            </w:r>
          </w:p>
        </w:tc>
      </w:tr>
    </w:tbl>
    <w:p w14:paraId="30A4EEE3" w14:textId="12714727" w:rsidR="00822AB2" w:rsidRPr="004B468A" w:rsidRDefault="00822AB2" w:rsidP="00822AB2">
      <w:pPr>
        <w:pStyle w:val="Heading1"/>
        <w:spacing w:before="0" w:after="0"/>
        <w:rPr>
          <w:color w:val="auto"/>
          <w:sz w:val="20"/>
          <w:szCs w:val="20"/>
        </w:rPr>
      </w:pPr>
    </w:p>
    <w:tbl>
      <w:tblPr>
        <w:tblStyle w:val="TableGrid"/>
        <w:tblW w:w="0" w:type="auto"/>
        <w:tblLook w:val="04A0" w:firstRow="1" w:lastRow="0" w:firstColumn="1" w:lastColumn="0" w:noHBand="0" w:noVBand="1"/>
      </w:tblPr>
      <w:tblGrid>
        <w:gridCol w:w="2288"/>
        <w:gridCol w:w="10662"/>
      </w:tblGrid>
      <w:tr w:rsidR="004B468A" w:rsidRPr="004B468A" w14:paraId="5F3EC15F" w14:textId="77777777" w:rsidTr="00024DC5">
        <w:tc>
          <w:tcPr>
            <w:tcW w:w="0" w:type="auto"/>
            <w:gridSpan w:val="2"/>
          </w:tcPr>
          <w:p w14:paraId="45DA3562" w14:textId="61692DB5" w:rsidR="00AE6594" w:rsidRPr="004B468A" w:rsidRDefault="00AE6594" w:rsidP="00B15E56">
            <w:pPr>
              <w:pStyle w:val="ListParagraph"/>
              <w:numPr>
                <w:ilvl w:val="0"/>
                <w:numId w:val="3"/>
              </w:numPr>
              <w:spacing w:before="80" w:after="80"/>
              <w:rPr>
                <w:rFonts w:ascii="Arial Narrow" w:hAnsi="Arial Narrow"/>
                <w:sz w:val="24"/>
                <w:szCs w:val="24"/>
              </w:rPr>
            </w:pPr>
            <w:proofErr w:type="gramStart"/>
            <w:r w:rsidRPr="004B468A">
              <w:rPr>
                <w:rFonts w:ascii="Arial Narrow" w:eastAsia="Times New Roman" w:hAnsi="Arial Narrow"/>
                <w:sz w:val="24"/>
                <w:szCs w:val="24"/>
              </w:rPr>
              <w:t xml:space="preserve">Should </w:t>
            </w:r>
            <w:r w:rsidRPr="004B468A">
              <w:rPr>
                <w:rFonts w:ascii="Arial Narrow" w:eastAsia="Times New Roman" w:hAnsi="Arial Narrow"/>
                <w:b/>
                <w:sz w:val="24"/>
                <w:szCs w:val="24"/>
              </w:rPr>
              <w:t xml:space="preserve">intraoperative biliary imaging </w:t>
            </w:r>
            <w:r w:rsidRPr="004B468A">
              <w:rPr>
                <w:rFonts w:ascii="Arial Narrow" w:eastAsia="Times New Roman" w:hAnsi="Arial Narrow"/>
                <w:sz w:val="24"/>
                <w:szCs w:val="24"/>
              </w:rPr>
              <w:t>(e.g. intraoperat</w:t>
            </w:r>
            <w:r w:rsidR="006C2836">
              <w:rPr>
                <w:rFonts w:ascii="Arial Narrow" w:eastAsia="Times New Roman" w:hAnsi="Arial Narrow"/>
                <w:sz w:val="24"/>
                <w:szCs w:val="24"/>
              </w:rPr>
              <w:t>ive cholangiography, ultrasound</w:t>
            </w:r>
            <w:r w:rsidRPr="004B468A">
              <w:rPr>
                <w:rFonts w:ascii="Arial Narrow" w:eastAsia="Times New Roman" w:hAnsi="Arial Narrow"/>
                <w:sz w:val="24"/>
                <w:szCs w:val="24"/>
              </w:rPr>
              <w:t xml:space="preserve">) versus </w:t>
            </w:r>
            <w:r w:rsidRPr="004B468A">
              <w:rPr>
                <w:rFonts w:ascii="Arial Narrow" w:eastAsia="Times New Roman" w:hAnsi="Arial Narrow"/>
                <w:b/>
                <w:sz w:val="24"/>
                <w:szCs w:val="24"/>
              </w:rPr>
              <w:t>no intraoperative biliary</w:t>
            </w:r>
            <w:r w:rsidRPr="004B468A">
              <w:rPr>
                <w:rFonts w:ascii="Arial Narrow" w:eastAsia="Times New Roman" w:hAnsi="Arial Narrow"/>
                <w:sz w:val="24"/>
                <w:szCs w:val="24"/>
              </w:rPr>
              <w:t xml:space="preserve"> </w:t>
            </w:r>
            <w:r w:rsidRPr="004B468A">
              <w:rPr>
                <w:rFonts w:ascii="Arial Narrow" w:eastAsia="Times New Roman" w:hAnsi="Arial Narrow"/>
                <w:b/>
                <w:sz w:val="24"/>
                <w:szCs w:val="24"/>
              </w:rPr>
              <w:t>imaging</w:t>
            </w:r>
            <w:r w:rsidRPr="004B468A">
              <w:rPr>
                <w:rFonts w:ascii="Arial Narrow" w:eastAsia="Times New Roman" w:hAnsi="Arial Narrow"/>
                <w:sz w:val="24"/>
                <w:szCs w:val="24"/>
              </w:rPr>
              <w:t xml:space="preserve"> be used</w:t>
            </w:r>
            <w:proofErr w:type="gramEnd"/>
            <w:r w:rsidRPr="004B468A">
              <w:rPr>
                <w:rFonts w:ascii="Arial Narrow" w:eastAsia="Times New Roman" w:hAnsi="Arial Narrow"/>
                <w:sz w:val="24"/>
                <w:szCs w:val="24"/>
              </w:rPr>
              <w:t xml:space="preserve"> for limiting the risk or severity of bile duct injury</w:t>
            </w:r>
            <w:r w:rsidRPr="004B468A">
              <w:rPr>
                <w:rFonts w:ascii="Arial Narrow" w:eastAsia="Times New Roman" w:hAnsi="Arial Narrow"/>
                <w:b/>
                <w:sz w:val="24"/>
                <w:szCs w:val="24"/>
              </w:rPr>
              <w:t xml:space="preserve"> </w:t>
            </w:r>
            <w:r w:rsidRPr="004B468A">
              <w:rPr>
                <w:rFonts w:ascii="Arial Narrow" w:eastAsia="Times New Roman" w:hAnsi="Arial Narrow"/>
                <w:sz w:val="24"/>
                <w:szCs w:val="24"/>
              </w:rPr>
              <w:t>during laparoscopic cholecystectomy?</w:t>
            </w:r>
          </w:p>
        </w:tc>
      </w:tr>
      <w:tr w:rsidR="004B468A" w:rsidRPr="004B468A" w14:paraId="58A08F45" w14:textId="77777777" w:rsidTr="00024DC5">
        <w:tc>
          <w:tcPr>
            <w:tcW w:w="0" w:type="auto"/>
          </w:tcPr>
          <w:p w14:paraId="058D5260" w14:textId="77777777" w:rsidR="00AE6594" w:rsidRPr="004B468A" w:rsidRDefault="00AE6594" w:rsidP="00024DC5">
            <w:pPr>
              <w:spacing w:before="80" w:after="80"/>
              <w:rPr>
                <w:rFonts w:ascii="Arial Narrow" w:hAnsi="Arial Narrow"/>
                <w:sz w:val="24"/>
                <w:szCs w:val="24"/>
              </w:rPr>
            </w:pPr>
            <w:r w:rsidRPr="004B468A">
              <w:rPr>
                <w:rFonts w:ascii="Arial Narrow" w:hAnsi="Arial Narrow"/>
                <w:sz w:val="24"/>
                <w:szCs w:val="24"/>
              </w:rPr>
              <w:lastRenderedPageBreak/>
              <w:t>Main outcome(s)</w:t>
            </w:r>
          </w:p>
        </w:tc>
        <w:tc>
          <w:tcPr>
            <w:tcW w:w="0" w:type="auto"/>
          </w:tcPr>
          <w:p w14:paraId="199DDFD4" w14:textId="77777777" w:rsidR="00AE6594" w:rsidRPr="004B468A" w:rsidRDefault="00AE6594" w:rsidP="00024DC5">
            <w:pPr>
              <w:spacing w:before="80" w:after="80"/>
              <w:rPr>
                <w:rFonts w:ascii="Arial Narrow" w:hAnsi="Arial Narrow"/>
                <w:sz w:val="24"/>
                <w:szCs w:val="24"/>
              </w:rPr>
            </w:pPr>
            <w:r w:rsidRPr="004B468A">
              <w:rPr>
                <w:rFonts w:ascii="Arial Narrow" w:hAnsi="Arial Narrow"/>
                <w:sz w:val="24"/>
                <w:szCs w:val="24"/>
              </w:rPr>
              <w:t xml:space="preserve">Bile duct injury (incidence and severity), </w:t>
            </w:r>
            <w:r w:rsidRPr="004B468A">
              <w:rPr>
                <w:rFonts w:ascii="Arial Narrow" w:eastAsia="Times New Roman" w:hAnsi="Arial Narrow" w:cs="Calibri"/>
                <w:sz w:val="24"/>
                <w:szCs w:val="24"/>
              </w:rPr>
              <w:t>Recognition of bile duct in injury in laparoscopic cholecystectomy patients with suspicion of BDI or unclear anatomy</w:t>
            </w:r>
          </w:p>
        </w:tc>
      </w:tr>
      <w:tr w:rsidR="004B468A" w:rsidRPr="004B468A" w14:paraId="0956CA98" w14:textId="77777777" w:rsidTr="00024DC5">
        <w:tc>
          <w:tcPr>
            <w:tcW w:w="0" w:type="auto"/>
          </w:tcPr>
          <w:p w14:paraId="22A5404E" w14:textId="77777777" w:rsidR="00AE6594" w:rsidRPr="004B468A" w:rsidRDefault="00AE6594" w:rsidP="00024DC5">
            <w:pPr>
              <w:spacing w:before="80" w:after="80"/>
              <w:rPr>
                <w:rFonts w:ascii="Arial Narrow" w:hAnsi="Arial Narrow"/>
                <w:sz w:val="24"/>
                <w:szCs w:val="24"/>
              </w:rPr>
            </w:pPr>
            <w:r w:rsidRPr="004B468A">
              <w:rPr>
                <w:rFonts w:ascii="Arial Narrow" w:hAnsi="Arial Narrow"/>
                <w:sz w:val="24"/>
                <w:szCs w:val="24"/>
              </w:rPr>
              <w:t>Potential Proxy outcomes</w:t>
            </w:r>
          </w:p>
        </w:tc>
        <w:tc>
          <w:tcPr>
            <w:tcW w:w="0" w:type="auto"/>
          </w:tcPr>
          <w:p w14:paraId="38A0BBF0" w14:textId="13255361" w:rsidR="00AE6594" w:rsidRPr="004B468A" w:rsidRDefault="00AE6594" w:rsidP="00024DC5">
            <w:pPr>
              <w:spacing w:before="80" w:after="80"/>
              <w:rPr>
                <w:rFonts w:ascii="Arial Narrow" w:hAnsi="Arial Narrow"/>
                <w:sz w:val="24"/>
                <w:szCs w:val="24"/>
              </w:rPr>
            </w:pPr>
            <w:r w:rsidRPr="004B468A">
              <w:rPr>
                <w:rFonts w:ascii="Arial Narrow" w:hAnsi="Arial Narrow"/>
                <w:sz w:val="24"/>
                <w:szCs w:val="24"/>
              </w:rPr>
              <w:t xml:space="preserve">Quality of the critical view of safety, </w:t>
            </w:r>
            <w:r w:rsidR="00B15E56" w:rsidRPr="004B468A">
              <w:rPr>
                <w:rFonts w:ascii="Arial Narrow" w:hAnsi="Arial Narrow"/>
                <w:sz w:val="24"/>
                <w:szCs w:val="24"/>
              </w:rPr>
              <w:t>c</w:t>
            </w:r>
            <w:r w:rsidRPr="004B468A">
              <w:rPr>
                <w:rFonts w:ascii="Arial Narrow" w:hAnsi="Arial Narrow"/>
                <w:sz w:val="24"/>
                <w:szCs w:val="24"/>
              </w:rPr>
              <w:t xml:space="preserve">onversion, </w:t>
            </w:r>
            <w:r w:rsidR="00B15E56" w:rsidRPr="004B468A">
              <w:rPr>
                <w:rFonts w:ascii="Arial Narrow" w:hAnsi="Arial Narrow"/>
                <w:sz w:val="24"/>
                <w:szCs w:val="24"/>
              </w:rPr>
              <w:t>c</w:t>
            </w:r>
            <w:r w:rsidRPr="004B468A">
              <w:rPr>
                <w:rFonts w:ascii="Arial Narrow" w:hAnsi="Arial Narrow"/>
                <w:sz w:val="24"/>
                <w:szCs w:val="24"/>
              </w:rPr>
              <w:t>omplications (major/minor), mortality</w:t>
            </w:r>
          </w:p>
        </w:tc>
      </w:tr>
    </w:tbl>
    <w:p w14:paraId="1EC34FD4" w14:textId="708CF119" w:rsidR="00AE6594" w:rsidRPr="004B468A" w:rsidRDefault="00AE6594" w:rsidP="00822AB2">
      <w:pPr>
        <w:pStyle w:val="Heading1"/>
        <w:spacing w:before="0" w:after="0"/>
        <w:rPr>
          <w:color w:val="auto"/>
          <w:sz w:val="20"/>
          <w:szCs w:val="20"/>
        </w:rPr>
      </w:pPr>
    </w:p>
    <w:p w14:paraId="6A0A2D43" w14:textId="77777777" w:rsidR="00B15E56" w:rsidRPr="004B468A" w:rsidRDefault="00B15E56" w:rsidP="00822AB2">
      <w:pPr>
        <w:pStyle w:val="Heading1"/>
        <w:spacing w:before="0" w:after="0"/>
        <w:rPr>
          <w:color w:val="auto"/>
          <w:sz w:val="20"/>
          <w:szCs w:val="20"/>
        </w:rPr>
      </w:pPr>
    </w:p>
    <w:tbl>
      <w:tblPr>
        <w:tblStyle w:val="TableGrid"/>
        <w:tblW w:w="0" w:type="auto"/>
        <w:tblLook w:val="04A0" w:firstRow="1" w:lastRow="0" w:firstColumn="1" w:lastColumn="0" w:noHBand="0" w:noVBand="1"/>
      </w:tblPr>
      <w:tblGrid>
        <w:gridCol w:w="2236"/>
        <w:gridCol w:w="10714"/>
      </w:tblGrid>
      <w:tr w:rsidR="004B468A" w:rsidRPr="004B468A" w14:paraId="68C4556E" w14:textId="77777777" w:rsidTr="00024DC5">
        <w:tc>
          <w:tcPr>
            <w:tcW w:w="0" w:type="auto"/>
            <w:gridSpan w:val="2"/>
          </w:tcPr>
          <w:p w14:paraId="0200F519" w14:textId="4127C3A5" w:rsidR="0010439F" w:rsidRPr="004B468A" w:rsidRDefault="00AE6594" w:rsidP="0010439F">
            <w:pPr>
              <w:spacing w:before="80" w:after="80"/>
              <w:ind w:left="360"/>
              <w:rPr>
                <w:rFonts w:ascii="Arial Narrow" w:eastAsia="Times New Roman" w:hAnsi="Arial Narrow"/>
                <w:sz w:val="24"/>
                <w:szCs w:val="24"/>
              </w:rPr>
            </w:pPr>
            <w:r w:rsidRPr="004B468A">
              <w:rPr>
                <w:rFonts w:ascii="Arial Narrow" w:eastAsia="Times New Roman" w:hAnsi="Arial Narrow"/>
                <w:sz w:val="24"/>
                <w:szCs w:val="24"/>
              </w:rPr>
              <w:t xml:space="preserve">5a. Should </w:t>
            </w:r>
            <w:r w:rsidRPr="004B468A">
              <w:rPr>
                <w:rFonts w:ascii="Arial Narrow" w:eastAsia="Times New Roman" w:hAnsi="Arial Narrow"/>
                <w:b/>
                <w:bCs/>
                <w:sz w:val="24"/>
                <w:szCs w:val="24"/>
              </w:rPr>
              <w:t>near-</w:t>
            </w:r>
            <w:r w:rsidR="0010439F" w:rsidRPr="004B468A">
              <w:rPr>
                <w:rFonts w:ascii="Arial Narrow" w:eastAsia="Times New Roman" w:hAnsi="Arial Narrow"/>
                <w:b/>
                <w:bCs/>
                <w:sz w:val="24"/>
                <w:szCs w:val="24"/>
              </w:rPr>
              <w:t>i</w:t>
            </w:r>
            <w:r w:rsidRPr="004B468A">
              <w:rPr>
                <w:rFonts w:ascii="Arial Narrow" w:eastAsia="Times New Roman" w:hAnsi="Arial Narrow"/>
                <w:b/>
                <w:bCs/>
                <w:sz w:val="24"/>
                <w:szCs w:val="24"/>
              </w:rPr>
              <w:t xml:space="preserve">nfrared (NIR) intraoperative biliary imaging </w:t>
            </w:r>
            <w:r w:rsidRPr="004B468A">
              <w:rPr>
                <w:rFonts w:ascii="Arial Narrow" w:eastAsia="Times New Roman" w:hAnsi="Arial Narrow"/>
                <w:sz w:val="24"/>
                <w:szCs w:val="24"/>
              </w:rPr>
              <w:t xml:space="preserve">versus </w:t>
            </w:r>
            <w:r w:rsidR="006C2836">
              <w:rPr>
                <w:rFonts w:ascii="Arial Narrow" w:eastAsia="Times New Roman" w:hAnsi="Arial Narrow"/>
                <w:b/>
                <w:sz w:val="24"/>
                <w:szCs w:val="24"/>
              </w:rPr>
              <w:t>i</w:t>
            </w:r>
            <w:r w:rsidR="0010439F" w:rsidRPr="004B468A">
              <w:rPr>
                <w:rFonts w:ascii="Arial Narrow" w:eastAsia="Times New Roman" w:hAnsi="Arial Narrow"/>
                <w:b/>
                <w:sz w:val="24"/>
                <w:szCs w:val="24"/>
              </w:rPr>
              <w:t>ntraoperative cholangiography</w:t>
            </w:r>
            <w:r w:rsidRPr="004B468A">
              <w:rPr>
                <w:rFonts w:ascii="Arial Narrow" w:eastAsia="Times New Roman" w:hAnsi="Arial Narrow"/>
                <w:sz w:val="24"/>
                <w:szCs w:val="24"/>
              </w:rPr>
              <w:t xml:space="preserve"> be used for limiting </w:t>
            </w:r>
            <w:r w:rsidR="0010439F" w:rsidRPr="004B468A">
              <w:rPr>
                <w:rFonts w:ascii="Arial Narrow" w:eastAsia="Times New Roman" w:hAnsi="Arial Narrow"/>
                <w:sz w:val="24"/>
                <w:szCs w:val="24"/>
              </w:rPr>
              <w:t xml:space="preserve">  </w:t>
            </w:r>
          </w:p>
          <w:p w14:paraId="229928F0" w14:textId="3E232149" w:rsidR="00AE6594" w:rsidRPr="004B468A" w:rsidRDefault="0010439F" w:rsidP="00B15E56">
            <w:pPr>
              <w:spacing w:before="80" w:after="80"/>
              <w:ind w:left="360"/>
              <w:rPr>
                <w:rFonts w:ascii="Arial Narrow" w:eastAsia="Times New Roman" w:hAnsi="Arial Narrow"/>
                <w:sz w:val="24"/>
                <w:szCs w:val="24"/>
              </w:rPr>
            </w:pPr>
            <w:r w:rsidRPr="004B468A">
              <w:rPr>
                <w:rFonts w:ascii="Arial Narrow" w:eastAsia="Times New Roman" w:hAnsi="Arial Narrow"/>
                <w:sz w:val="24"/>
                <w:szCs w:val="24"/>
              </w:rPr>
              <w:t xml:space="preserve">      </w:t>
            </w:r>
            <w:proofErr w:type="gramStart"/>
            <w:r w:rsidR="00AE6594" w:rsidRPr="004B468A">
              <w:rPr>
                <w:rFonts w:ascii="Arial Narrow" w:eastAsia="Times New Roman" w:hAnsi="Arial Narrow"/>
                <w:sz w:val="24"/>
                <w:szCs w:val="24"/>
              </w:rPr>
              <w:t>the</w:t>
            </w:r>
            <w:proofErr w:type="gramEnd"/>
            <w:r w:rsidR="00AE6594" w:rsidRPr="004B468A">
              <w:rPr>
                <w:rFonts w:ascii="Arial Narrow" w:eastAsia="Times New Roman" w:hAnsi="Arial Narrow"/>
                <w:sz w:val="24"/>
                <w:szCs w:val="24"/>
              </w:rPr>
              <w:t xml:space="preserve"> risk or severity of bile duct injury</w:t>
            </w:r>
            <w:r w:rsidR="00AE6594" w:rsidRPr="004B468A">
              <w:rPr>
                <w:rFonts w:ascii="Arial Narrow" w:eastAsia="Times New Roman" w:hAnsi="Arial Narrow"/>
                <w:b/>
                <w:sz w:val="24"/>
                <w:szCs w:val="24"/>
              </w:rPr>
              <w:t xml:space="preserve"> </w:t>
            </w:r>
            <w:r w:rsidR="00AE6594" w:rsidRPr="004B468A">
              <w:rPr>
                <w:rFonts w:ascii="Arial Narrow" w:eastAsia="Times New Roman" w:hAnsi="Arial Narrow"/>
                <w:sz w:val="24"/>
                <w:szCs w:val="24"/>
              </w:rPr>
              <w:t>during laparoscopic cholecystectomy?</w:t>
            </w:r>
          </w:p>
        </w:tc>
      </w:tr>
      <w:tr w:rsidR="004B468A" w:rsidRPr="004B468A" w14:paraId="5E066701" w14:textId="77777777" w:rsidTr="00024DC5">
        <w:tc>
          <w:tcPr>
            <w:tcW w:w="0" w:type="auto"/>
          </w:tcPr>
          <w:p w14:paraId="4F0E396C" w14:textId="77777777" w:rsidR="00AE6594" w:rsidRPr="004B468A" w:rsidRDefault="00AE6594" w:rsidP="00024DC5">
            <w:pPr>
              <w:spacing w:before="80" w:after="80"/>
              <w:rPr>
                <w:rFonts w:ascii="Arial Narrow" w:hAnsi="Arial Narrow"/>
                <w:sz w:val="24"/>
                <w:szCs w:val="24"/>
              </w:rPr>
            </w:pPr>
            <w:r w:rsidRPr="004B468A">
              <w:rPr>
                <w:rFonts w:ascii="Arial Narrow" w:hAnsi="Arial Narrow"/>
                <w:sz w:val="24"/>
                <w:szCs w:val="24"/>
              </w:rPr>
              <w:t>Main outcome(s)</w:t>
            </w:r>
          </w:p>
        </w:tc>
        <w:tc>
          <w:tcPr>
            <w:tcW w:w="0" w:type="auto"/>
          </w:tcPr>
          <w:p w14:paraId="6FBDC39E" w14:textId="77777777" w:rsidR="00AE6594" w:rsidRPr="004B468A" w:rsidRDefault="00AE6594" w:rsidP="00024DC5">
            <w:pPr>
              <w:spacing w:before="80" w:after="80"/>
            </w:pPr>
            <w:r w:rsidRPr="004B468A">
              <w:rPr>
                <w:rFonts w:ascii="Arial Narrow" w:hAnsi="Arial Narrow"/>
                <w:sz w:val="24"/>
                <w:szCs w:val="24"/>
              </w:rPr>
              <w:t>Bile duct injury (incidence and severity)</w:t>
            </w:r>
          </w:p>
        </w:tc>
      </w:tr>
      <w:tr w:rsidR="004B468A" w:rsidRPr="004B468A" w14:paraId="30146284" w14:textId="77777777" w:rsidTr="00024DC5">
        <w:tc>
          <w:tcPr>
            <w:tcW w:w="0" w:type="auto"/>
          </w:tcPr>
          <w:p w14:paraId="36AA6CB4" w14:textId="77777777" w:rsidR="00AE6594" w:rsidRPr="004B468A" w:rsidRDefault="00AE6594" w:rsidP="00024DC5">
            <w:pPr>
              <w:spacing w:before="80" w:after="80"/>
              <w:rPr>
                <w:rFonts w:ascii="Arial Narrow" w:hAnsi="Arial Narrow"/>
                <w:sz w:val="24"/>
                <w:szCs w:val="24"/>
              </w:rPr>
            </w:pPr>
            <w:r w:rsidRPr="004B468A">
              <w:rPr>
                <w:rFonts w:ascii="Arial Narrow" w:hAnsi="Arial Narrow"/>
                <w:sz w:val="24"/>
                <w:szCs w:val="24"/>
              </w:rPr>
              <w:t>Potential Proxy outcomes</w:t>
            </w:r>
          </w:p>
        </w:tc>
        <w:tc>
          <w:tcPr>
            <w:tcW w:w="0" w:type="auto"/>
          </w:tcPr>
          <w:p w14:paraId="4318F8FA" w14:textId="05A0B197" w:rsidR="00AE6594" w:rsidRPr="004B468A" w:rsidRDefault="00AE6594" w:rsidP="00024DC5">
            <w:pPr>
              <w:spacing w:before="80" w:after="80"/>
            </w:pPr>
            <w:r w:rsidRPr="004B468A">
              <w:rPr>
                <w:rFonts w:ascii="Arial Narrow" w:hAnsi="Arial Narrow"/>
                <w:sz w:val="24"/>
                <w:szCs w:val="24"/>
              </w:rPr>
              <w:t xml:space="preserve">Quality of the critical view of safety, </w:t>
            </w:r>
            <w:r w:rsidR="00B15E56" w:rsidRPr="004B468A">
              <w:rPr>
                <w:rFonts w:ascii="Arial Narrow" w:hAnsi="Arial Narrow"/>
                <w:sz w:val="24"/>
                <w:szCs w:val="24"/>
              </w:rPr>
              <w:t>c</w:t>
            </w:r>
            <w:r w:rsidRPr="004B468A">
              <w:rPr>
                <w:rFonts w:ascii="Arial Narrow" w:hAnsi="Arial Narrow"/>
                <w:sz w:val="24"/>
                <w:szCs w:val="24"/>
              </w:rPr>
              <w:t xml:space="preserve">onversion, </w:t>
            </w:r>
            <w:r w:rsidR="00B15E56" w:rsidRPr="004B468A">
              <w:rPr>
                <w:rFonts w:ascii="Arial Narrow" w:hAnsi="Arial Narrow"/>
                <w:sz w:val="24"/>
                <w:szCs w:val="24"/>
              </w:rPr>
              <w:t>c</w:t>
            </w:r>
            <w:r w:rsidRPr="004B468A">
              <w:rPr>
                <w:rFonts w:ascii="Arial Narrow" w:hAnsi="Arial Narrow"/>
                <w:sz w:val="24"/>
                <w:szCs w:val="24"/>
              </w:rPr>
              <w:t xml:space="preserve">omplications (major/minor), mortality, visualization of CBD, cystic, and common hepatic ducts </w:t>
            </w:r>
          </w:p>
        </w:tc>
      </w:tr>
    </w:tbl>
    <w:p w14:paraId="5A87B0DE" w14:textId="59309E46" w:rsidR="00AE6594" w:rsidRPr="004B468A" w:rsidRDefault="00AE6594" w:rsidP="00822AB2">
      <w:pPr>
        <w:pStyle w:val="Heading1"/>
        <w:spacing w:before="0" w:after="0"/>
        <w:rPr>
          <w:color w:val="auto"/>
          <w:sz w:val="20"/>
          <w:szCs w:val="20"/>
        </w:rPr>
      </w:pPr>
    </w:p>
    <w:tbl>
      <w:tblPr>
        <w:tblStyle w:val="TableGrid"/>
        <w:tblW w:w="0" w:type="auto"/>
        <w:tblLook w:val="04A0" w:firstRow="1" w:lastRow="0" w:firstColumn="1" w:lastColumn="0" w:noHBand="0" w:noVBand="1"/>
      </w:tblPr>
      <w:tblGrid>
        <w:gridCol w:w="2236"/>
        <w:gridCol w:w="10714"/>
      </w:tblGrid>
      <w:tr w:rsidR="004B468A" w:rsidRPr="004B468A" w14:paraId="12020416" w14:textId="77777777" w:rsidTr="00024DC5">
        <w:tc>
          <w:tcPr>
            <w:tcW w:w="0" w:type="auto"/>
            <w:gridSpan w:val="2"/>
          </w:tcPr>
          <w:p w14:paraId="5E3A0790" w14:textId="77777777" w:rsidR="0010439F" w:rsidRPr="004B468A" w:rsidRDefault="00AE6594" w:rsidP="0010439F">
            <w:pPr>
              <w:spacing w:before="80" w:after="80"/>
              <w:ind w:left="360"/>
              <w:rPr>
                <w:rFonts w:ascii="Arial Narrow" w:eastAsia="Times New Roman" w:hAnsi="Arial Narrow"/>
                <w:sz w:val="24"/>
                <w:szCs w:val="24"/>
              </w:rPr>
            </w:pPr>
            <w:r w:rsidRPr="004B468A">
              <w:rPr>
                <w:rFonts w:ascii="Arial Narrow" w:eastAsia="Times New Roman" w:hAnsi="Arial Narrow"/>
                <w:sz w:val="24"/>
                <w:szCs w:val="24"/>
              </w:rPr>
              <w:t xml:space="preserve">5b. Should </w:t>
            </w:r>
            <w:r w:rsidRPr="004B468A">
              <w:rPr>
                <w:rFonts w:ascii="Arial Narrow" w:eastAsia="Times New Roman" w:hAnsi="Arial Narrow"/>
                <w:b/>
                <w:bCs/>
                <w:sz w:val="24"/>
                <w:szCs w:val="24"/>
              </w:rPr>
              <w:t>near-infrared (NIR) intraoperative biliary imaging with white</w:t>
            </w:r>
            <w:r w:rsidR="0010439F" w:rsidRPr="004B468A">
              <w:rPr>
                <w:rFonts w:ascii="Arial Narrow" w:eastAsia="Times New Roman" w:hAnsi="Arial Narrow"/>
                <w:b/>
                <w:bCs/>
                <w:sz w:val="24"/>
                <w:szCs w:val="24"/>
              </w:rPr>
              <w:t xml:space="preserve"> light</w:t>
            </w:r>
            <w:r w:rsidRPr="004B468A">
              <w:rPr>
                <w:rFonts w:ascii="Arial Narrow" w:eastAsia="Times New Roman" w:hAnsi="Arial Narrow"/>
                <w:sz w:val="24"/>
                <w:szCs w:val="24"/>
              </w:rPr>
              <w:t xml:space="preserve"> versus </w:t>
            </w:r>
            <w:r w:rsidR="0010439F" w:rsidRPr="004B468A">
              <w:rPr>
                <w:rFonts w:ascii="Arial Narrow" w:eastAsia="Times New Roman" w:hAnsi="Arial Narrow"/>
                <w:b/>
                <w:sz w:val="24"/>
                <w:szCs w:val="24"/>
              </w:rPr>
              <w:t>white light biliary imaging alone</w:t>
            </w:r>
            <w:r w:rsidRPr="004B468A">
              <w:rPr>
                <w:rFonts w:ascii="Arial Narrow" w:eastAsia="Times New Roman" w:hAnsi="Arial Narrow"/>
                <w:b/>
                <w:sz w:val="24"/>
                <w:szCs w:val="24"/>
              </w:rPr>
              <w:t xml:space="preserve"> </w:t>
            </w:r>
            <w:r w:rsidRPr="004B468A">
              <w:rPr>
                <w:rFonts w:ascii="Arial Narrow" w:eastAsia="Times New Roman" w:hAnsi="Arial Narrow"/>
                <w:sz w:val="24"/>
                <w:szCs w:val="24"/>
              </w:rPr>
              <w:t xml:space="preserve">be used for </w:t>
            </w:r>
          </w:p>
          <w:p w14:paraId="38398722" w14:textId="22669123" w:rsidR="00AE6594" w:rsidRPr="004B468A" w:rsidRDefault="0010439F" w:rsidP="00B15E56">
            <w:pPr>
              <w:spacing w:before="80" w:after="80"/>
              <w:ind w:left="360"/>
              <w:rPr>
                <w:rFonts w:ascii="Arial Narrow" w:eastAsia="Times New Roman" w:hAnsi="Arial Narrow"/>
                <w:sz w:val="24"/>
                <w:szCs w:val="24"/>
              </w:rPr>
            </w:pPr>
            <w:r w:rsidRPr="004B468A">
              <w:rPr>
                <w:rFonts w:ascii="Arial Narrow" w:eastAsia="Times New Roman" w:hAnsi="Arial Narrow"/>
                <w:sz w:val="24"/>
                <w:szCs w:val="24"/>
              </w:rPr>
              <w:t xml:space="preserve">      </w:t>
            </w:r>
            <w:proofErr w:type="gramStart"/>
            <w:r w:rsidR="00AE6594" w:rsidRPr="004B468A">
              <w:rPr>
                <w:rFonts w:ascii="Arial Narrow" w:eastAsia="Times New Roman" w:hAnsi="Arial Narrow"/>
                <w:sz w:val="24"/>
                <w:szCs w:val="24"/>
              </w:rPr>
              <w:t>limiting</w:t>
            </w:r>
            <w:proofErr w:type="gramEnd"/>
            <w:r w:rsidR="00AE6594" w:rsidRPr="004B468A">
              <w:rPr>
                <w:rFonts w:ascii="Arial Narrow" w:eastAsia="Times New Roman" w:hAnsi="Arial Narrow"/>
                <w:sz w:val="24"/>
                <w:szCs w:val="24"/>
              </w:rPr>
              <w:t xml:space="preserve"> the risk or severity of bile duct injury</w:t>
            </w:r>
            <w:r w:rsidR="00AE6594" w:rsidRPr="004B468A">
              <w:rPr>
                <w:rFonts w:ascii="Arial Narrow" w:eastAsia="Times New Roman" w:hAnsi="Arial Narrow"/>
                <w:b/>
                <w:sz w:val="24"/>
                <w:szCs w:val="24"/>
              </w:rPr>
              <w:t xml:space="preserve"> </w:t>
            </w:r>
            <w:r w:rsidR="00AE6594" w:rsidRPr="004B468A">
              <w:rPr>
                <w:rFonts w:ascii="Arial Narrow" w:eastAsia="Times New Roman" w:hAnsi="Arial Narrow"/>
                <w:sz w:val="24"/>
                <w:szCs w:val="24"/>
              </w:rPr>
              <w:t>during laparoscopic cholecystectomy?</w:t>
            </w:r>
          </w:p>
        </w:tc>
      </w:tr>
      <w:tr w:rsidR="004B468A" w:rsidRPr="004B468A" w14:paraId="68D54849" w14:textId="77777777" w:rsidTr="00024DC5">
        <w:tc>
          <w:tcPr>
            <w:tcW w:w="0" w:type="auto"/>
          </w:tcPr>
          <w:p w14:paraId="72638692" w14:textId="77777777" w:rsidR="00AE6594" w:rsidRPr="004B468A" w:rsidRDefault="00AE6594" w:rsidP="00024DC5">
            <w:pPr>
              <w:spacing w:before="80" w:after="80"/>
              <w:rPr>
                <w:rFonts w:ascii="Arial Narrow" w:hAnsi="Arial Narrow"/>
                <w:sz w:val="24"/>
                <w:szCs w:val="24"/>
              </w:rPr>
            </w:pPr>
            <w:r w:rsidRPr="004B468A">
              <w:rPr>
                <w:rFonts w:ascii="Arial Narrow" w:hAnsi="Arial Narrow"/>
                <w:sz w:val="24"/>
                <w:szCs w:val="24"/>
              </w:rPr>
              <w:t>Main outcome(s)</w:t>
            </w:r>
          </w:p>
        </w:tc>
        <w:tc>
          <w:tcPr>
            <w:tcW w:w="0" w:type="auto"/>
          </w:tcPr>
          <w:p w14:paraId="6F2E9349" w14:textId="77777777" w:rsidR="00AE6594" w:rsidRPr="004B468A" w:rsidRDefault="00AE6594" w:rsidP="00024DC5">
            <w:pPr>
              <w:spacing w:before="80" w:after="80"/>
            </w:pPr>
            <w:r w:rsidRPr="004B468A">
              <w:rPr>
                <w:rFonts w:ascii="Arial Narrow" w:hAnsi="Arial Narrow"/>
                <w:sz w:val="24"/>
                <w:szCs w:val="24"/>
              </w:rPr>
              <w:t>Bile duct injury (incidence and severity)</w:t>
            </w:r>
          </w:p>
        </w:tc>
      </w:tr>
      <w:tr w:rsidR="004B468A" w:rsidRPr="004B468A" w14:paraId="4F395A55" w14:textId="77777777" w:rsidTr="00024DC5">
        <w:tc>
          <w:tcPr>
            <w:tcW w:w="0" w:type="auto"/>
          </w:tcPr>
          <w:p w14:paraId="59430098" w14:textId="77777777" w:rsidR="00AE6594" w:rsidRPr="004B468A" w:rsidRDefault="00AE6594" w:rsidP="00024DC5">
            <w:pPr>
              <w:spacing w:before="80" w:after="80"/>
              <w:rPr>
                <w:rFonts w:ascii="Arial Narrow" w:hAnsi="Arial Narrow"/>
                <w:sz w:val="24"/>
                <w:szCs w:val="24"/>
              </w:rPr>
            </w:pPr>
            <w:r w:rsidRPr="004B468A">
              <w:rPr>
                <w:rFonts w:ascii="Arial Narrow" w:hAnsi="Arial Narrow"/>
                <w:sz w:val="24"/>
                <w:szCs w:val="24"/>
              </w:rPr>
              <w:t>Potential Proxy outcomes</w:t>
            </w:r>
          </w:p>
        </w:tc>
        <w:tc>
          <w:tcPr>
            <w:tcW w:w="0" w:type="auto"/>
          </w:tcPr>
          <w:p w14:paraId="7A7AAC85" w14:textId="54D14DEF" w:rsidR="00AE6594" w:rsidRPr="004B468A" w:rsidRDefault="00AE6594" w:rsidP="00B15E56">
            <w:pPr>
              <w:spacing w:before="80" w:after="80"/>
            </w:pPr>
            <w:r w:rsidRPr="004B468A">
              <w:rPr>
                <w:rFonts w:ascii="Arial Narrow" w:hAnsi="Arial Narrow"/>
                <w:sz w:val="24"/>
                <w:szCs w:val="24"/>
              </w:rPr>
              <w:t xml:space="preserve">Quality of the critical view of safety, </w:t>
            </w:r>
            <w:r w:rsidR="00B15E56" w:rsidRPr="004B468A">
              <w:rPr>
                <w:rFonts w:ascii="Arial Narrow" w:hAnsi="Arial Narrow"/>
                <w:sz w:val="24"/>
                <w:szCs w:val="24"/>
              </w:rPr>
              <w:t>c</w:t>
            </w:r>
            <w:r w:rsidRPr="004B468A">
              <w:rPr>
                <w:rFonts w:ascii="Arial Narrow" w:hAnsi="Arial Narrow"/>
                <w:sz w:val="24"/>
                <w:szCs w:val="24"/>
              </w:rPr>
              <w:t xml:space="preserve">onversion, </w:t>
            </w:r>
            <w:r w:rsidR="00B15E56" w:rsidRPr="004B468A">
              <w:rPr>
                <w:rFonts w:ascii="Arial Narrow" w:hAnsi="Arial Narrow"/>
                <w:sz w:val="24"/>
                <w:szCs w:val="24"/>
              </w:rPr>
              <w:t>c</w:t>
            </w:r>
            <w:r w:rsidRPr="004B468A">
              <w:rPr>
                <w:rFonts w:ascii="Arial Narrow" w:hAnsi="Arial Narrow"/>
                <w:sz w:val="24"/>
                <w:szCs w:val="24"/>
              </w:rPr>
              <w:t xml:space="preserve">omplications (major/minor), mortality, visualization of CBD, cystic, and common hepatic ducts </w:t>
            </w:r>
          </w:p>
        </w:tc>
      </w:tr>
    </w:tbl>
    <w:p w14:paraId="3934C36A" w14:textId="77777777" w:rsidR="00AE6594" w:rsidRPr="004B468A" w:rsidRDefault="00AE6594" w:rsidP="00822AB2">
      <w:pPr>
        <w:pStyle w:val="Heading1"/>
        <w:spacing w:before="0" w:after="0"/>
        <w:rPr>
          <w:color w:val="auto"/>
          <w:sz w:val="20"/>
          <w:szCs w:val="20"/>
        </w:rPr>
      </w:pPr>
    </w:p>
    <w:p w14:paraId="1C3D5A90" w14:textId="71BCE430" w:rsidR="00AF4C66" w:rsidRPr="004B468A" w:rsidRDefault="001B2CA4" w:rsidP="001B2CA4">
      <w:pPr>
        <w:pStyle w:val="Heading1"/>
        <w:rPr>
          <w:color w:val="auto"/>
        </w:rPr>
      </w:pPr>
      <w:r w:rsidRPr="004B468A">
        <w:rPr>
          <w:color w:val="auto"/>
        </w:rPr>
        <w:t>Bile Duct Injury &amp; Disease Factors</w:t>
      </w:r>
    </w:p>
    <w:tbl>
      <w:tblPr>
        <w:tblStyle w:val="TableGrid"/>
        <w:tblW w:w="0" w:type="auto"/>
        <w:tblLook w:val="04A0" w:firstRow="1" w:lastRow="0" w:firstColumn="1" w:lastColumn="0" w:noHBand="0" w:noVBand="1"/>
      </w:tblPr>
      <w:tblGrid>
        <w:gridCol w:w="1438"/>
        <w:gridCol w:w="11512"/>
      </w:tblGrid>
      <w:tr w:rsidR="004B468A" w:rsidRPr="004B468A" w14:paraId="1D4F849B" w14:textId="77777777" w:rsidTr="00DB103A">
        <w:tc>
          <w:tcPr>
            <w:tcW w:w="12950" w:type="dxa"/>
            <w:gridSpan w:val="2"/>
          </w:tcPr>
          <w:p w14:paraId="0C330B92" w14:textId="03998C0D" w:rsidR="00D36ACD" w:rsidRPr="004B468A" w:rsidRDefault="00D36ACD" w:rsidP="00B15E56">
            <w:pPr>
              <w:pStyle w:val="ListParagraph"/>
              <w:numPr>
                <w:ilvl w:val="0"/>
                <w:numId w:val="12"/>
              </w:numPr>
              <w:spacing w:before="80" w:after="80"/>
              <w:rPr>
                <w:rFonts w:ascii="Arial Narrow" w:hAnsi="Arial Narrow"/>
                <w:sz w:val="24"/>
                <w:szCs w:val="24"/>
              </w:rPr>
            </w:pPr>
            <w:proofErr w:type="gramStart"/>
            <w:r w:rsidRPr="004B468A">
              <w:rPr>
                <w:rFonts w:ascii="Arial Narrow" w:eastAsia="Times New Roman" w:hAnsi="Arial Narrow"/>
                <w:sz w:val="24"/>
                <w:szCs w:val="24"/>
              </w:rPr>
              <w:t xml:space="preserve">Should </w:t>
            </w:r>
            <w:r w:rsidRPr="004B468A">
              <w:rPr>
                <w:rFonts w:ascii="Arial Narrow" w:eastAsia="Times New Roman" w:hAnsi="Arial Narrow"/>
                <w:b/>
                <w:sz w:val="24"/>
                <w:szCs w:val="24"/>
              </w:rPr>
              <w:t>surgical (complexity) risk stratification (risk factors or risk prediction models)</w:t>
            </w:r>
            <w:r w:rsidRPr="004B468A">
              <w:rPr>
                <w:rFonts w:ascii="Arial Narrow" w:eastAsia="Times New Roman" w:hAnsi="Arial Narrow"/>
                <w:sz w:val="24"/>
                <w:szCs w:val="24"/>
              </w:rPr>
              <w:t xml:space="preserve"> </w:t>
            </w:r>
            <w:r w:rsidRPr="004B468A">
              <w:rPr>
                <w:rFonts w:ascii="Arial Narrow" w:eastAsia="Times New Roman" w:hAnsi="Arial Narrow"/>
                <w:b/>
                <w:sz w:val="24"/>
                <w:szCs w:val="24"/>
              </w:rPr>
              <w:t>guided surgery</w:t>
            </w:r>
            <w:r w:rsidRPr="004B468A">
              <w:rPr>
                <w:rFonts w:ascii="Arial Narrow" w:eastAsia="Times New Roman" w:hAnsi="Arial Narrow"/>
                <w:sz w:val="24"/>
                <w:szCs w:val="24"/>
              </w:rPr>
              <w:t xml:space="preserve"> versus </w:t>
            </w:r>
            <w:r w:rsidRPr="004B468A">
              <w:rPr>
                <w:rFonts w:ascii="Arial Narrow" w:eastAsia="Times New Roman" w:hAnsi="Arial Narrow"/>
                <w:b/>
                <w:sz w:val="24"/>
                <w:szCs w:val="24"/>
              </w:rPr>
              <w:t>alternative risk stratification or</w:t>
            </w:r>
            <w:r w:rsidRPr="004B468A">
              <w:rPr>
                <w:rFonts w:ascii="Arial Narrow" w:eastAsia="Times New Roman" w:hAnsi="Arial Narrow"/>
                <w:sz w:val="24"/>
                <w:szCs w:val="24"/>
              </w:rPr>
              <w:t xml:space="preserve"> </w:t>
            </w:r>
            <w:r w:rsidRPr="004B468A">
              <w:rPr>
                <w:rFonts w:ascii="Arial Narrow" w:eastAsia="Times New Roman" w:hAnsi="Arial Narrow"/>
                <w:b/>
                <w:sz w:val="24"/>
                <w:szCs w:val="24"/>
              </w:rPr>
              <w:t xml:space="preserve">no risk stratification guided surgery </w:t>
            </w:r>
            <w:r w:rsidRPr="004B468A">
              <w:rPr>
                <w:rFonts w:ascii="Arial Narrow" w:eastAsia="Times New Roman" w:hAnsi="Arial Narrow"/>
                <w:sz w:val="24"/>
                <w:szCs w:val="24"/>
              </w:rPr>
              <w:t>be used</w:t>
            </w:r>
            <w:proofErr w:type="gramEnd"/>
            <w:r w:rsidRPr="004B468A">
              <w:rPr>
                <w:rFonts w:ascii="Arial Narrow" w:eastAsia="Times New Roman" w:hAnsi="Arial Narrow"/>
                <w:sz w:val="24"/>
                <w:szCs w:val="24"/>
              </w:rPr>
              <w:t xml:space="preserve"> for limiting the risk or severity of bile duct injury</w:t>
            </w:r>
            <w:r w:rsidRPr="004B468A">
              <w:rPr>
                <w:rFonts w:ascii="Arial Narrow" w:eastAsia="Times New Roman" w:hAnsi="Arial Narrow"/>
                <w:b/>
                <w:sz w:val="24"/>
                <w:szCs w:val="24"/>
              </w:rPr>
              <w:t xml:space="preserve"> </w:t>
            </w:r>
            <w:r w:rsidRPr="004B468A">
              <w:rPr>
                <w:rFonts w:ascii="Arial Narrow" w:eastAsia="Times New Roman" w:hAnsi="Arial Narrow"/>
                <w:sz w:val="24"/>
                <w:szCs w:val="24"/>
              </w:rPr>
              <w:t xml:space="preserve">in </w:t>
            </w:r>
            <w:r w:rsidR="00C02962" w:rsidRPr="004B468A">
              <w:rPr>
                <w:rFonts w:ascii="Arial Narrow" w:eastAsia="Times New Roman" w:hAnsi="Arial Narrow"/>
                <w:sz w:val="24"/>
                <w:szCs w:val="24"/>
              </w:rPr>
              <w:t>candidates for</w:t>
            </w:r>
            <w:r w:rsidRPr="004B468A">
              <w:rPr>
                <w:rFonts w:ascii="Arial Narrow" w:eastAsia="Times New Roman" w:hAnsi="Arial Narrow"/>
                <w:sz w:val="24"/>
                <w:szCs w:val="24"/>
              </w:rPr>
              <w:t xml:space="preserve"> laparoscopic cholecystectomy?</w:t>
            </w:r>
          </w:p>
        </w:tc>
      </w:tr>
      <w:tr w:rsidR="00D36ACD" w:rsidRPr="004B468A" w14:paraId="4973E4D4" w14:textId="77777777" w:rsidTr="00DB103A">
        <w:tc>
          <w:tcPr>
            <w:tcW w:w="1438" w:type="dxa"/>
          </w:tcPr>
          <w:p w14:paraId="0E9EFA5D" w14:textId="77777777" w:rsidR="00D36ACD" w:rsidRPr="004B468A" w:rsidRDefault="00D36ACD" w:rsidP="00DB103A">
            <w:pPr>
              <w:spacing w:before="80" w:after="80"/>
              <w:rPr>
                <w:rFonts w:ascii="Arial Narrow" w:hAnsi="Arial Narrow"/>
                <w:sz w:val="24"/>
                <w:szCs w:val="24"/>
              </w:rPr>
            </w:pPr>
            <w:r w:rsidRPr="004B468A">
              <w:rPr>
                <w:rFonts w:ascii="Arial Narrow" w:hAnsi="Arial Narrow"/>
                <w:sz w:val="24"/>
                <w:szCs w:val="24"/>
              </w:rPr>
              <w:t>Main outcome(s)</w:t>
            </w:r>
          </w:p>
        </w:tc>
        <w:tc>
          <w:tcPr>
            <w:tcW w:w="11512" w:type="dxa"/>
          </w:tcPr>
          <w:p w14:paraId="03F78347" w14:textId="3B68F8FA" w:rsidR="00D36ACD" w:rsidRPr="004B468A" w:rsidRDefault="00D36ACD" w:rsidP="00DB103A">
            <w:pPr>
              <w:spacing w:before="80" w:after="80"/>
              <w:rPr>
                <w:rFonts w:ascii="Arial Narrow" w:hAnsi="Arial Narrow"/>
                <w:sz w:val="24"/>
                <w:szCs w:val="24"/>
              </w:rPr>
            </w:pPr>
            <w:r w:rsidRPr="004B468A">
              <w:rPr>
                <w:rFonts w:ascii="Arial Narrow" w:hAnsi="Arial Narrow"/>
                <w:sz w:val="24"/>
                <w:szCs w:val="24"/>
              </w:rPr>
              <w:t xml:space="preserve">Bile duct injury (incidence </w:t>
            </w:r>
            <w:r w:rsidR="00F76D60" w:rsidRPr="004B468A">
              <w:rPr>
                <w:rFonts w:ascii="Arial Narrow" w:hAnsi="Arial Narrow"/>
                <w:sz w:val="24"/>
                <w:szCs w:val="24"/>
              </w:rPr>
              <w:t>and</w:t>
            </w:r>
            <w:r w:rsidRPr="004B468A">
              <w:rPr>
                <w:rFonts w:ascii="Arial Narrow" w:hAnsi="Arial Narrow"/>
                <w:sz w:val="24"/>
                <w:szCs w:val="24"/>
              </w:rPr>
              <w:t xml:space="preserve"> severity)</w:t>
            </w:r>
          </w:p>
        </w:tc>
      </w:tr>
    </w:tbl>
    <w:p w14:paraId="6EB00F53" w14:textId="321C8723" w:rsidR="00D36ACD" w:rsidRPr="004B468A" w:rsidRDefault="00D36ACD" w:rsidP="00D36ACD">
      <w:pPr>
        <w:rPr>
          <w:sz w:val="24"/>
          <w:szCs w:val="24"/>
        </w:rPr>
      </w:pPr>
    </w:p>
    <w:tbl>
      <w:tblPr>
        <w:tblStyle w:val="TableGrid"/>
        <w:tblW w:w="0" w:type="auto"/>
        <w:tblLook w:val="04A0" w:firstRow="1" w:lastRow="0" w:firstColumn="1" w:lastColumn="0" w:noHBand="0" w:noVBand="1"/>
      </w:tblPr>
      <w:tblGrid>
        <w:gridCol w:w="1438"/>
        <w:gridCol w:w="11512"/>
      </w:tblGrid>
      <w:tr w:rsidR="004B468A" w:rsidRPr="004B468A" w14:paraId="785E3339" w14:textId="77777777" w:rsidTr="00DB103A">
        <w:tc>
          <w:tcPr>
            <w:tcW w:w="12950" w:type="dxa"/>
            <w:gridSpan w:val="2"/>
          </w:tcPr>
          <w:p w14:paraId="2C3E981C" w14:textId="35FD662F" w:rsidR="00D36ACD" w:rsidRPr="004B468A" w:rsidRDefault="006C2836" w:rsidP="00B15E56">
            <w:pPr>
              <w:pStyle w:val="ListParagraph"/>
              <w:numPr>
                <w:ilvl w:val="0"/>
                <w:numId w:val="12"/>
              </w:numPr>
              <w:spacing w:before="80" w:after="80"/>
              <w:rPr>
                <w:rFonts w:ascii="Arial Narrow" w:hAnsi="Arial Narrow"/>
                <w:sz w:val="24"/>
                <w:szCs w:val="24"/>
              </w:rPr>
            </w:pPr>
            <w:proofErr w:type="gramStart"/>
            <w:r>
              <w:rPr>
                <w:rFonts w:ascii="Arial Narrow" w:eastAsia="Times New Roman" w:hAnsi="Arial Narrow"/>
                <w:sz w:val="24"/>
                <w:szCs w:val="24"/>
              </w:rPr>
              <w:t>Should</w:t>
            </w:r>
            <w:r w:rsidR="00D36ACD" w:rsidRPr="004B468A">
              <w:rPr>
                <w:rFonts w:ascii="Arial Narrow" w:eastAsia="Times New Roman" w:hAnsi="Arial Narrow"/>
                <w:b/>
                <w:sz w:val="24"/>
                <w:szCs w:val="24"/>
              </w:rPr>
              <w:t xml:space="preserve"> risk stratification that accounts for </w:t>
            </w:r>
            <w:proofErr w:type="spellStart"/>
            <w:r w:rsidR="00D36ACD" w:rsidRPr="004B468A">
              <w:rPr>
                <w:rFonts w:ascii="Arial Narrow" w:eastAsia="Times New Roman" w:hAnsi="Arial Narrow"/>
                <w:b/>
                <w:sz w:val="24"/>
                <w:szCs w:val="24"/>
              </w:rPr>
              <w:t>cholecystolithiasis</w:t>
            </w:r>
            <w:proofErr w:type="spellEnd"/>
            <w:r w:rsidR="00D36ACD" w:rsidRPr="004B468A">
              <w:rPr>
                <w:rFonts w:ascii="Arial Narrow" w:eastAsia="Times New Roman" w:hAnsi="Arial Narrow"/>
                <w:sz w:val="24"/>
                <w:szCs w:val="24"/>
              </w:rPr>
              <w:t xml:space="preserve"> versus </w:t>
            </w:r>
            <w:r w:rsidR="00D36ACD" w:rsidRPr="004B468A">
              <w:rPr>
                <w:rFonts w:ascii="Arial Narrow" w:eastAsia="Times New Roman" w:hAnsi="Arial Narrow"/>
                <w:b/>
                <w:sz w:val="24"/>
                <w:szCs w:val="24"/>
              </w:rPr>
              <w:t>no risk stratification or alternative risk stratification</w:t>
            </w:r>
            <w:r w:rsidR="00D36ACD" w:rsidRPr="004B468A">
              <w:rPr>
                <w:rFonts w:ascii="Arial Narrow" w:eastAsia="Times New Roman" w:hAnsi="Arial Narrow"/>
                <w:sz w:val="24"/>
                <w:szCs w:val="24"/>
              </w:rPr>
              <w:t xml:space="preserve"> be used</w:t>
            </w:r>
            <w:proofErr w:type="gramEnd"/>
            <w:r w:rsidR="00D36ACD" w:rsidRPr="004B468A">
              <w:rPr>
                <w:rFonts w:ascii="Arial Narrow" w:eastAsia="Times New Roman" w:hAnsi="Arial Narrow"/>
                <w:sz w:val="24"/>
                <w:szCs w:val="24"/>
              </w:rPr>
              <w:t xml:space="preserve"> for limiting the risk or severity of bile duct injury</w:t>
            </w:r>
            <w:r w:rsidR="00D36ACD" w:rsidRPr="004B468A">
              <w:rPr>
                <w:rFonts w:ascii="Arial Narrow" w:eastAsia="Times New Roman" w:hAnsi="Arial Narrow"/>
                <w:b/>
                <w:sz w:val="24"/>
                <w:szCs w:val="24"/>
              </w:rPr>
              <w:t xml:space="preserve"> </w:t>
            </w:r>
            <w:r w:rsidR="00D36ACD" w:rsidRPr="004B468A">
              <w:rPr>
                <w:rFonts w:ascii="Arial Narrow" w:eastAsia="Times New Roman" w:hAnsi="Arial Narrow"/>
                <w:sz w:val="24"/>
                <w:szCs w:val="24"/>
              </w:rPr>
              <w:t xml:space="preserve">in </w:t>
            </w:r>
            <w:r w:rsidR="00C02962" w:rsidRPr="004B468A">
              <w:rPr>
                <w:rFonts w:ascii="Arial Narrow" w:eastAsia="Times New Roman" w:hAnsi="Arial Narrow"/>
                <w:sz w:val="24"/>
                <w:szCs w:val="24"/>
              </w:rPr>
              <w:t>candidates for</w:t>
            </w:r>
            <w:r w:rsidR="00D36ACD" w:rsidRPr="004B468A">
              <w:rPr>
                <w:rFonts w:ascii="Arial Narrow" w:eastAsia="Times New Roman" w:hAnsi="Arial Narrow"/>
                <w:sz w:val="24"/>
                <w:szCs w:val="24"/>
              </w:rPr>
              <w:t xml:space="preserve"> laparoscopic cholecystectomy?</w:t>
            </w:r>
          </w:p>
        </w:tc>
      </w:tr>
      <w:tr w:rsidR="00D36ACD" w:rsidRPr="004B468A" w14:paraId="24DF79FB" w14:textId="77777777" w:rsidTr="00DB103A">
        <w:tc>
          <w:tcPr>
            <w:tcW w:w="1438" w:type="dxa"/>
          </w:tcPr>
          <w:p w14:paraId="50E015BB" w14:textId="77777777" w:rsidR="00D36ACD" w:rsidRPr="004B468A" w:rsidRDefault="00D36ACD" w:rsidP="00DB103A">
            <w:pPr>
              <w:spacing w:before="80" w:after="80"/>
              <w:rPr>
                <w:rFonts w:ascii="Arial Narrow" w:hAnsi="Arial Narrow"/>
                <w:sz w:val="24"/>
                <w:szCs w:val="24"/>
              </w:rPr>
            </w:pPr>
            <w:r w:rsidRPr="004B468A">
              <w:rPr>
                <w:rFonts w:ascii="Arial Narrow" w:hAnsi="Arial Narrow"/>
                <w:sz w:val="24"/>
                <w:szCs w:val="24"/>
              </w:rPr>
              <w:t>Main outcome(s)</w:t>
            </w:r>
          </w:p>
        </w:tc>
        <w:tc>
          <w:tcPr>
            <w:tcW w:w="11512" w:type="dxa"/>
          </w:tcPr>
          <w:p w14:paraId="3FAE82DF" w14:textId="747354B8" w:rsidR="00D36ACD" w:rsidRPr="004B468A" w:rsidRDefault="00D36ACD" w:rsidP="00DB103A">
            <w:pPr>
              <w:spacing w:before="80" w:after="80"/>
              <w:rPr>
                <w:rFonts w:ascii="Arial Narrow" w:hAnsi="Arial Narrow"/>
                <w:sz w:val="24"/>
                <w:szCs w:val="24"/>
              </w:rPr>
            </w:pPr>
            <w:r w:rsidRPr="004B468A">
              <w:rPr>
                <w:rFonts w:ascii="Arial Narrow" w:hAnsi="Arial Narrow"/>
                <w:sz w:val="24"/>
                <w:szCs w:val="24"/>
              </w:rPr>
              <w:t xml:space="preserve">Bile duct injury (incidence </w:t>
            </w:r>
            <w:r w:rsidR="00F76D60" w:rsidRPr="004B468A">
              <w:rPr>
                <w:rFonts w:ascii="Arial Narrow" w:hAnsi="Arial Narrow"/>
                <w:sz w:val="24"/>
                <w:szCs w:val="24"/>
              </w:rPr>
              <w:t>and</w:t>
            </w:r>
            <w:r w:rsidRPr="004B468A">
              <w:rPr>
                <w:rFonts w:ascii="Arial Narrow" w:hAnsi="Arial Narrow"/>
                <w:sz w:val="24"/>
                <w:szCs w:val="24"/>
              </w:rPr>
              <w:t xml:space="preserve"> severity)</w:t>
            </w:r>
          </w:p>
        </w:tc>
      </w:tr>
    </w:tbl>
    <w:p w14:paraId="58BA0C37" w14:textId="0C0DB6AB" w:rsidR="002901E7" w:rsidRPr="004B468A" w:rsidRDefault="002901E7" w:rsidP="002901E7"/>
    <w:tbl>
      <w:tblPr>
        <w:tblStyle w:val="TableGrid"/>
        <w:tblW w:w="13044" w:type="dxa"/>
        <w:tblLook w:val="04A0" w:firstRow="1" w:lastRow="0" w:firstColumn="1" w:lastColumn="0" w:noHBand="0" w:noVBand="1"/>
      </w:tblPr>
      <w:tblGrid>
        <w:gridCol w:w="1201"/>
        <w:gridCol w:w="11843"/>
      </w:tblGrid>
      <w:tr w:rsidR="004B468A" w:rsidRPr="004B468A" w14:paraId="4C36039A" w14:textId="77777777" w:rsidTr="00B15E56">
        <w:tc>
          <w:tcPr>
            <w:tcW w:w="13044" w:type="dxa"/>
            <w:gridSpan w:val="2"/>
          </w:tcPr>
          <w:p w14:paraId="2AE3449F" w14:textId="64731383" w:rsidR="00980706" w:rsidRPr="00980706" w:rsidRDefault="00D36ACD" w:rsidP="00980706">
            <w:pPr>
              <w:pStyle w:val="ListParagraph"/>
              <w:numPr>
                <w:ilvl w:val="0"/>
                <w:numId w:val="12"/>
              </w:numPr>
              <w:spacing w:before="80" w:after="80"/>
              <w:rPr>
                <w:rFonts w:ascii="Arial Narrow" w:hAnsi="Arial Narrow"/>
                <w:sz w:val="24"/>
                <w:szCs w:val="24"/>
              </w:rPr>
            </w:pPr>
            <w:r w:rsidRPr="00980706">
              <w:rPr>
                <w:rFonts w:ascii="Arial Narrow" w:eastAsia="Times New Roman" w:hAnsi="Arial Narrow"/>
                <w:sz w:val="24"/>
                <w:szCs w:val="24"/>
              </w:rPr>
              <w:t xml:space="preserve">Should </w:t>
            </w:r>
            <w:r w:rsidRPr="00980706">
              <w:rPr>
                <w:rFonts w:ascii="Arial Narrow" w:eastAsia="Times New Roman" w:hAnsi="Arial Narrow"/>
                <w:b/>
                <w:sz w:val="24"/>
                <w:szCs w:val="24"/>
              </w:rPr>
              <w:t>immediate</w:t>
            </w:r>
            <w:r w:rsidRPr="00980706">
              <w:rPr>
                <w:rFonts w:ascii="Arial Narrow" w:eastAsia="Times New Roman" w:hAnsi="Arial Narrow"/>
                <w:sz w:val="24"/>
                <w:szCs w:val="24"/>
              </w:rPr>
              <w:t xml:space="preserve"> </w:t>
            </w:r>
            <w:r w:rsidRPr="00980706">
              <w:rPr>
                <w:rFonts w:ascii="Arial Narrow" w:eastAsia="Times New Roman" w:hAnsi="Arial Narrow"/>
                <w:b/>
                <w:sz w:val="24"/>
                <w:szCs w:val="24"/>
              </w:rPr>
              <w:t xml:space="preserve">cholecystectomy </w:t>
            </w:r>
            <w:r w:rsidR="009C4D95" w:rsidRPr="00980706">
              <w:rPr>
                <w:rFonts w:ascii="Arial Narrow" w:eastAsia="Times New Roman" w:hAnsi="Arial Narrow"/>
                <w:b/>
                <w:sz w:val="24"/>
                <w:szCs w:val="24"/>
              </w:rPr>
              <w:t xml:space="preserve">(WITHIN 72 HOURS </w:t>
            </w:r>
            <w:r w:rsidR="002611E4" w:rsidRPr="00980706">
              <w:rPr>
                <w:rFonts w:ascii="Arial Narrow" w:eastAsia="Times New Roman" w:hAnsi="Arial Narrow"/>
                <w:b/>
                <w:sz w:val="24"/>
                <w:szCs w:val="24"/>
              </w:rPr>
              <w:t>From</w:t>
            </w:r>
            <w:r w:rsidR="009C4D95" w:rsidRPr="00980706">
              <w:rPr>
                <w:rFonts w:ascii="Arial Narrow" w:eastAsia="Times New Roman" w:hAnsi="Arial Narrow"/>
                <w:b/>
                <w:sz w:val="24"/>
                <w:szCs w:val="24"/>
              </w:rPr>
              <w:t xml:space="preserve"> SYMPTOM ONSET</w:t>
            </w:r>
            <w:r w:rsidR="000931A8" w:rsidRPr="00980706">
              <w:rPr>
                <w:rFonts w:ascii="Arial Narrow" w:eastAsia="Times New Roman" w:hAnsi="Arial Narrow"/>
                <w:b/>
                <w:sz w:val="24"/>
                <w:szCs w:val="24"/>
              </w:rPr>
              <w:t>)</w:t>
            </w:r>
            <w:r w:rsidR="009C4D95" w:rsidRPr="00980706">
              <w:rPr>
                <w:rFonts w:ascii="Arial Narrow" w:eastAsia="Times New Roman" w:hAnsi="Arial Narrow"/>
                <w:b/>
                <w:sz w:val="24"/>
                <w:szCs w:val="24"/>
              </w:rPr>
              <w:t xml:space="preserve"> </w:t>
            </w:r>
            <w:r w:rsidRPr="00980706">
              <w:rPr>
                <w:rFonts w:ascii="Arial Narrow" w:eastAsia="Times New Roman" w:hAnsi="Arial Narrow"/>
                <w:sz w:val="24"/>
                <w:szCs w:val="24"/>
              </w:rPr>
              <w:t xml:space="preserve">versus </w:t>
            </w:r>
            <w:r w:rsidRPr="00980706">
              <w:rPr>
                <w:rFonts w:ascii="Arial Narrow" w:eastAsia="Times New Roman" w:hAnsi="Arial Narrow"/>
                <w:b/>
                <w:sz w:val="24"/>
                <w:szCs w:val="24"/>
              </w:rPr>
              <w:t xml:space="preserve">cholecystectomy delayed beyond 72 hours </w:t>
            </w:r>
            <w:r w:rsidR="002611E4" w:rsidRPr="00980706">
              <w:rPr>
                <w:rFonts w:ascii="Arial Narrow" w:eastAsia="Times New Roman" w:hAnsi="Arial Narrow"/>
                <w:b/>
                <w:sz w:val="24"/>
                <w:szCs w:val="24"/>
              </w:rPr>
              <w:t>(</w:t>
            </w:r>
            <w:r w:rsidR="00980706" w:rsidRPr="00980706">
              <w:rPr>
                <w:rFonts w:cstheme="minorHAnsi"/>
                <w:sz w:val="24"/>
                <w:szCs w:val="24"/>
              </w:rPr>
              <w:t>between 72hrs and 10 days after symptom onset</w:t>
            </w:r>
            <w:proofErr w:type="gramStart"/>
            <w:r w:rsidR="00980706" w:rsidRPr="00980706">
              <w:rPr>
                <w:rFonts w:cstheme="minorHAnsi"/>
                <w:sz w:val="24"/>
                <w:szCs w:val="24"/>
              </w:rPr>
              <w:t>;  b</w:t>
            </w:r>
            <w:proofErr w:type="gramEnd"/>
            <w:r w:rsidR="00980706" w:rsidRPr="00980706">
              <w:rPr>
                <w:rFonts w:cstheme="minorHAnsi"/>
                <w:sz w:val="24"/>
                <w:szCs w:val="24"/>
              </w:rPr>
              <w:t xml:space="preserve">) 6-12 weeks after symptom onset; c) greater than 12 weeks after symptom onset) be used in patients with acute </w:t>
            </w:r>
            <w:proofErr w:type="spellStart"/>
            <w:r w:rsidR="00980706" w:rsidRPr="00980706">
              <w:rPr>
                <w:rFonts w:cstheme="minorHAnsi"/>
                <w:sz w:val="24"/>
                <w:szCs w:val="24"/>
              </w:rPr>
              <w:t>cholecystitis</w:t>
            </w:r>
            <w:proofErr w:type="spellEnd"/>
            <w:r w:rsidR="00980706" w:rsidRPr="00980706">
              <w:rPr>
                <w:rFonts w:cstheme="minorHAnsi"/>
                <w:sz w:val="24"/>
                <w:szCs w:val="24"/>
              </w:rPr>
              <w:t>?</w:t>
            </w:r>
          </w:p>
          <w:p w14:paraId="7348D591" w14:textId="1893977A" w:rsidR="00980706" w:rsidRPr="004B468A" w:rsidRDefault="00980706" w:rsidP="00980706">
            <w:pPr>
              <w:pStyle w:val="ListParagraph"/>
              <w:spacing w:before="80" w:after="80"/>
              <w:rPr>
                <w:rFonts w:ascii="Arial Narrow" w:hAnsi="Arial Narrow"/>
                <w:sz w:val="24"/>
                <w:szCs w:val="24"/>
              </w:rPr>
            </w:pPr>
          </w:p>
        </w:tc>
      </w:tr>
      <w:tr w:rsidR="004B468A" w:rsidRPr="004B468A" w14:paraId="694DFB5A" w14:textId="77777777" w:rsidTr="00B15E56">
        <w:tc>
          <w:tcPr>
            <w:tcW w:w="1201" w:type="dxa"/>
          </w:tcPr>
          <w:p w14:paraId="4F350263" w14:textId="77777777" w:rsidR="00C35DFC" w:rsidRPr="004B468A" w:rsidRDefault="00C35DFC" w:rsidP="00DB103A">
            <w:pPr>
              <w:spacing w:before="80" w:after="80"/>
              <w:rPr>
                <w:rFonts w:ascii="Arial Narrow" w:hAnsi="Arial Narrow"/>
                <w:sz w:val="24"/>
                <w:szCs w:val="24"/>
              </w:rPr>
            </w:pPr>
            <w:r w:rsidRPr="004B468A">
              <w:rPr>
                <w:rFonts w:ascii="Arial Narrow" w:hAnsi="Arial Narrow"/>
                <w:sz w:val="24"/>
                <w:szCs w:val="24"/>
              </w:rPr>
              <w:t>Main outcome(s)</w:t>
            </w:r>
          </w:p>
        </w:tc>
        <w:tc>
          <w:tcPr>
            <w:tcW w:w="11843" w:type="dxa"/>
          </w:tcPr>
          <w:p w14:paraId="3FA968D5" w14:textId="773E2528" w:rsidR="00C35DFC" w:rsidRPr="004B468A" w:rsidRDefault="00C35DFC" w:rsidP="00DB103A">
            <w:pPr>
              <w:spacing w:before="80" w:after="80"/>
              <w:rPr>
                <w:rFonts w:ascii="Arial Narrow" w:hAnsi="Arial Narrow"/>
                <w:sz w:val="24"/>
                <w:szCs w:val="24"/>
              </w:rPr>
            </w:pPr>
            <w:r w:rsidRPr="004B468A">
              <w:rPr>
                <w:rFonts w:ascii="Arial Narrow" w:hAnsi="Arial Narrow"/>
                <w:sz w:val="24"/>
                <w:szCs w:val="24"/>
              </w:rPr>
              <w:t xml:space="preserve">Bile duct injury (incidence and mortality), Mortality, Conversion, Complications, Duration of Surgery, </w:t>
            </w:r>
            <w:r w:rsidR="00EB68C8" w:rsidRPr="004B468A">
              <w:rPr>
                <w:rFonts w:ascii="Arial Narrow" w:hAnsi="Arial Narrow"/>
                <w:sz w:val="24"/>
                <w:szCs w:val="24"/>
              </w:rPr>
              <w:t xml:space="preserve">Length of total hospitalization, </w:t>
            </w:r>
            <w:r w:rsidRPr="004B468A">
              <w:rPr>
                <w:rFonts w:ascii="Arial Narrow" w:hAnsi="Arial Narrow"/>
                <w:sz w:val="24"/>
                <w:szCs w:val="24"/>
              </w:rPr>
              <w:t xml:space="preserve">Failure to complete </w:t>
            </w:r>
            <w:proofErr w:type="spellStart"/>
            <w:r w:rsidRPr="004B468A">
              <w:rPr>
                <w:rFonts w:ascii="Arial Narrow" w:hAnsi="Arial Narrow"/>
                <w:sz w:val="24"/>
                <w:szCs w:val="24"/>
              </w:rPr>
              <w:t>chole</w:t>
            </w:r>
            <w:proofErr w:type="spellEnd"/>
            <w:r w:rsidRPr="004B468A">
              <w:rPr>
                <w:rFonts w:ascii="Arial Narrow" w:hAnsi="Arial Narrow"/>
                <w:sz w:val="24"/>
                <w:szCs w:val="24"/>
              </w:rPr>
              <w:t xml:space="preserve"> (</w:t>
            </w:r>
            <w:proofErr w:type="spellStart"/>
            <w:r w:rsidRPr="004B468A">
              <w:rPr>
                <w:rFonts w:ascii="Arial Narrow" w:hAnsi="Arial Narrow"/>
                <w:sz w:val="24"/>
                <w:szCs w:val="24"/>
              </w:rPr>
              <w:t>cholecystostomy</w:t>
            </w:r>
            <w:proofErr w:type="spellEnd"/>
            <w:r w:rsidRPr="004B468A">
              <w:rPr>
                <w:rFonts w:ascii="Arial Narrow" w:hAnsi="Arial Narrow"/>
                <w:sz w:val="24"/>
                <w:szCs w:val="24"/>
              </w:rPr>
              <w:t xml:space="preserve">, subtotal </w:t>
            </w:r>
            <w:proofErr w:type="spellStart"/>
            <w:r w:rsidRPr="004B468A">
              <w:rPr>
                <w:rFonts w:ascii="Arial Narrow" w:hAnsi="Arial Narrow"/>
                <w:sz w:val="24"/>
                <w:szCs w:val="24"/>
              </w:rPr>
              <w:t>chole</w:t>
            </w:r>
            <w:proofErr w:type="spellEnd"/>
            <w:r w:rsidRPr="004B468A">
              <w:rPr>
                <w:rFonts w:ascii="Arial Narrow" w:hAnsi="Arial Narrow"/>
                <w:sz w:val="24"/>
                <w:szCs w:val="24"/>
              </w:rPr>
              <w:t>, abandonment), Readmission</w:t>
            </w:r>
            <w:r w:rsidR="00EB68C8" w:rsidRPr="004B468A">
              <w:rPr>
                <w:rFonts w:ascii="Arial Narrow" w:hAnsi="Arial Narrow"/>
                <w:sz w:val="24"/>
                <w:szCs w:val="24"/>
              </w:rPr>
              <w:t xml:space="preserve">, Wound infection </w:t>
            </w:r>
          </w:p>
        </w:tc>
      </w:tr>
      <w:tr w:rsidR="00C35DFC" w:rsidRPr="004B468A" w14:paraId="14E355DB" w14:textId="77777777" w:rsidTr="00B15E56">
        <w:tc>
          <w:tcPr>
            <w:tcW w:w="1201" w:type="dxa"/>
          </w:tcPr>
          <w:p w14:paraId="6FB0A54D" w14:textId="38E53207" w:rsidR="00C35DFC" w:rsidRPr="004B468A" w:rsidRDefault="00621AD0" w:rsidP="00DB103A">
            <w:pPr>
              <w:spacing w:before="80" w:after="80"/>
              <w:rPr>
                <w:rFonts w:ascii="Arial Narrow" w:hAnsi="Arial Narrow"/>
                <w:sz w:val="24"/>
                <w:szCs w:val="24"/>
              </w:rPr>
            </w:pPr>
            <w:r w:rsidRPr="004B468A">
              <w:rPr>
                <w:rFonts w:ascii="Arial Narrow" w:hAnsi="Arial Narrow"/>
                <w:sz w:val="24"/>
                <w:szCs w:val="24"/>
              </w:rPr>
              <w:t xml:space="preserve">Potential </w:t>
            </w:r>
            <w:r w:rsidR="00C35DFC" w:rsidRPr="004B468A">
              <w:rPr>
                <w:rFonts w:ascii="Arial Narrow" w:hAnsi="Arial Narrow"/>
                <w:sz w:val="24"/>
                <w:szCs w:val="24"/>
              </w:rPr>
              <w:t>Proxy outcomes</w:t>
            </w:r>
          </w:p>
        </w:tc>
        <w:tc>
          <w:tcPr>
            <w:tcW w:w="11843" w:type="dxa"/>
          </w:tcPr>
          <w:p w14:paraId="66C2739B" w14:textId="77777777" w:rsidR="00C35DFC" w:rsidRPr="004B468A" w:rsidRDefault="00C35DFC" w:rsidP="00DB103A">
            <w:pPr>
              <w:spacing w:before="80" w:after="80"/>
              <w:rPr>
                <w:rFonts w:ascii="Arial Narrow" w:hAnsi="Arial Narrow"/>
                <w:sz w:val="24"/>
                <w:szCs w:val="24"/>
              </w:rPr>
            </w:pPr>
            <w:r w:rsidRPr="004B468A">
              <w:rPr>
                <w:rFonts w:ascii="Arial Narrow" w:hAnsi="Arial Narrow"/>
                <w:sz w:val="24"/>
                <w:szCs w:val="24"/>
              </w:rPr>
              <w:t>Quality of the critical view of safety</w:t>
            </w:r>
          </w:p>
        </w:tc>
      </w:tr>
    </w:tbl>
    <w:p w14:paraId="421F62C5" w14:textId="18513C57" w:rsidR="00D36ACD" w:rsidRPr="004B468A" w:rsidRDefault="00D36ACD" w:rsidP="00D36ACD"/>
    <w:p w14:paraId="7F848987" w14:textId="1A9CFB87" w:rsidR="00614040" w:rsidRPr="004B468A" w:rsidRDefault="00614040" w:rsidP="00D36ACD"/>
    <w:p w14:paraId="2B3D07EE" w14:textId="67C05497" w:rsidR="00D36ACD" w:rsidRPr="004B468A" w:rsidRDefault="00D36ACD" w:rsidP="00D36ACD">
      <w:pPr>
        <w:pStyle w:val="Heading1"/>
        <w:rPr>
          <w:color w:val="auto"/>
        </w:rPr>
      </w:pPr>
      <w:r w:rsidRPr="004B468A">
        <w:rPr>
          <w:color w:val="auto"/>
        </w:rPr>
        <w:t xml:space="preserve">Bile Duct Injury Prevention &amp; Alternative Surgical Techniques </w:t>
      </w:r>
    </w:p>
    <w:tbl>
      <w:tblPr>
        <w:tblStyle w:val="TableGrid"/>
        <w:tblW w:w="0" w:type="auto"/>
        <w:tblLook w:val="04A0" w:firstRow="1" w:lastRow="0" w:firstColumn="1" w:lastColumn="0" w:noHBand="0" w:noVBand="1"/>
      </w:tblPr>
      <w:tblGrid>
        <w:gridCol w:w="1574"/>
        <w:gridCol w:w="11376"/>
      </w:tblGrid>
      <w:tr w:rsidR="004B468A" w:rsidRPr="004B468A" w14:paraId="4B38E4EC" w14:textId="77777777" w:rsidTr="00DB103A">
        <w:tc>
          <w:tcPr>
            <w:tcW w:w="12950" w:type="dxa"/>
            <w:gridSpan w:val="2"/>
          </w:tcPr>
          <w:p w14:paraId="5E6E5ED4" w14:textId="720597DE" w:rsidR="007C3966" w:rsidRPr="004B468A" w:rsidRDefault="007C3966" w:rsidP="00B15E56">
            <w:pPr>
              <w:pStyle w:val="ListParagraph"/>
              <w:numPr>
                <w:ilvl w:val="0"/>
                <w:numId w:val="12"/>
              </w:numPr>
              <w:spacing w:before="80" w:after="80"/>
              <w:rPr>
                <w:rFonts w:ascii="Arial Narrow" w:hAnsi="Arial Narrow"/>
                <w:sz w:val="24"/>
                <w:szCs w:val="24"/>
              </w:rPr>
            </w:pPr>
            <w:r w:rsidRPr="004B468A">
              <w:rPr>
                <w:rFonts w:ascii="Arial Narrow" w:eastAsia="Times New Roman" w:hAnsi="Arial Narrow"/>
                <w:sz w:val="24"/>
                <w:szCs w:val="24"/>
              </w:rPr>
              <w:t xml:space="preserve">Should </w:t>
            </w:r>
            <w:r w:rsidRPr="004B468A">
              <w:rPr>
                <w:rFonts w:ascii="Arial Narrow" w:eastAsia="Times New Roman" w:hAnsi="Arial Narrow"/>
                <w:b/>
                <w:sz w:val="24"/>
                <w:szCs w:val="24"/>
              </w:rPr>
              <w:t>subtotal cholecystectomy</w:t>
            </w:r>
            <w:r w:rsidRPr="004B468A">
              <w:rPr>
                <w:rFonts w:ascii="Arial Narrow" w:eastAsia="Times New Roman" w:hAnsi="Arial Narrow"/>
                <w:sz w:val="24"/>
                <w:szCs w:val="24"/>
              </w:rPr>
              <w:t xml:space="preserve"> versus </w:t>
            </w:r>
            <w:r w:rsidRPr="004B468A">
              <w:rPr>
                <w:rFonts w:ascii="Arial Narrow" w:eastAsia="Times New Roman" w:hAnsi="Arial Narrow"/>
                <w:b/>
                <w:sz w:val="24"/>
                <w:szCs w:val="24"/>
              </w:rPr>
              <w:t>total laparoscopic or open cholecystectomy</w:t>
            </w:r>
            <w:r w:rsidRPr="004B468A">
              <w:rPr>
                <w:rFonts w:ascii="Arial Narrow" w:eastAsia="Times New Roman" w:hAnsi="Arial Narrow"/>
                <w:sz w:val="24"/>
                <w:szCs w:val="24"/>
              </w:rPr>
              <w:t xml:space="preserve"> be used for limiting the risk or severity of bile duct injury in patients </w:t>
            </w:r>
            <w:r w:rsidR="00980706">
              <w:rPr>
                <w:rFonts w:ascii="Arial Narrow" w:eastAsia="Times New Roman" w:hAnsi="Arial Narrow"/>
                <w:sz w:val="24"/>
                <w:szCs w:val="24"/>
              </w:rPr>
              <w:t xml:space="preserve">who at the time of </w:t>
            </w:r>
            <w:r w:rsidR="001C68A5" w:rsidRPr="004B468A">
              <w:rPr>
                <w:rFonts w:ascii="Arial Narrow" w:eastAsia="Times New Roman" w:hAnsi="Arial Narrow"/>
                <w:sz w:val="24"/>
                <w:szCs w:val="24"/>
              </w:rPr>
              <w:t xml:space="preserve">operation have </w:t>
            </w:r>
            <w:proofErr w:type="gramStart"/>
            <w:r w:rsidR="00B60595" w:rsidRPr="004B468A">
              <w:rPr>
                <w:rFonts w:ascii="Arial Narrow" w:eastAsia="Times New Roman" w:hAnsi="Arial Narrow"/>
                <w:sz w:val="24"/>
                <w:szCs w:val="24"/>
              </w:rPr>
              <w:t xml:space="preserve">MARKED </w:t>
            </w:r>
            <w:r w:rsidRPr="004B468A">
              <w:rPr>
                <w:rFonts w:ascii="Arial Narrow" w:eastAsia="Times New Roman" w:hAnsi="Arial Narrow"/>
                <w:sz w:val="24"/>
                <w:szCs w:val="24"/>
              </w:rPr>
              <w:t xml:space="preserve"> acute</w:t>
            </w:r>
            <w:proofErr w:type="gramEnd"/>
            <w:r w:rsidRPr="004B468A">
              <w:rPr>
                <w:rFonts w:ascii="Arial Narrow" w:eastAsia="Times New Roman" w:hAnsi="Arial Narrow"/>
                <w:sz w:val="24"/>
                <w:szCs w:val="24"/>
              </w:rPr>
              <w:t xml:space="preserve"> </w:t>
            </w:r>
            <w:r w:rsidR="00B60595" w:rsidRPr="004B468A">
              <w:rPr>
                <w:rFonts w:ascii="Arial Narrow" w:eastAsia="Times New Roman" w:hAnsi="Arial Narrow"/>
                <w:sz w:val="24"/>
                <w:szCs w:val="24"/>
              </w:rPr>
              <w:t xml:space="preserve">LOCAL INFLAMMATION </w:t>
            </w:r>
            <w:r w:rsidRPr="004B468A">
              <w:rPr>
                <w:rFonts w:ascii="Arial Narrow" w:eastAsia="Times New Roman" w:hAnsi="Arial Narrow"/>
                <w:sz w:val="24"/>
                <w:szCs w:val="24"/>
              </w:rPr>
              <w:t xml:space="preserve"> or </w:t>
            </w:r>
            <w:r w:rsidR="00B60595" w:rsidRPr="004B468A">
              <w:rPr>
                <w:rFonts w:ascii="Arial Narrow" w:eastAsia="Times New Roman" w:hAnsi="Arial Narrow"/>
                <w:sz w:val="24"/>
                <w:szCs w:val="24"/>
              </w:rPr>
              <w:t>CHRONIC</w:t>
            </w:r>
            <w:r w:rsidRPr="004B468A">
              <w:rPr>
                <w:rFonts w:ascii="Arial Narrow" w:eastAsia="Times New Roman" w:hAnsi="Arial Narrow"/>
                <w:sz w:val="24"/>
                <w:szCs w:val="24"/>
              </w:rPr>
              <w:t xml:space="preserve"> </w:t>
            </w:r>
            <w:proofErr w:type="spellStart"/>
            <w:r w:rsidRPr="004B468A">
              <w:rPr>
                <w:rFonts w:ascii="Arial Narrow" w:eastAsia="Times New Roman" w:hAnsi="Arial Narrow"/>
                <w:sz w:val="24"/>
                <w:szCs w:val="24"/>
              </w:rPr>
              <w:t>cholecystitis</w:t>
            </w:r>
            <w:proofErr w:type="spellEnd"/>
            <w:r w:rsidRPr="004B468A">
              <w:rPr>
                <w:rFonts w:ascii="Arial Narrow" w:eastAsia="Times New Roman" w:hAnsi="Arial Narrow"/>
                <w:sz w:val="24"/>
                <w:szCs w:val="24"/>
              </w:rPr>
              <w:t xml:space="preserve"> with biliary inflammatory fusion (BIF) of tissues and tissue contraction?</w:t>
            </w:r>
          </w:p>
        </w:tc>
      </w:tr>
      <w:tr w:rsidR="004B468A" w:rsidRPr="004B468A" w14:paraId="302B42AA" w14:textId="77777777" w:rsidTr="00B15E56">
        <w:tc>
          <w:tcPr>
            <w:tcW w:w="1574" w:type="dxa"/>
          </w:tcPr>
          <w:p w14:paraId="60B31FE1" w14:textId="77777777" w:rsidR="007C3966" w:rsidRPr="004B468A" w:rsidRDefault="007C3966" w:rsidP="00DB103A">
            <w:pPr>
              <w:spacing w:before="80" w:after="80"/>
              <w:rPr>
                <w:rFonts w:ascii="Arial Narrow" w:hAnsi="Arial Narrow"/>
                <w:sz w:val="24"/>
                <w:szCs w:val="24"/>
              </w:rPr>
            </w:pPr>
            <w:r w:rsidRPr="004B468A">
              <w:rPr>
                <w:rFonts w:ascii="Arial Narrow" w:hAnsi="Arial Narrow"/>
                <w:sz w:val="24"/>
                <w:szCs w:val="24"/>
              </w:rPr>
              <w:t>Main outcome(s)</w:t>
            </w:r>
          </w:p>
        </w:tc>
        <w:tc>
          <w:tcPr>
            <w:tcW w:w="11376" w:type="dxa"/>
          </w:tcPr>
          <w:p w14:paraId="52DAD507" w14:textId="4BF5C0F8" w:rsidR="007C3966" w:rsidRPr="004B468A" w:rsidRDefault="007C3966" w:rsidP="00DB103A">
            <w:pPr>
              <w:spacing w:before="80" w:after="80"/>
              <w:rPr>
                <w:rFonts w:ascii="Arial Narrow" w:hAnsi="Arial Narrow"/>
                <w:sz w:val="24"/>
                <w:szCs w:val="24"/>
              </w:rPr>
            </w:pPr>
            <w:r w:rsidRPr="004B468A">
              <w:rPr>
                <w:rFonts w:ascii="Arial Narrow" w:hAnsi="Arial Narrow"/>
                <w:sz w:val="24"/>
                <w:szCs w:val="24"/>
              </w:rPr>
              <w:t xml:space="preserve">Bile duct injury (incidence </w:t>
            </w:r>
            <w:r w:rsidR="00F4342F" w:rsidRPr="004B468A">
              <w:rPr>
                <w:rFonts w:ascii="Arial Narrow" w:hAnsi="Arial Narrow"/>
                <w:sz w:val="24"/>
                <w:szCs w:val="24"/>
              </w:rPr>
              <w:t>and</w:t>
            </w:r>
            <w:r w:rsidRPr="004B468A">
              <w:rPr>
                <w:rFonts w:ascii="Arial Narrow" w:hAnsi="Arial Narrow"/>
                <w:sz w:val="24"/>
                <w:szCs w:val="24"/>
              </w:rPr>
              <w:t xml:space="preserve"> severity)</w:t>
            </w:r>
          </w:p>
        </w:tc>
      </w:tr>
      <w:tr w:rsidR="007C3966" w:rsidRPr="004B468A" w14:paraId="34C873BE" w14:textId="77777777" w:rsidTr="00B15E56">
        <w:tc>
          <w:tcPr>
            <w:tcW w:w="1574" w:type="dxa"/>
          </w:tcPr>
          <w:p w14:paraId="06A9346D" w14:textId="4BBD1075" w:rsidR="007C3966" w:rsidRPr="004B468A" w:rsidRDefault="00621AD0" w:rsidP="00DB103A">
            <w:pPr>
              <w:spacing w:before="80" w:after="80"/>
              <w:rPr>
                <w:rFonts w:ascii="Arial Narrow" w:hAnsi="Arial Narrow"/>
                <w:sz w:val="24"/>
                <w:szCs w:val="24"/>
              </w:rPr>
            </w:pPr>
            <w:r w:rsidRPr="004B468A">
              <w:rPr>
                <w:rFonts w:ascii="Arial Narrow" w:hAnsi="Arial Narrow"/>
                <w:sz w:val="24"/>
                <w:szCs w:val="24"/>
              </w:rPr>
              <w:lastRenderedPageBreak/>
              <w:t xml:space="preserve">Potential </w:t>
            </w:r>
            <w:r w:rsidR="007C3966" w:rsidRPr="004B468A">
              <w:rPr>
                <w:rFonts w:ascii="Arial Narrow" w:hAnsi="Arial Narrow"/>
                <w:sz w:val="24"/>
                <w:szCs w:val="24"/>
              </w:rPr>
              <w:t>Proxy outcomes</w:t>
            </w:r>
          </w:p>
        </w:tc>
        <w:tc>
          <w:tcPr>
            <w:tcW w:w="11376" w:type="dxa"/>
          </w:tcPr>
          <w:p w14:paraId="244CE3B6" w14:textId="6BA3616D" w:rsidR="007C3966" w:rsidRPr="004B468A" w:rsidRDefault="007C3966" w:rsidP="00DB103A">
            <w:pPr>
              <w:spacing w:before="80" w:after="80"/>
              <w:rPr>
                <w:rFonts w:ascii="Arial Narrow" w:hAnsi="Arial Narrow"/>
                <w:sz w:val="24"/>
                <w:szCs w:val="24"/>
              </w:rPr>
            </w:pPr>
            <w:r w:rsidRPr="004B468A">
              <w:rPr>
                <w:rFonts w:ascii="Arial Narrow" w:hAnsi="Arial Narrow"/>
                <w:sz w:val="24"/>
                <w:szCs w:val="24"/>
              </w:rPr>
              <w:t>Quality of the critical view of safety</w:t>
            </w:r>
            <w:r w:rsidR="00980706">
              <w:rPr>
                <w:rFonts w:ascii="Arial Narrow" w:hAnsi="Arial Narrow"/>
                <w:sz w:val="24"/>
                <w:szCs w:val="24"/>
              </w:rPr>
              <w:t>, conversion, c</w:t>
            </w:r>
            <w:r w:rsidR="00B669E9" w:rsidRPr="004B468A">
              <w:rPr>
                <w:rFonts w:ascii="Arial Narrow" w:hAnsi="Arial Narrow"/>
                <w:sz w:val="24"/>
                <w:szCs w:val="24"/>
              </w:rPr>
              <w:t>omplications (major/minor), mortality</w:t>
            </w:r>
          </w:p>
        </w:tc>
      </w:tr>
    </w:tbl>
    <w:p w14:paraId="12A8B84B" w14:textId="67CB0642" w:rsidR="007C3966" w:rsidRPr="004B468A" w:rsidRDefault="007C3966" w:rsidP="007C3966"/>
    <w:p w14:paraId="10613E6E" w14:textId="77777777" w:rsidR="00FE7C1C" w:rsidRPr="004B468A" w:rsidRDefault="00FE7C1C" w:rsidP="007C3966"/>
    <w:tbl>
      <w:tblPr>
        <w:tblStyle w:val="TableGrid"/>
        <w:tblW w:w="0" w:type="auto"/>
        <w:tblLook w:val="04A0" w:firstRow="1" w:lastRow="0" w:firstColumn="1" w:lastColumn="0" w:noHBand="0" w:noVBand="1"/>
      </w:tblPr>
      <w:tblGrid>
        <w:gridCol w:w="1434"/>
        <w:gridCol w:w="11516"/>
      </w:tblGrid>
      <w:tr w:rsidR="004B468A" w:rsidRPr="004B468A" w14:paraId="0D01CBB8" w14:textId="77777777" w:rsidTr="00FE7C1C">
        <w:tc>
          <w:tcPr>
            <w:tcW w:w="12950" w:type="dxa"/>
            <w:gridSpan w:val="2"/>
          </w:tcPr>
          <w:p w14:paraId="2E6FAB0D" w14:textId="24BD05A1" w:rsidR="00202E62" w:rsidRPr="004B468A" w:rsidRDefault="00202E62" w:rsidP="00B15E56">
            <w:pPr>
              <w:pStyle w:val="ListParagraph"/>
              <w:numPr>
                <w:ilvl w:val="0"/>
                <w:numId w:val="12"/>
              </w:numPr>
              <w:spacing w:before="80" w:after="80"/>
              <w:rPr>
                <w:rFonts w:ascii="Arial Narrow" w:hAnsi="Arial Narrow"/>
                <w:sz w:val="24"/>
                <w:szCs w:val="24"/>
              </w:rPr>
            </w:pPr>
            <w:r w:rsidRPr="004B468A">
              <w:rPr>
                <w:rFonts w:ascii="Arial Narrow" w:eastAsia="Times New Roman" w:hAnsi="Arial Narrow"/>
                <w:sz w:val="24"/>
                <w:szCs w:val="24"/>
              </w:rPr>
              <w:t xml:space="preserve">Should </w:t>
            </w:r>
            <w:r w:rsidRPr="004B468A">
              <w:rPr>
                <w:rFonts w:ascii="Arial Narrow" w:eastAsia="Times New Roman" w:hAnsi="Arial Narrow"/>
                <w:b/>
                <w:sz w:val="24"/>
                <w:szCs w:val="24"/>
              </w:rPr>
              <w:t xml:space="preserve">standard </w:t>
            </w:r>
            <w:r w:rsidR="004B35CC" w:rsidRPr="004B468A">
              <w:rPr>
                <w:rFonts w:ascii="Arial Narrow" w:eastAsia="Times New Roman" w:hAnsi="Arial Narrow"/>
                <w:b/>
                <w:sz w:val="24"/>
                <w:szCs w:val="24"/>
              </w:rPr>
              <w:t xml:space="preserve">4-port </w:t>
            </w:r>
            <w:r w:rsidRPr="004B468A">
              <w:rPr>
                <w:rFonts w:ascii="Arial Narrow" w:eastAsia="Times New Roman" w:hAnsi="Arial Narrow"/>
                <w:b/>
                <w:sz w:val="24"/>
                <w:szCs w:val="24"/>
              </w:rPr>
              <w:t>lap cholecystectomy</w:t>
            </w:r>
            <w:r w:rsidRPr="004B468A">
              <w:rPr>
                <w:rFonts w:ascii="Arial Narrow" w:eastAsia="Times New Roman" w:hAnsi="Arial Narrow"/>
                <w:sz w:val="24"/>
                <w:szCs w:val="24"/>
              </w:rPr>
              <w:t xml:space="preserve"> versus </w:t>
            </w:r>
            <w:r w:rsidR="00B669E9" w:rsidRPr="004B468A">
              <w:rPr>
                <w:rFonts w:ascii="Arial Narrow" w:eastAsia="Times New Roman" w:hAnsi="Arial Narrow"/>
                <w:b/>
                <w:sz w:val="24"/>
                <w:szCs w:val="24"/>
              </w:rPr>
              <w:t>reduced port</w:t>
            </w:r>
            <w:r w:rsidRPr="004B468A">
              <w:rPr>
                <w:rFonts w:ascii="Arial Narrow" w:eastAsia="Times New Roman" w:hAnsi="Arial Narrow"/>
                <w:b/>
                <w:sz w:val="24"/>
                <w:szCs w:val="24"/>
              </w:rPr>
              <w:t xml:space="preserve"> laparoscopic </w:t>
            </w:r>
            <w:r w:rsidR="00EB53A8" w:rsidRPr="004B468A">
              <w:rPr>
                <w:rFonts w:ascii="Arial Narrow" w:eastAsia="Times New Roman" w:hAnsi="Arial Narrow"/>
                <w:b/>
                <w:sz w:val="24"/>
                <w:szCs w:val="24"/>
              </w:rPr>
              <w:t>cholecystectomy</w:t>
            </w:r>
            <w:r w:rsidR="00980706">
              <w:rPr>
                <w:rFonts w:ascii="Arial Narrow" w:eastAsia="Times New Roman" w:hAnsi="Arial Narrow"/>
                <w:b/>
                <w:sz w:val="24"/>
                <w:szCs w:val="24"/>
              </w:rPr>
              <w:t xml:space="preserve"> (single incision</w:t>
            </w:r>
            <w:proofErr w:type="gramStart"/>
            <w:r w:rsidR="00B669E9" w:rsidRPr="004B468A">
              <w:rPr>
                <w:rFonts w:ascii="Arial Narrow" w:eastAsia="Times New Roman" w:hAnsi="Arial Narrow"/>
                <w:b/>
                <w:sz w:val="24"/>
                <w:szCs w:val="24"/>
              </w:rPr>
              <w:t>)</w:t>
            </w:r>
            <w:r w:rsidR="00EB53A8" w:rsidRPr="004B468A">
              <w:rPr>
                <w:rFonts w:ascii="Arial Narrow" w:eastAsia="Times New Roman" w:hAnsi="Arial Narrow"/>
                <w:b/>
                <w:sz w:val="24"/>
                <w:szCs w:val="24"/>
              </w:rPr>
              <w:t xml:space="preserve"> </w:t>
            </w:r>
            <w:r w:rsidRPr="004B468A">
              <w:rPr>
                <w:rFonts w:ascii="Arial Narrow" w:eastAsia="Times New Roman" w:hAnsi="Arial Narrow"/>
                <w:b/>
                <w:sz w:val="24"/>
                <w:szCs w:val="24"/>
              </w:rPr>
              <w:t xml:space="preserve"> </w:t>
            </w:r>
            <w:r w:rsidR="00EB53A8" w:rsidRPr="004B468A">
              <w:rPr>
                <w:rFonts w:ascii="Arial Narrow" w:eastAsia="Times New Roman" w:hAnsi="Arial Narrow"/>
                <w:sz w:val="24"/>
                <w:szCs w:val="24"/>
              </w:rPr>
              <w:t>versus</w:t>
            </w:r>
            <w:proofErr w:type="gramEnd"/>
            <w:r w:rsidR="00EB53A8" w:rsidRPr="004B468A">
              <w:rPr>
                <w:rFonts w:ascii="Arial Narrow" w:eastAsia="Times New Roman" w:hAnsi="Arial Narrow"/>
                <w:sz w:val="24"/>
                <w:szCs w:val="24"/>
              </w:rPr>
              <w:t xml:space="preserve"> </w:t>
            </w:r>
            <w:r w:rsidR="004B35CC" w:rsidRPr="004B468A">
              <w:rPr>
                <w:rFonts w:ascii="Arial Narrow" w:eastAsia="Times New Roman" w:hAnsi="Arial Narrow"/>
                <w:b/>
                <w:sz w:val="24"/>
                <w:szCs w:val="24"/>
              </w:rPr>
              <w:t>robotic cholecystectomy</w:t>
            </w:r>
            <w:r w:rsidR="004B35CC" w:rsidRPr="004B468A">
              <w:rPr>
                <w:rFonts w:ascii="Arial Narrow" w:eastAsia="Times New Roman" w:hAnsi="Arial Narrow"/>
                <w:sz w:val="24"/>
                <w:szCs w:val="24"/>
              </w:rPr>
              <w:t xml:space="preserve"> versus </w:t>
            </w:r>
            <w:r w:rsidRPr="004B468A">
              <w:rPr>
                <w:rFonts w:ascii="Arial Narrow" w:eastAsia="Times New Roman" w:hAnsi="Arial Narrow"/>
                <w:b/>
                <w:sz w:val="24"/>
                <w:szCs w:val="24"/>
              </w:rPr>
              <w:t>open cholecystectomy</w:t>
            </w:r>
            <w:r w:rsidRPr="004B468A">
              <w:rPr>
                <w:rFonts w:ascii="Arial Narrow" w:eastAsia="Times New Roman" w:hAnsi="Arial Narrow"/>
                <w:sz w:val="24"/>
                <w:szCs w:val="24"/>
              </w:rPr>
              <w:t xml:space="preserve"> </w:t>
            </w:r>
            <w:r w:rsidR="004B35CC" w:rsidRPr="004B468A">
              <w:rPr>
                <w:rFonts w:ascii="Arial Narrow" w:eastAsia="Times New Roman" w:hAnsi="Arial Narrow"/>
                <w:sz w:val="24"/>
                <w:szCs w:val="24"/>
              </w:rPr>
              <w:t xml:space="preserve">versus </w:t>
            </w:r>
            <w:r w:rsidR="004B35CC" w:rsidRPr="004B468A">
              <w:rPr>
                <w:rFonts w:ascii="Arial Narrow" w:eastAsia="Times New Roman" w:hAnsi="Arial Narrow"/>
                <w:b/>
                <w:sz w:val="24"/>
                <w:szCs w:val="24"/>
              </w:rPr>
              <w:t xml:space="preserve">other technique </w:t>
            </w:r>
            <w:r w:rsidR="004B35CC" w:rsidRPr="004B468A">
              <w:rPr>
                <w:rFonts w:ascii="Arial Narrow" w:eastAsia="Times New Roman" w:hAnsi="Arial Narrow"/>
                <w:sz w:val="24"/>
                <w:szCs w:val="24"/>
              </w:rPr>
              <w:t>be used for limiting the risk or severity of bile duct injury</w:t>
            </w:r>
            <w:r w:rsidR="004B35CC" w:rsidRPr="004B468A">
              <w:rPr>
                <w:rFonts w:ascii="Arial Narrow" w:eastAsia="Times New Roman" w:hAnsi="Arial Narrow"/>
                <w:b/>
                <w:sz w:val="24"/>
                <w:szCs w:val="24"/>
              </w:rPr>
              <w:t xml:space="preserve"> </w:t>
            </w:r>
            <w:r w:rsidR="004B35CC" w:rsidRPr="004B468A">
              <w:rPr>
                <w:rFonts w:ascii="Arial Narrow" w:eastAsia="Times New Roman" w:hAnsi="Arial Narrow"/>
                <w:sz w:val="24"/>
                <w:szCs w:val="24"/>
              </w:rPr>
              <w:t>in candidates for cholecystectomy?</w:t>
            </w:r>
          </w:p>
        </w:tc>
      </w:tr>
      <w:tr w:rsidR="004B468A" w:rsidRPr="004B468A" w14:paraId="5BFF0D0D" w14:textId="77777777" w:rsidTr="00B15E56">
        <w:tc>
          <w:tcPr>
            <w:tcW w:w="1434" w:type="dxa"/>
          </w:tcPr>
          <w:p w14:paraId="7F8B5A2A" w14:textId="77777777" w:rsidR="00126574" w:rsidRPr="004B468A" w:rsidRDefault="00126574" w:rsidP="00D971D7">
            <w:pPr>
              <w:spacing w:before="80" w:after="80"/>
              <w:rPr>
                <w:rFonts w:ascii="Arial Narrow" w:hAnsi="Arial Narrow"/>
                <w:sz w:val="24"/>
                <w:szCs w:val="24"/>
              </w:rPr>
            </w:pPr>
            <w:r w:rsidRPr="004B468A">
              <w:rPr>
                <w:rFonts w:ascii="Arial Narrow" w:hAnsi="Arial Narrow"/>
                <w:sz w:val="24"/>
                <w:szCs w:val="24"/>
              </w:rPr>
              <w:t>Main outcome(s)</w:t>
            </w:r>
          </w:p>
        </w:tc>
        <w:tc>
          <w:tcPr>
            <w:tcW w:w="11516" w:type="dxa"/>
          </w:tcPr>
          <w:p w14:paraId="200EF52F" w14:textId="6E8FAD14" w:rsidR="00126574" w:rsidRPr="004B468A" w:rsidRDefault="00126574" w:rsidP="00D971D7">
            <w:pPr>
              <w:spacing w:before="80" w:after="80"/>
              <w:rPr>
                <w:rFonts w:ascii="Arial Narrow" w:hAnsi="Arial Narrow"/>
                <w:sz w:val="24"/>
                <w:szCs w:val="24"/>
              </w:rPr>
            </w:pPr>
            <w:r w:rsidRPr="004B468A">
              <w:rPr>
                <w:rFonts w:ascii="Arial Narrow" w:hAnsi="Arial Narrow"/>
                <w:sz w:val="24"/>
                <w:szCs w:val="24"/>
              </w:rPr>
              <w:t>Bile duct injury (incidence and severity),</w:t>
            </w:r>
            <w:r w:rsidRPr="004B468A">
              <w:rPr>
                <w:rFonts w:ascii="Calibri" w:eastAsia="Times New Roman" w:hAnsi="Calibri" w:cs="Calibri"/>
                <w:sz w:val="16"/>
                <w:szCs w:val="16"/>
              </w:rPr>
              <w:t xml:space="preserve"> </w:t>
            </w:r>
            <w:r w:rsidRPr="004B468A">
              <w:rPr>
                <w:rFonts w:ascii="Arial Narrow" w:eastAsia="Times New Roman" w:hAnsi="Arial Narrow" w:cs="Calibri"/>
                <w:sz w:val="24"/>
                <w:szCs w:val="24"/>
              </w:rPr>
              <w:t xml:space="preserve">Total severe grade III or more </w:t>
            </w:r>
            <w:proofErr w:type="spellStart"/>
            <w:r w:rsidRPr="004B468A">
              <w:rPr>
                <w:rFonts w:ascii="Arial Narrow" w:eastAsia="Times New Roman" w:hAnsi="Arial Narrow" w:cs="Calibri"/>
                <w:sz w:val="24"/>
                <w:szCs w:val="24"/>
              </w:rPr>
              <w:t>Clavien-Dindo</w:t>
            </w:r>
            <w:proofErr w:type="spellEnd"/>
            <w:r w:rsidRPr="004B468A">
              <w:rPr>
                <w:rFonts w:ascii="Arial Narrow" w:eastAsia="Times New Roman" w:hAnsi="Arial Narrow" w:cs="Calibri"/>
                <w:sz w:val="24"/>
                <w:szCs w:val="24"/>
              </w:rPr>
              <w:t xml:space="preserve"> complications</w:t>
            </w:r>
            <w:r w:rsidRPr="004B468A">
              <w:rPr>
                <w:rFonts w:ascii="Arial Narrow" w:hAnsi="Arial Narrow"/>
                <w:sz w:val="24"/>
                <w:szCs w:val="24"/>
              </w:rPr>
              <w:t>, Port site hernia, Readmission, Total analgesic consumption,</w:t>
            </w:r>
            <w:r w:rsidRPr="004B468A">
              <w:rPr>
                <w:rFonts w:ascii="Calibri" w:eastAsia="Times New Roman" w:hAnsi="Calibri" w:cs="Calibri"/>
                <w:sz w:val="16"/>
                <w:szCs w:val="16"/>
              </w:rPr>
              <w:t xml:space="preserve"> </w:t>
            </w:r>
            <w:r w:rsidRPr="004B468A">
              <w:rPr>
                <w:rFonts w:ascii="Arial Narrow" w:hAnsi="Arial Narrow"/>
                <w:sz w:val="24"/>
                <w:szCs w:val="24"/>
              </w:rPr>
              <w:t xml:space="preserve">Duration of surgery, Treatment cost, conversion to open, </w:t>
            </w:r>
            <w:proofErr w:type="spellStart"/>
            <w:r w:rsidRPr="004B468A">
              <w:rPr>
                <w:rFonts w:ascii="Arial Narrow" w:hAnsi="Arial Narrow"/>
                <w:sz w:val="24"/>
                <w:szCs w:val="24"/>
              </w:rPr>
              <w:t>cosmesis</w:t>
            </w:r>
            <w:proofErr w:type="spellEnd"/>
            <w:r w:rsidRPr="004B468A">
              <w:rPr>
                <w:rFonts w:ascii="Arial Narrow" w:hAnsi="Arial Narrow"/>
                <w:sz w:val="24"/>
                <w:szCs w:val="24"/>
              </w:rPr>
              <w:t xml:space="preserve"> (patient self-reported), quality of life</w:t>
            </w:r>
          </w:p>
        </w:tc>
      </w:tr>
      <w:tr w:rsidR="00FE7C1C" w:rsidRPr="004B468A" w14:paraId="053E2F3E" w14:textId="77777777" w:rsidTr="00B15E56">
        <w:tc>
          <w:tcPr>
            <w:tcW w:w="1434" w:type="dxa"/>
          </w:tcPr>
          <w:p w14:paraId="18F11BF3" w14:textId="2F2D4826" w:rsidR="00FE7C1C" w:rsidRPr="004B468A" w:rsidRDefault="00621AD0" w:rsidP="00D971D7">
            <w:pPr>
              <w:spacing w:before="80" w:after="80"/>
              <w:rPr>
                <w:rFonts w:ascii="Arial Narrow" w:hAnsi="Arial Narrow"/>
                <w:sz w:val="24"/>
                <w:szCs w:val="24"/>
              </w:rPr>
            </w:pPr>
            <w:r w:rsidRPr="004B468A">
              <w:rPr>
                <w:rFonts w:ascii="Arial Narrow" w:hAnsi="Arial Narrow"/>
                <w:sz w:val="24"/>
                <w:szCs w:val="24"/>
              </w:rPr>
              <w:t xml:space="preserve">Potential </w:t>
            </w:r>
            <w:r w:rsidR="00FE7C1C" w:rsidRPr="004B468A">
              <w:rPr>
                <w:rFonts w:ascii="Arial Narrow" w:hAnsi="Arial Narrow"/>
                <w:sz w:val="24"/>
                <w:szCs w:val="24"/>
              </w:rPr>
              <w:t>Proxy outcomes</w:t>
            </w:r>
          </w:p>
        </w:tc>
        <w:tc>
          <w:tcPr>
            <w:tcW w:w="11516" w:type="dxa"/>
          </w:tcPr>
          <w:p w14:paraId="74CA0567" w14:textId="2192ABF5" w:rsidR="00FE7C1C" w:rsidRPr="004B468A" w:rsidRDefault="00FE7C1C" w:rsidP="00D971D7">
            <w:pPr>
              <w:spacing w:before="80" w:after="80"/>
              <w:rPr>
                <w:rFonts w:ascii="Arial Narrow" w:hAnsi="Arial Narrow"/>
                <w:sz w:val="24"/>
                <w:szCs w:val="24"/>
              </w:rPr>
            </w:pPr>
            <w:r w:rsidRPr="004B468A">
              <w:rPr>
                <w:rFonts w:ascii="Arial Narrow" w:hAnsi="Arial Narrow"/>
                <w:sz w:val="24"/>
                <w:szCs w:val="24"/>
              </w:rPr>
              <w:t>Quality of the critical view of safety</w:t>
            </w:r>
            <w:r w:rsidR="00B669E9" w:rsidRPr="004B468A">
              <w:rPr>
                <w:rFonts w:ascii="Arial Narrow" w:hAnsi="Arial Narrow"/>
                <w:sz w:val="24"/>
                <w:szCs w:val="24"/>
              </w:rPr>
              <w:t xml:space="preserve">, </w:t>
            </w:r>
            <w:r w:rsidR="00B15E56" w:rsidRPr="004B468A">
              <w:rPr>
                <w:rFonts w:ascii="Arial Narrow" w:hAnsi="Arial Narrow"/>
                <w:sz w:val="24"/>
                <w:szCs w:val="24"/>
              </w:rPr>
              <w:t>c</w:t>
            </w:r>
            <w:r w:rsidR="00B669E9" w:rsidRPr="004B468A">
              <w:rPr>
                <w:rFonts w:ascii="Arial Narrow" w:hAnsi="Arial Narrow"/>
                <w:sz w:val="24"/>
                <w:szCs w:val="24"/>
              </w:rPr>
              <w:t xml:space="preserve">onversion, mortality, </w:t>
            </w:r>
            <w:r w:rsidR="00B15E56" w:rsidRPr="004B468A">
              <w:rPr>
                <w:rFonts w:ascii="Arial Narrow" w:hAnsi="Arial Narrow"/>
                <w:sz w:val="24"/>
                <w:szCs w:val="24"/>
              </w:rPr>
              <w:t>i</w:t>
            </w:r>
            <w:r w:rsidR="00B669E9" w:rsidRPr="004B468A">
              <w:rPr>
                <w:rFonts w:ascii="Arial Narrow" w:hAnsi="Arial Narrow"/>
                <w:sz w:val="24"/>
                <w:szCs w:val="24"/>
              </w:rPr>
              <w:t>ntraoperative blood loss</w:t>
            </w:r>
          </w:p>
        </w:tc>
      </w:tr>
    </w:tbl>
    <w:p w14:paraId="5F625BF4" w14:textId="77777777" w:rsidR="00202E62" w:rsidRPr="004B468A" w:rsidRDefault="00202E62" w:rsidP="007C3966"/>
    <w:p w14:paraId="70D1E5EF" w14:textId="77777777" w:rsidR="00202E62" w:rsidRPr="004B468A" w:rsidRDefault="00202E62" w:rsidP="007C3966"/>
    <w:tbl>
      <w:tblPr>
        <w:tblStyle w:val="TableGrid"/>
        <w:tblW w:w="0" w:type="auto"/>
        <w:tblLook w:val="04A0" w:firstRow="1" w:lastRow="0" w:firstColumn="1" w:lastColumn="0" w:noHBand="0" w:noVBand="1"/>
      </w:tblPr>
      <w:tblGrid>
        <w:gridCol w:w="1689"/>
        <w:gridCol w:w="11261"/>
      </w:tblGrid>
      <w:tr w:rsidR="004B468A" w:rsidRPr="004B468A" w14:paraId="7F43ED72" w14:textId="77777777" w:rsidTr="00DB103A">
        <w:tc>
          <w:tcPr>
            <w:tcW w:w="0" w:type="auto"/>
            <w:gridSpan w:val="2"/>
          </w:tcPr>
          <w:p w14:paraId="6DB2CBDE" w14:textId="16CBB621" w:rsidR="007C3966" w:rsidRPr="004B468A" w:rsidRDefault="007C3966" w:rsidP="00B15E56">
            <w:pPr>
              <w:pStyle w:val="ListParagraph"/>
              <w:numPr>
                <w:ilvl w:val="0"/>
                <w:numId w:val="12"/>
              </w:numPr>
              <w:spacing w:before="80" w:after="80"/>
              <w:rPr>
                <w:rFonts w:ascii="Arial Narrow" w:hAnsi="Arial Narrow"/>
                <w:sz w:val="24"/>
                <w:szCs w:val="24"/>
              </w:rPr>
            </w:pPr>
            <w:proofErr w:type="gramStart"/>
            <w:r w:rsidRPr="004B468A">
              <w:rPr>
                <w:rFonts w:ascii="Arial Narrow" w:eastAsia="Times New Roman" w:hAnsi="Arial Narrow"/>
                <w:sz w:val="24"/>
                <w:szCs w:val="24"/>
              </w:rPr>
              <w:t xml:space="preserve">Should </w:t>
            </w:r>
            <w:r w:rsidRPr="004B468A">
              <w:rPr>
                <w:rFonts w:ascii="Arial Narrow" w:eastAsia="Times New Roman" w:hAnsi="Arial Narrow"/>
                <w:b/>
                <w:sz w:val="24"/>
                <w:szCs w:val="24"/>
              </w:rPr>
              <w:t>interval/delayed laparoscopic cholecystectomy</w:t>
            </w:r>
            <w:r w:rsidRPr="004B468A">
              <w:rPr>
                <w:rFonts w:ascii="Arial Narrow" w:eastAsia="Times New Roman" w:hAnsi="Arial Narrow"/>
                <w:sz w:val="24"/>
                <w:szCs w:val="24"/>
              </w:rPr>
              <w:t xml:space="preserve"> versus </w:t>
            </w:r>
            <w:r w:rsidRPr="004B468A">
              <w:rPr>
                <w:rFonts w:ascii="Arial Narrow" w:eastAsia="Times New Roman" w:hAnsi="Arial Narrow"/>
                <w:b/>
                <w:sz w:val="24"/>
                <w:szCs w:val="24"/>
              </w:rPr>
              <w:t>no additional treatment</w:t>
            </w:r>
            <w:r w:rsidRPr="004B468A">
              <w:rPr>
                <w:rFonts w:ascii="Arial Narrow" w:eastAsia="Times New Roman" w:hAnsi="Arial Narrow"/>
                <w:sz w:val="24"/>
                <w:szCs w:val="24"/>
              </w:rPr>
              <w:t xml:space="preserve"> be used</w:t>
            </w:r>
            <w:proofErr w:type="gramEnd"/>
            <w:r w:rsidRPr="004B468A">
              <w:rPr>
                <w:rFonts w:ascii="Arial Narrow" w:eastAsia="Times New Roman" w:hAnsi="Arial Narrow"/>
                <w:sz w:val="24"/>
                <w:szCs w:val="24"/>
              </w:rPr>
              <w:t xml:space="preserve"> for patients previously treated by </w:t>
            </w:r>
            <w:proofErr w:type="spellStart"/>
            <w:r w:rsidRPr="004B468A">
              <w:rPr>
                <w:rFonts w:ascii="Arial Narrow" w:eastAsia="Times New Roman" w:hAnsi="Arial Narrow"/>
                <w:sz w:val="24"/>
                <w:szCs w:val="24"/>
              </w:rPr>
              <w:t>cholecystostomy</w:t>
            </w:r>
            <w:proofErr w:type="spellEnd"/>
            <w:r w:rsidRPr="004B468A">
              <w:rPr>
                <w:rFonts w:ascii="Arial Narrow" w:eastAsia="Times New Roman" w:hAnsi="Arial Narrow"/>
                <w:sz w:val="24"/>
                <w:szCs w:val="24"/>
              </w:rPr>
              <w:t>?</w:t>
            </w:r>
          </w:p>
        </w:tc>
      </w:tr>
      <w:tr w:rsidR="004B468A" w:rsidRPr="004B468A" w14:paraId="7ABC000B" w14:textId="77777777" w:rsidTr="00126574">
        <w:tc>
          <w:tcPr>
            <w:tcW w:w="0" w:type="auto"/>
          </w:tcPr>
          <w:p w14:paraId="6BF91A89" w14:textId="77777777" w:rsidR="00126574" w:rsidRPr="004B468A" w:rsidRDefault="00126574" w:rsidP="00DB103A">
            <w:pPr>
              <w:spacing w:before="80" w:after="80"/>
              <w:rPr>
                <w:rFonts w:ascii="Arial Narrow" w:hAnsi="Arial Narrow"/>
                <w:sz w:val="24"/>
                <w:szCs w:val="24"/>
              </w:rPr>
            </w:pPr>
            <w:r w:rsidRPr="004B468A">
              <w:rPr>
                <w:rFonts w:ascii="Arial Narrow" w:hAnsi="Arial Narrow"/>
                <w:sz w:val="24"/>
                <w:szCs w:val="24"/>
              </w:rPr>
              <w:t>Main outcome(s)</w:t>
            </w:r>
          </w:p>
        </w:tc>
        <w:tc>
          <w:tcPr>
            <w:tcW w:w="0" w:type="auto"/>
          </w:tcPr>
          <w:p w14:paraId="4E7BD7CE" w14:textId="35751B39" w:rsidR="00126574" w:rsidRPr="004B468A" w:rsidRDefault="00126574" w:rsidP="00126574">
            <w:pPr>
              <w:spacing w:before="80" w:after="80"/>
              <w:rPr>
                <w:rFonts w:ascii="Arial Narrow" w:hAnsi="Arial Narrow"/>
                <w:sz w:val="24"/>
                <w:szCs w:val="24"/>
              </w:rPr>
            </w:pPr>
            <w:r w:rsidRPr="004B468A">
              <w:rPr>
                <w:rFonts w:ascii="Arial Narrow" w:hAnsi="Arial Narrow"/>
                <w:sz w:val="24"/>
                <w:szCs w:val="24"/>
              </w:rPr>
              <w:t xml:space="preserve">Bile duct injury (incidence and severity), 30-day mortality, Duration of surgery, Readmissions, Complications (minor/ major), conversion </w:t>
            </w:r>
          </w:p>
        </w:tc>
      </w:tr>
    </w:tbl>
    <w:p w14:paraId="2FFCE283" w14:textId="77777777" w:rsidR="007C3966" w:rsidRPr="004B468A" w:rsidRDefault="007C3966" w:rsidP="007C3966"/>
    <w:p w14:paraId="4123BC9D" w14:textId="77777777" w:rsidR="00822AB2" w:rsidRPr="004B468A" w:rsidRDefault="00822AB2" w:rsidP="007C3966"/>
    <w:tbl>
      <w:tblPr>
        <w:tblStyle w:val="TableGrid"/>
        <w:tblW w:w="0" w:type="auto"/>
        <w:tblLook w:val="04A0" w:firstRow="1" w:lastRow="0" w:firstColumn="1" w:lastColumn="0" w:noHBand="0" w:noVBand="1"/>
      </w:tblPr>
      <w:tblGrid>
        <w:gridCol w:w="1436"/>
        <w:gridCol w:w="11514"/>
      </w:tblGrid>
      <w:tr w:rsidR="004B468A" w:rsidRPr="004B468A" w14:paraId="43A81042" w14:textId="77777777" w:rsidTr="00DB103A">
        <w:tc>
          <w:tcPr>
            <w:tcW w:w="12950" w:type="dxa"/>
            <w:gridSpan w:val="2"/>
          </w:tcPr>
          <w:p w14:paraId="138A81F3" w14:textId="784A30A0" w:rsidR="007C3966" w:rsidRPr="004B468A" w:rsidRDefault="007C3966" w:rsidP="00B15E56">
            <w:pPr>
              <w:pStyle w:val="ListParagraph"/>
              <w:numPr>
                <w:ilvl w:val="0"/>
                <w:numId w:val="12"/>
              </w:numPr>
              <w:spacing w:before="80" w:after="80"/>
              <w:rPr>
                <w:rFonts w:ascii="Arial Narrow" w:hAnsi="Arial Narrow"/>
                <w:sz w:val="24"/>
                <w:szCs w:val="24"/>
              </w:rPr>
            </w:pPr>
            <w:proofErr w:type="gramStart"/>
            <w:r w:rsidRPr="004B468A">
              <w:rPr>
                <w:rFonts w:ascii="Arial Narrow" w:eastAsia="Times New Roman" w:hAnsi="Arial Narrow"/>
                <w:sz w:val="24"/>
                <w:szCs w:val="24"/>
              </w:rPr>
              <w:t xml:space="preserve">Should </w:t>
            </w:r>
            <w:r w:rsidRPr="004B468A">
              <w:rPr>
                <w:rFonts w:ascii="Arial Narrow" w:eastAsia="Times New Roman" w:hAnsi="Arial Narrow"/>
                <w:b/>
                <w:sz w:val="24"/>
                <w:szCs w:val="24"/>
              </w:rPr>
              <w:t>conversion of laparoscopic cholecystectomy to open cholecystectomy</w:t>
            </w:r>
            <w:r w:rsidRPr="004B468A">
              <w:rPr>
                <w:rFonts w:ascii="Arial Narrow" w:eastAsia="Times New Roman" w:hAnsi="Arial Narrow"/>
                <w:sz w:val="24"/>
                <w:szCs w:val="24"/>
              </w:rPr>
              <w:t xml:space="preserve"> versus </w:t>
            </w:r>
            <w:r w:rsidRPr="004B468A">
              <w:rPr>
                <w:rFonts w:ascii="Arial Narrow" w:eastAsia="Times New Roman" w:hAnsi="Arial Narrow"/>
                <w:b/>
                <w:sz w:val="24"/>
                <w:szCs w:val="24"/>
              </w:rPr>
              <w:t xml:space="preserve">no conversion </w:t>
            </w:r>
            <w:r w:rsidRPr="004B468A">
              <w:rPr>
                <w:rFonts w:ascii="Arial Narrow" w:eastAsia="Times New Roman" w:hAnsi="Arial Narrow"/>
                <w:sz w:val="24"/>
                <w:szCs w:val="24"/>
              </w:rPr>
              <w:t>be used</w:t>
            </w:r>
            <w:proofErr w:type="gramEnd"/>
            <w:r w:rsidRPr="004B468A">
              <w:rPr>
                <w:rFonts w:ascii="Arial Narrow" w:eastAsia="Times New Roman" w:hAnsi="Arial Narrow"/>
                <w:sz w:val="24"/>
                <w:szCs w:val="24"/>
              </w:rPr>
              <w:t xml:space="preserve"> for limiting the risk or severity of bile duct injury </w:t>
            </w:r>
            <w:r w:rsidR="00C02962" w:rsidRPr="004B468A">
              <w:rPr>
                <w:rFonts w:ascii="Arial Narrow" w:eastAsia="Times New Roman" w:hAnsi="Arial Narrow"/>
                <w:sz w:val="24"/>
                <w:szCs w:val="24"/>
              </w:rPr>
              <w:t xml:space="preserve">during </w:t>
            </w:r>
            <w:r w:rsidRPr="004B468A">
              <w:rPr>
                <w:rFonts w:ascii="Arial Narrow" w:eastAsia="Times New Roman" w:hAnsi="Arial Narrow"/>
                <w:sz w:val="24"/>
                <w:szCs w:val="24"/>
              </w:rPr>
              <w:t>difficult laparoscopic cholecystectomy?</w:t>
            </w:r>
          </w:p>
        </w:tc>
      </w:tr>
      <w:tr w:rsidR="004B468A" w:rsidRPr="004B468A" w14:paraId="4FFCD390" w14:textId="77777777" w:rsidTr="00B15E56">
        <w:tc>
          <w:tcPr>
            <w:tcW w:w="1436" w:type="dxa"/>
          </w:tcPr>
          <w:p w14:paraId="21848AAC" w14:textId="77777777" w:rsidR="007C3966" w:rsidRPr="004B468A" w:rsidRDefault="007C3966" w:rsidP="00DB103A">
            <w:pPr>
              <w:spacing w:before="80" w:after="80"/>
              <w:rPr>
                <w:rFonts w:ascii="Arial Narrow" w:hAnsi="Arial Narrow"/>
                <w:sz w:val="24"/>
                <w:szCs w:val="24"/>
              </w:rPr>
            </w:pPr>
            <w:r w:rsidRPr="004B468A">
              <w:rPr>
                <w:rFonts w:ascii="Arial Narrow" w:hAnsi="Arial Narrow"/>
                <w:sz w:val="24"/>
                <w:szCs w:val="24"/>
              </w:rPr>
              <w:t>Main outcome(s)</w:t>
            </w:r>
          </w:p>
        </w:tc>
        <w:tc>
          <w:tcPr>
            <w:tcW w:w="11514" w:type="dxa"/>
          </w:tcPr>
          <w:p w14:paraId="74C8A207" w14:textId="7BE1E473" w:rsidR="007C3966" w:rsidRPr="004B468A" w:rsidRDefault="007C3966" w:rsidP="00DB103A">
            <w:pPr>
              <w:spacing w:before="80" w:after="80"/>
              <w:rPr>
                <w:rFonts w:ascii="Arial Narrow" w:hAnsi="Arial Narrow"/>
                <w:sz w:val="24"/>
                <w:szCs w:val="24"/>
              </w:rPr>
            </w:pPr>
            <w:r w:rsidRPr="004B468A">
              <w:rPr>
                <w:rFonts w:ascii="Arial Narrow" w:hAnsi="Arial Narrow"/>
                <w:sz w:val="24"/>
                <w:szCs w:val="24"/>
              </w:rPr>
              <w:t xml:space="preserve">Bile duct injury (incidence </w:t>
            </w:r>
            <w:r w:rsidR="00B669E9" w:rsidRPr="004B468A">
              <w:rPr>
                <w:rFonts w:ascii="Arial Narrow" w:hAnsi="Arial Narrow"/>
                <w:sz w:val="24"/>
                <w:szCs w:val="24"/>
              </w:rPr>
              <w:t>and</w:t>
            </w:r>
            <w:r w:rsidRPr="004B468A">
              <w:rPr>
                <w:rFonts w:ascii="Arial Narrow" w:hAnsi="Arial Narrow"/>
                <w:sz w:val="24"/>
                <w:szCs w:val="24"/>
              </w:rPr>
              <w:t xml:space="preserve"> severity)</w:t>
            </w:r>
          </w:p>
        </w:tc>
      </w:tr>
      <w:tr w:rsidR="00CA2916" w:rsidRPr="004B468A" w14:paraId="3064C73C" w14:textId="77777777" w:rsidTr="00B15E56">
        <w:tc>
          <w:tcPr>
            <w:tcW w:w="1436" w:type="dxa"/>
          </w:tcPr>
          <w:p w14:paraId="314D203E" w14:textId="602E6A26" w:rsidR="00CA2916" w:rsidRPr="004B468A" w:rsidRDefault="00621AD0" w:rsidP="00DB103A">
            <w:pPr>
              <w:spacing w:before="80" w:after="80"/>
              <w:rPr>
                <w:rFonts w:ascii="Arial Narrow" w:hAnsi="Arial Narrow"/>
                <w:sz w:val="24"/>
                <w:szCs w:val="24"/>
              </w:rPr>
            </w:pPr>
            <w:r w:rsidRPr="004B468A">
              <w:rPr>
                <w:rFonts w:ascii="Arial Narrow" w:hAnsi="Arial Narrow"/>
                <w:sz w:val="24"/>
                <w:szCs w:val="24"/>
              </w:rPr>
              <w:lastRenderedPageBreak/>
              <w:t xml:space="preserve">Potential </w:t>
            </w:r>
            <w:r w:rsidR="00CA2916" w:rsidRPr="004B468A">
              <w:rPr>
                <w:rFonts w:ascii="Arial Narrow" w:hAnsi="Arial Narrow"/>
                <w:sz w:val="24"/>
                <w:szCs w:val="24"/>
              </w:rPr>
              <w:t>Proxy outcomes</w:t>
            </w:r>
          </w:p>
        </w:tc>
        <w:tc>
          <w:tcPr>
            <w:tcW w:w="11514" w:type="dxa"/>
          </w:tcPr>
          <w:p w14:paraId="76DAB7B2" w14:textId="12DB9F49" w:rsidR="00CA2916" w:rsidRPr="004B468A" w:rsidRDefault="00CA2916" w:rsidP="00DB103A">
            <w:pPr>
              <w:spacing w:before="80" w:after="80"/>
              <w:rPr>
                <w:rFonts w:ascii="Arial Narrow" w:hAnsi="Arial Narrow"/>
                <w:sz w:val="24"/>
                <w:szCs w:val="24"/>
              </w:rPr>
            </w:pPr>
            <w:r w:rsidRPr="004B468A">
              <w:rPr>
                <w:rFonts w:ascii="Arial Narrow" w:hAnsi="Arial Narrow"/>
                <w:sz w:val="24"/>
                <w:szCs w:val="24"/>
              </w:rPr>
              <w:t xml:space="preserve">30 day mortality, </w:t>
            </w:r>
            <w:r w:rsidR="00B15E56" w:rsidRPr="004B468A">
              <w:rPr>
                <w:rFonts w:ascii="Arial Narrow" w:hAnsi="Arial Narrow"/>
                <w:sz w:val="24"/>
                <w:szCs w:val="24"/>
              </w:rPr>
              <w:t>c</w:t>
            </w:r>
            <w:r w:rsidRPr="004B468A">
              <w:rPr>
                <w:rFonts w:ascii="Arial Narrow" w:hAnsi="Arial Narrow"/>
                <w:sz w:val="24"/>
                <w:szCs w:val="24"/>
              </w:rPr>
              <w:t>omplications (major/minor)</w:t>
            </w:r>
          </w:p>
        </w:tc>
      </w:tr>
    </w:tbl>
    <w:p w14:paraId="1041F63E" w14:textId="77777777" w:rsidR="007C3966" w:rsidRPr="004B468A" w:rsidRDefault="007C3966" w:rsidP="007C3966"/>
    <w:p w14:paraId="229C1C98" w14:textId="77777777" w:rsidR="00FE7C1C" w:rsidRPr="004B468A" w:rsidRDefault="00FE7C1C" w:rsidP="007C3966"/>
    <w:p w14:paraId="5A01C14B" w14:textId="77777777" w:rsidR="00FE7C1C" w:rsidRPr="004B468A" w:rsidRDefault="00FE7C1C" w:rsidP="007C3966"/>
    <w:p w14:paraId="742D4783" w14:textId="7DA4AFD0" w:rsidR="00AF4C66" w:rsidRPr="004B468A" w:rsidRDefault="00AF4C66" w:rsidP="00FE7C1C">
      <w:pPr>
        <w:pStyle w:val="Heading1"/>
        <w:rPr>
          <w:color w:val="auto"/>
        </w:rPr>
      </w:pPr>
      <w:r w:rsidRPr="004B468A">
        <w:rPr>
          <w:color w:val="auto"/>
        </w:rPr>
        <w:t>Bile Duct Injury Prevention &amp; Surgeon/Education Factors</w:t>
      </w:r>
    </w:p>
    <w:tbl>
      <w:tblPr>
        <w:tblStyle w:val="TableGrid"/>
        <w:tblW w:w="0" w:type="auto"/>
        <w:tblLook w:val="04A0" w:firstRow="1" w:lastRow="0" w:firstColumn="1" w:lastColumn="0" w:noHBand="0" w:noVBand="1"/>
      </w:tblPr>
      <w:tblGrid>
        <w:gridCol w:w="1438"/>
        <w:gridCol w:w="11512"/>
      </w:tblGrid>
      <w:tr w:rsidR="004B468A" w:rsidRPr="004B468A" w14:paraId="5D07B7EB" w14:textId="77777777" w:rsidTr="00DB103A">
        <w:tc>
          <w:tcPr>
            <w:tcW w:w="12950" w:type="dxa"/>
            <w:gridSpan w:val="2"/>
          </w:tcPr>
          <w:p w14:paraId="6517CC5B" w14:textId="7560AA7C" w:rsidR="00A610C5" w:rsidRPr="004B468A" w:rsidRDefault="00A610C5" w:rsidP="00B15E56">
            <w:pPr>
              <w:pStyle w:val="ListParagraph"/>
              <w:numPr>
                <w:ilvl w:val="0"/>
                <w:numId w:val="12"/>
              </w:numPr>
              <w:spacing w:before="80" w:after="80"/>
              <w:rPr>
                <w:rFonts w:ascii="Arial Narrow" w:hAnsi="Arial Narrow"/>
                <w:sz w:val="24"/>
                <w:szCs w:val="24"/>
              </w:rPr>
            </w:pPr>
            <w:proofErr w:type="gramStart"/>
            <w:r w:rsidRPr="004B468A">
              <w:rPr>
                <w:rFonts w:ascii="Arial Narrow" w:eastAsia="Times New Roman" w:hAnsi="Arial Narrow"/>
                <w:sz w:val="24"/>
                <w:szCs w:val="24"/>
              </w:rPr>
              <w:t xml:space="preserve">Should </w:t>
            </w:r>
            <w:r w:rsidRPr="004B468A">
              <w:rPr>
                <w:rFonts w:ascii="Arial Narrow" w:eastAsia="Times New Roman" w:hAnsi="Arial Narrow"/>
                <w:b/>
                <w:sz w:val="24"/>
                <w:szCs w:val="24"/>
              </w:rPr>
              <w:t>surgeons taking a time out to verify the critical view of safety</w:t>
            </w:r>
            <w:r w:rsidRPr="004B468A">
              <w:rPr>
                <w:rFonts w:ascii="Arial Narrow" w:eastAsia="Times New Roman" w:hAnsi="Arial Narrow"/>
                <w:sz w:val="24"/>
                <w:szCs w:val="24"/>
              </w:rPr>
              <w:t xml:space="preserve"> </w:t>
            </w:r>
            <w:r w:rsidR="00FB1EB7" w:rsidRPr="004B468A">
              <w:rPr>
                <w:rFonts w:ascii="Arial Narrow" w:eastAsia="Times New Roman" w:hAnsi="Arial Narrow"/>
                <w:sz w:val="24"/>
                <w:szCs w:val="24"/>
              </w:rPr>
              <w:t>versus</w:t>
            </w:r>
            <w:r w:rsidRPr="004B468A">
              <w:rPr>
                <w:rFonts w:ascii="Arial Narrow" w:eastAsia="Times New Roman" w:hAnsi="Arial Narrow"/>
                <w:sz w:val="24"/>
                <w:szCs w:val="24"/>
              </w:rPr>
              <w:t xml:space="preserve"> </w:t>
            </w:r>
            <w:r w:rsidRPr="004B468A">
              <w:rPr>
                <w:rFonts w:ascii="Arial Narrow" w:eastAsia="Times New Roman" w:hAnsi="Arial Narrow"/>
                <w:b/>
                <w:sz w:val="24"/>
                <w:szCs w:val="24"/>
              </w:rPr>
              <w:t xml:space="preserve">no time out </w:t>
            </w:r>
            <w:r w:rsidRPr="004B468A">
              <w:rPr>
                <w:rFonts w:ascii="Arial Narrow" w:eastAsia="Times New Roman" w:hAnsi="Arial Narrow"/>
                <w:sz w:val="24"/>
                <w:szCs w:val="24"/>
              </w:rPr>
              <w:t>be used</w:t>
            </w:r>
            <w:proofErr w:type="gramEnd"/>
            <w:r w:rsidRPr="004B468A">
              <w:rPr>
                <w:rFonts w:ascii="Arial Narrow" w:eastAsia="Times New Roman" w:hAnsi="Arial Narrow"/>
                <w:sz w:val="24"/>
                <w:szCs w:val="24"/>
              </w:rPr>
              <w:t xml:space="preserve"> for limiting the risk or severity of bile duct injury </w:t>
            </w:r>
            <w:r w:rsidR="00C02962" w:rsidRPr="004B468A">
              <w:rPr>
                <w:rFonts w:ascii="Arial Narrow" w:eastAsia="Times New Roman" w:hAnsi="Arial Narrow"/>
                <w:sz w:val="24"/>
                <w:szCs w:val="24"/>
              </w:rPr>
              <w:t xml:space="preserve">during </w:t>
            </w:r>
            <w:r w:rsidRPr="004B468A">
              <w:rPr>
                <w:rFonts w:ascii="Arial Narrow" w:eastAsia="Times New Roman" w:hAnsi="Arial Narrow"/>
                <w:sz w:val="24"/>
                <w:szCs w:val="24"/>
              </w:rPr>
              <w:t>laparoscopic cholecystectomy?</w:t>
            </w:r>
          </w:p>
        </w:tc>
      </w:tr>
      <w:tr w:rsidR="004B468A" w:rsidRPr="004B468A" w14:paraId="39C29C0A" w14:textId="77777777" w:rsidTr="00DB103A">
        <w:tc>
          <w:tcPr>
            <w:tcW w:w="1438" w:type="dxa"/>
          </w:tcPr>
          <w:p w14:paraId="0C278BB0" w14:textId="77777777" w:rsidR="00A610C5" w:rsidRPr="004B468A" w:rsidRDefault="00A610C5" w:rsidP="001B2CA4">
            <w:pPr>
              <w:spacing w:before="80" w:after="80"/>
              <w:rPr>
                <w:rFonts w:ascii="Arial Narrow" w:hAnsi="Arial Narrow"/>
                <w:sz w:val="24"/>
                <w:szCs w:val="24"/>
              </w:rPr>
            </w:pPr>
            <w:r w:rsidRPr="004B468A">
              <w:rPr>
                <w:rFonts w:ascii="Arial Narrow" w:hAnsi="Arial Narrow"/>
                <w:sz w:val="24"/>
                <w:szCs w:val="24"/>
              </w:rPr>
              <w:t>Main outcome(s)</w:t>
            </w:r>
          </w:p>
        </w:tc>
        <w:tc>
          <w:tcPr>
            <w:tcW w:w="11512" w:type="dxa"/>
          </w:tcPr>
          <w:p w14:paraId="6426A631" w14:textId="03417183" w:rsidR="00A610C5" w:rsidRPr="004B468A" w:rsidRDefault="00A610C5" w:rsidP="001B2CA4">
            <w:pPr>
              <w:spacing w:before="80" w:after="80"/>
              <w:rPr>
                <w:rFonts w:ascii="Arial Narrow" w:hAnsi="Arial Narrow"/>
                <w:sz w:val="24"/>
                <w:szCs w:val="24"/>
              </w:rPr>
            </w:pPr>
            <w:r w:rsidRPr="004B468A">
              <w:rPr>
                <w:rFonts w:ascii="Arial Narrow" w:hAnsi="Arial Narrow"/>
                <w:sz w:val="24"/>
                <w:szCs w:val="24"/>
              </w:rPr>
              <w:t xml:space="preserve">Bile duct injury (incidence </w:t>
            </w:r>
            <w:r w:rsidR="00F01B3B" w:rsidRPr="004B468A">
              <w:rPr>
                <w:rFonts w:ascii="Arial Narrow" w:hAnsi="Arial Narrow"/>
                <w:sz w:val="24"/>
                <w:szCs w:val="24"/>
              </w:rPr>
              <w:t>and</w:t>
            </w:r>
            <w:r w:rsidRPr="004B468A">
              <w:rPr>
                <w:rFonts w:ascii="Arial Narrow" w:hAnsi="Arial Narrow"/>
                <w:sz w:val="24"/>
                <w:szCs w:val="24"/>
              </w:rPr>
              <w:t xml:space="preserve"> severity)</w:t>
            </w:r>
          </w:p>
        </w:tc>
      </w:tr>
      <w:tr w:rsidR="00A610C5" w:rsidRPr="004B468A" w14:paraId="30D896A7" w14:textId="77777777" w:rsidTr="00DB103A">
        <w:tc>
          <w:tcPr>
            <w:tcW w:w="1438" w:type="dxa"/>
          </w:tcPr>
          <w:p w14:paraId="79E8F73B" w14:textId="6FAB2252" w:rsidR="00A610C5" w:rsidRPr="004B468A" w:rsidRDefault="00621AD0" w:rsidP="001B2CA4">
            <w:pPr>
              <w:spacing w:before="80" w:after="80"/>
              <w:rPr>
                <w:rFonts w:ascii="Arial Narrow" w:hAnsi="Arial Narrow"/>
                <w:sz w:val="24"/>
                <w:szCs w:val="24"/>
              </w:rPr>
            </w:pPr>
            <w:r w:rsidRPr="004B468A">
              <w:rPr>
                <w:rFonts w:ascii="Arial Narrow" w:hAnsi="Arial Narrow"/>
                <w:sz w:val="24"/>
                <w:szCs w:val="24"/>
              </w:rPr>
              <w:t xml:space="preserve">Potential </w:t>
            </w:r>
            <w:r w:rsidR="00A610C5" w:rsidRPr="004B468A">
              <w:rPr>
                <w:rFonts w:ascii="Arial Narrow" w:hAnsi="Arial Narrow"/>
                <w:sz w:val="24"/>
                <w:szCs w:val="24"/>
              </w:rPr>
              <w:t>Proxy outcomes</w:t>
            </w:r>
          </w:p>
        </w:tc>
        <w:tc>
          <w:tcPr>
            <w:tcW w:w="11512" w:type="dxa"/>
          </w:tcPr>
          <w:p w14:paraId="79619D33" w14:textId="0429EBF8" w:rsidR="00A610C5" w:rsidRPr="004B468A" w:rsidRDefault="00A610C5" w:rsidP="001B2CA4">
            <w:pPr>
              <w:spacing w:before="80" w:after="80"/>
              <w:rPr>
                <w:rFonts w:ascii="Arial Narrow" w:hAnsi="Arial Narrow"/>
                <w:sz w:val="24"/>
                <w:szCs w:val="24"/>
              </w:rPr>
            </w:pPr>
            <w:r w:rsidRPr="004B468A">
              <w:rPr>
                <w:rFonts w:ascii="Arial Narrow" w:hAnsi="Arial Narrow"/>
                <w:sz w:val="24"/>
                <w:szCs w:val="24"/>
              </w:rPr>
              <w:t>Quality of the critical view of safety</w:t>
            </w:r>
            <w:r w:rsidR="00980706">
              <w:rPr>
                <w:rFonts w:ascii="Arial Narrow" w:hAnsi="Arial Narrow"/>
                <w:sz w:val="24"/>
                <w:szCs w:val="24"/>
              </w:rPr>
              <w:t xml:space="preserve">, 30 day mortality, conversion, </w:t>
            </w:r>
            <w:proofErr w:type="spellStart"/>
            <w:r w:rsidR="00F01B3B" w:rsidRPr="004B468A">
              <w:rPr>
                <w:rFonts w:ascii="Arial Narrow" w:hAnsi="Arial Narrow"/>
                <w:sz w:val="24"/>
                <w:szCs w:val="24"/>
              </w:rPr>
              <w:t>omplications</w:t>
            </w:r>
            <w:proofErr w:type="spellEnd"/>
            <w:r w:rsidR="00F4342F" w:rsidRPr="004B468A">
              <w:rPr>
                <w:rFonts w:ascii="Arial Narrow" w:hAnsi="Arial Narrow"/>
                <w:sz w:val="24"/>
                <w:szCs w:val="24"/>
              </w:rPr>
              <w:t xml:space="preserve"> (minor/ major)</w:t>
            </w:r>
          </w:p>
        </w:tc>
      </w:tr>
    </w:tbl>
    <w:p w14:paraId="0B6AFC82" w14:textId="77777777" w:rsidR="00822AB2" w:rsidRPr="004B468A" w:rsidRDefault="00822AB2" w:rsidP="001B2CA4">
      <w:pPr>
        <w:spacing w:before="80" w:after="80" w:line="240" w:lineRule="auto"/>
        <w:rPr>
          <w:rFonts w:ascii="Arial Narrow" w:hAnsi="Arial Narrow"/>
          <w:sz w:val="24"/>
          <w:szCs w:val="24"/>
        </w:rPr>
      </w:pPr>
    </w:p>
    <w:tbl>
      <w:tblPr>
        <w:tblStyle w:val="TableGrid"/>
        <w:tblW w:w="0" w:type="auto"/>
        <w:tblLook w:val="04A0" w:firstRow="1" w:lastRow="0" w:firstColumn="1" w:lastColumn="0" w:noHBand="0" w:noVBand="1"/>
      </w:tblPr>
      <w:tblGrid>
        <w:gridCol w:w="1438"/>
        <w:gridCol w:w="11512"/>
      </w:tblGrid>
      <w:tr w:rsidR="004B468A" w:rsidRPr="004B468A" w14:paraId="005EDA46" w14:textId="77777777" w:rsidTr="00DB103A">
        <w:tc>
          <w:tcPr>
            <w:tcW w:w="12950" w:type="dxa"/>
            <w:gridSpan w:val="2"/>
          </w:tcPr>
          <w:p w14:paraId="27EB13AF" w14:textId="3D1CDB0C" w:rsidR="007C3966" w:rsidRPr="004B468A" w:rsidRDefault="007C3966" w:rsidP="00B15E56">
            <w:pPr>
              <w:pStyle w:val="ListParagraph"/>
              <w:numPr>
                <w:ilvl w:val="0"/>
                <w:numId w:val="12"/>
              </w:numPr>
              <w:spacing w:before="80" w:after="80"/>
              <w:rPr>
                <w:rFonts w:ascii="Arial Narrow" w:hAnsi="Arial Narrow"/>
                <w:sz w:val="24"/>
                <w:szCs w:val="24"/>
              </w:rPr>
            </w:pPr>
            <w:proofErr w:type="gramStart"/>
            <w:r w:rsidRPr="004B468A">
              <w:rPr>
                <w:rFonts w:ascii="Arial Narrow" w:eastAsia="Times New Roman" w:hAnsi="Arial Narrow"/>
                <w:sz w:val="24"/>
                <w:szCs w:val="24"/>
              </w:rPr>
              <w:t xml:space="preserve">Should </w:t>
            </w:r>
            <w:r w:rsidRPr="004B468A">
              <w:rPr>
                <w:rFonts w:ascii="Arial Narrow" w:eastAsia="Times New Roman" w:hAnsi="Arial Narrow"/>
                <w:b/>
                <w:sz w:val="24"/>
                <w:szCs w:val="24"/>
              </w:rPr>
              <w:t>two surgeons</w:t>
            </w:r>
            <w:r w:rsidRPr="004B468A">
              <w:rPr>
                <w:rFonts w:ascii="Arial Narrow" w:eastAsia="Times New Roman" w:hAnsi="Arial Narrow"/>
                <w:sz w:val="24"/>
                <w:szCs w:val="24"/>
              </w:rPr>
              <w:t xml:space="preserve"> versus </w:t>
            </w:r>
            <w:r w:rsidRPr="004B468A">
              <w:rPr>
                <w:rFonts w:ascii="Arial Narrow" w:eastAsia="Times New Roman" w:hAnsi="Arial Narrow"/>
                <w:b/>
                <w:sz w:val="24"/>
                <w:szCs w:val="24"/>
              </w:rPr>
              <w:t xml:space="preserve">one surgeon </w:t>
            </w:r>
            <w:r w:rsidRPr="004B468A">
              <w:rPr>
                <w:rFonts w:ascii="Arial Narrow" w:eastAsia="Times New Roman" w:hAnsi="Arial Narrow"/>
                <w:sz w:val="24"/>
                <w:szCs w:val="24"/>
              </w:rPr>
              <w:t>be used</w:t>
            </w:r>
            <w:proofErr w:type="gramEnd"/>
            <w:r w:rsidRPr="004B468A">
              <w:rPr>
                <w:rFonts w:ascii="Arial Narrow" w:eastAsia="Times New Roman" w:hAnsi="Arial Narrow"/>
                <w:sz w:val="24"/>
                <w:szCs w:val="24"/>
              </w:rPr>
              <w:t xml:space="preserve"> for limiting the risk or severity of bile duct injury </w:t>
            </w:r>
            <w:r w:rsidR="00C02962" w:rsidRPr="004B468A">
              <w:rPr>
                <w:rFonts w:ascii="Arial Narrow" w:eastAsia="Times New Roman" w:hAnsi="Arial Narrow"/>
                <w:sz w:val="24"/>
                <w:szCs w:val="24"/>
              </w:rPr>
              <w:t>during</w:t>
            </w:r>
            <w:r w:rsidRPr="004B468A">
              <w:rPr>
                <w:rFonts w:ascii="Arial Narrow" w:eastAsia="Times New Roman" w:hAnsi="Arial Narrow"/>
                <w:sz w:val="24"/>
                <w:szCs w:val="24"/>
              </w:rPr>
              <w:t xml:space="preserve"> laparoscopic cholecystectomy?</w:t>
            </w:r>
          </w:p>
        </w:tc>
      </w:tr>
      <w:tr w:rsidR="004B468A" w:rsidRPr="004B468A" w14:paraId="62269711" w14:textId="77777777" w:rsidTr="00DB103A">
        <w:tc>
          <w:tcPr>
            <w:tcW w:w="1438" w:type="dxa"/>
          </w:tcPr>
          <w:p w14:paraId="51E85DA9" w14:textId="77777777" w:rsidR="007C3966" w:rsidRPr="004B468A" w:rsidRDefault="007C3966" w:rsidP="00DB103A">
            <w:pPr>
              <w:spacing w:before="80" w:after="80"/>
              <w:rPr>
                <w:rFonts w:ascii="Arial Narrow" w:hAnsi="Arial Narrow"/>
                <w:sz w:val="24"/>
                <w:szCs w:val="24"/>
              </w:rPr>
            </w:pPr>
            <w:r w:rsidRPr="004B468A">
              <w:rPr>
                <w:rFonts w:ascii="Arial Narrow" w:hAnsi="Arial Narrow"/>
                <w:sz w:val="24"/>
                <w:szCs w:val="24"/>
              </w:rPr>
              <w:t>Main outcome(s)</w:t>
            </w:r>
          </w:p>
        </w:tc>
        <w:tc>
          <w:tcPr>
            <w:tcW w:w="11512" w:type="dxa"/>
          </w:tcPr>
          <w:p w14:paraId="5A5DF902" w14:textId="1327B353" w:rsidR="007C3966" w:rsidRPr="004B468A" w:rsidRDefault="007C3966" w:rsidP="00DB103A">
            <w:pPr>
              <w:spacing w:before="80" w:after="80"/>
              <w:rPr>
                <w:rFonts w:ascii="Arial Narrow" w:hAnsi="Arial Narrow"/>
                <w:sz w:val="24"/>
                <w:szCs w:val="24"/>
              </w:rPr>
            </w:pPr>
            <w:r w:rsidRPr="004B468A">
              <w:rPr>
                <w:rFonts w:ascii="Arial Narrow" w:hAnsi="Arial Narrow"/>
                <w:sz w:val="24"/>
                <w:szCs w:val="24"/>
              </w:rPr>
              <w:t xml:space="preserve">Bile duct injury (incidence </w:t>
            </w:r>
            <w:r w:rsidR="00F01B3B" w:rsidRPr="004B468A">
              <w:rPr>
                <w:rFonts w:ascii="Arial Narrow" w:hAnsi="Arial Narrow"/>
                <w:sz w:val="24"/>
                <w:szCs w:val="24"/>
              </w:rPr>
              <w:t>and</w:t>
            </w:r>
            <w:r w:rsidRPr="004B468A">
              <w:rPr>
                <w:rFonts w:ascii="Arial Narrow" w:hAnsi="Arial Narrow"/>
                <w:sz w:val="24"/>
                <w:szCs w:val="24"/>
              </w:rPr>
              <w:t xml:space="preserve"> severity)</w:t>
            </w:r>
          </w:p>
        </w:tc>
      </w:tr>
      <w:tr w:rsidR="007C3966" w:rsidRPr="004B468A" w14:paraId="2917C158" w14:textId="77777777" w:rsidTr="00DB103A">
        <w:tc>
          <w:tcPr>
            <w:tcW w:w="1438" w:type="dxa"/>
          </w:tcPr>
          <w:p w14:paraId="7D7E631B" w14:textId="1350A0EC" w:rsidR="007C3966" w:rsidRPr="004B468A" w:rsidRDefault="00621AD0" w:rsidP="00DB103A">
            <w:pPr>
              <w:spacing w:before="80" w:after="80"/>
              <w:rPr>
                <w:rFonts w:ascii="Arial Narrow" w:hAnsi="Arial Narrow"/>
                <w:sz w:val="24"/>
                <w:szCs w:val="24"/>
              </w:rPr>
            </w:pPr>
            <w:r w:rsidRPr="004B468A">
              <w:rPr>
                <w:rFonts w:ascii="Arial Narrow" w:hAnsi="Arial Narrow"/>
                <w:sz w:val="24"/>
                <w:szCs w:val="24"/>
              </w:rPr>
              <w:t xml:space="preserve">Potential </w:t>
            </w:r>
            <w:r w:rsidR="007C3966" w:rsidRPr="004B468A">
              <w:rPr>
                <w:rFonts w:ascii="Arial Narrow" w:hAnsi="Arial Narrow"/>
                <w:sz w:val="24"/>
                <w:szCs w:val="24"/>
              </w:rPr>
              <w:t>Proxy outcomes</w:t>
            </w:r>
          </w:p>
        </w:tc>
        <w:tc>
          <w:tcPr>
            <w:tcW w:w="11512" w:type="dxa"/>
          </w:tcPr>
          <w:p w14:paraId="74ACED47" w14:textId="0C82ABA2" w:rsidR="007C3966" w:rsidRPr="004B468A" w:rsidRDefault="007C3966" w:rsidP="00DB103A">
            <w:pPr>
              <w:spacing w:before="80" w:after="80"/>
              <w:rPr>
                <w:rFonts w:ascii="Arial Narrow" w:hAnsi="Arial Narrow"/>
                <w:sz w:val="24"/>
                <w:szCs w:val="24"/>
              </w:rPr>
            </w:pPr>
            <w:r w:rsidRPr="004B468A">
              <w:rPr>
                <w:rFonts w:ascii="Arial Narrow" w:hAnsi="Arial Narrow"/>
                <w:sz w:val="24"/>
                <w:szCs w:val="24"/>
              </w:rPr>
              <w:t>Quality of the critical view of safety</w:t>
            </w:r>
            <w:r w:rsidR="00F01B3B" w:rsidRPr="004B468A">
              <w:rPr>
                <w:rFonts w:ascii="Arial Narrow" w:hAnsi="Arial Narrow"/>
                <w:sz w:val="24"/>
                <w:szCs w:val="24"/>
              </w:rPr>
              <w:t xml:space="preserve">, 30 day mortality, </w:t>
            </w:r>
            <w:r w:rsidR="00B15E56" w:rsidRPr="004B468A">
              <w:rPr>
                <w:rFonts w:ascii="Arial Narrow" w:hAnsi="Arial Narrow"/>
                <w:sz w:val="24"/>
                <w:szCs w:val="24"/>
              </w:rPr>
              <w:t>c</w:t>
            </w:r>
            <w:r w:rsidR="00F01B3B" w:rsidRPr="004B468A">
              <w:rPr>
                <w:rFonts w:ascii="Arial Narrow" w:hAnsi="Arial Narrow"/>
                <w:sz w:val="24"/>
                <w:szCs w:val="24"/>
              </w:rPr>
              <w:t xml:space="preserve">onversion, </w:t>
            </w:r>
            <w:r w:rsidR="00B15E56" w:rsidRPr="004B468A">
              <w:rPr>
                <w:rFonts w:ascii="Arial Narrow" w:hAnsi="Arial Narrow"/>
                <w:sz w:val="24"/>
                <w:szCs w:val="24"/>
              </w:rPr>
              <w:t>c</w:t>
            </w:r>
            <w:r w:rsidR="00F01B3B" w:rsidRPr="004B468A">
              <w:rPr>
                <w:rFonts w:ascii="Arial Narrow" w:hAnsi="Arial Narrow"/>
                <w:sz w:val="24"/>
                <w:szCs w:val="24"/>
              </w:rPr>
              <w:t>omplications</w:t>
            </w:r>
            <w:r w:rsidR="000D1045" w:rsidRPr="004B468A">
              <w:rPr>
                <w:rFonts w:ascii="Arial Narrow" w:hAnsi="Arial Narrow"/>
                <w:sz w:val="24"/>
                <w:szCs w:val="24"/>
              </w:rPr>
              <w:t xml:space="preserve"> of surgery</w:t>
            </w:r>
            <w:r w:rsidR="00F4342F" w:rsidRPr="004B468A">
              <w:rPr>
                <w:rFonts w:ascii="Arial Narrow" w:hAnsi="Arial Narrow"/>
                <w:sz w:val="24"/>
                <w:szCs w:val="24"/>
              </w:rPr>
              <w:t xml:space="preserve"> (minor/ major)</w:t>
            </w:r>
          </w:p>
        </w:tc>
      </w:tr>
    </w:tbl>
    <w:p w14:paraId="48B35C03" w14:textId="77777777" w:rsidR="006B04F1" w:rsidRPr="004B468A" w:rsidRDefault="006B04F1" w:rsidP="001B2CA4">
      <w:pPr>
        <w:spacing w:before="80" w:after="80" w:line="240" w:lineRule="auto"/>
        <w:rPr>
          <w:rFonts w:ascii="Arial Narrow" w:hAnsi="Arial Narrow"/>
          <w:sz w:val="24"/>
          <w:szCs w:val="24"/>
        </w:rPr>
      </w:pPr>
    </w:p>
    <w:tbl>
      <w:tblPr>
        <w:tblStyle w:val="TableGrid"/>
        <w:tblW w:w="0" w:type="auto"/>
        <w:tblLook w:val="04A0" w:firstRow="1" w:lastRow="0" w:firstColumn="1" w:lastColumn="0" w:noHBand="0" w:noVBand="1"/>
      </w:tblPr>
      <w:tblGrid>
        <w:gridCol w:w="1438"/>
        <w:gridCol w:w="11512"/>
      </w:tblGrid>
      <w:tr w:rsidR="004B468A" w:rsidRPr="004B468A" w14:paraId="0EEC3307" w14:textId="77777777" w:rsidTr="00523520">
        <w:tc>
          <w:tcPr>
            <w:tcW w:w="12950" w:type="dxa"/>
            <w:gridSpan w:val="2"/>
          </w:tcPr>
          <w:p w14:paraId="23DDCC1D" w14:textId="70B8DF8F" w:rsidR="006B04F1" w:rsidRPr="004B468A" w:rsidRDefault="006B04F1" w:rsidP="00B15E56">
            <w:pPr>
              <w:pStyle w:val="ListParagraph"/>
              <w:numPr>
                <w:ilvl w:val="0"/>
                <w:numId w:val="12"/>
              </w:numPr>
              <w:spacing w:before="80" w:after="80"/>
              <w:rPr>
                <w:rFonts w:ascii="Arial Narrow" w:hAnsi="Arial Narrow"/>
                <w:sz w:val="24"/>
                <w:szCs w:val="24"/>
              </w:rPr>
            </w:pPr>
            <w:proofErr w:type="gramStart"/>
            <w:r w:rsidRPr="004B468A">
              <w:rPr>
                <w:rFonts w:ascii="Arial Narrow" w:eastAsia="Times New Roman" w:hAnsi="Arial Narrow"/>
                <w:sz w:val="24"/>
                <w:szCs w:val="24"/>
              </w:rPr>
              <w:lastRenderedPageBreak/>
              <w:t xml:space="preserve">Should </w:t>
            </w:r>
            <w:r w:rsidR="00C02962" w:rsidRPr="004B468A">
              <w:rPr>
                <w:rFonts w:ascii="Arial Narrow" w:eastAsia="Times New Roman" w:hAnsi="Arial Narrow"/>
                <w:b/>
                <w:sz w:val="24"/>
                <w:szCs w:val="24"/>
              </w:rPr>
              <w:t>critical</w:t>
            </w:r>
            <w:r w:rsidR="00AF3527" w:rsidRPr="004B468A">
              <w:rPr>
                <w:rFonts w:ascii="Arial Narrow" w:eastAsia="Times New Roman" w:hAnsi="Arial Narrow"/>
                <w:b/>
                <w:sz w:val="24"/>
                <w:szCs w:val="24"/>
              </w:rPr>
              <w:t xml:space="preserve"> view of safety</w:t>
            </w:r>
            <w:r w:rsidR="00C02962" w:rsidRPr="004B468A">
              <w:rPr>
                <w:rFonts w:ascii="Arial Narrow" w:eastAsia="Times New Roman" w:hAnsi="Arial Narrow"/>
                <w:b/>
                <w:sz w:val="24"/>
                <w:szCs w:val="24"/>
              </w:rPr>
              <w:t xml:space="preserve"> </w:t>
            </w:r>
            <w:r w:rsidR="00D9022D" w:rsidRPr="004B468A">
              <w:rPr>
                <w:rFonts w:ascii="Arial Narrow" w:eastAsia="Times New Roman" w:hAnsi="Arial Narrow"/>
                <w:b/>
                <w:sz w:val="24"/>
                <w:szCs w:val="24"/>
              </w:rPr>
              <w:t>coaching</w:t>
            </w:r>
            <w:r w:rsidR="00AF3527" w:rsidRPr="004B468A">
              <w:rPr>
                <w:rFonts w:ascii="Arial Narrow" w:eastAsia="Times New Roman" w:hAnsi="Arial Narrow"/>
                <w:b/>
                <w:sz w:val="24"/>
                <w:szCs w:val="24"/>
              </w:rPr>
              <w:t xml:space="preserve"> of surgeon</w:t>
            </w:r>
            <w:r w:rsidRPr="004B468A">
              <w:rPr>
                <w:rFonts w:ascii="Arial Narrow" w:eastAsia="Times New Roman" w:hAnsi="Arial Narrow"/>
                <w:sz w:val="24"/>
                <w:szCs w:val="24"/>
              </w:rPr>
              <w:t xml:space="preserve"> </w:t>
            </w:r>
            <w:r w:rsidR="00FB1EB7" w:rsidRPr="004B468A">
              <w:rPr>
                <w:rFonts w:ascii="Arial Narrow" w:eastAsia="Times New Roman" w:hAnsi="Arial Narrow"/>
                <w:sz w:val="24"/>
                <w:szCs w:val="24"/>
              </w:rPr>
              <w:t>versus</w:t>
            </w:r>
            <w:r w:rsidRPr="004B468A">
              <w:rPr>
                <w:rFonts w:ascii="Arial Narrow" w:eastAsia="Times New Roman" w:hAnsi="Arial Narrow"/>
                <w:sz w:val="24"/>
                <w:szCs w:val="24"/>
              </w:rPr>
              <w:t xml:space="preserve"> </w:t>
            </w:r>
            <w:r w:rsidRPr="004B468A">
              <w:rPr>
                <w:rFonts w:ascii="Arial Narrow" w:eastAsia="Times New Roman" w:hAnsi="Arial Narrow"/>
                <w:b/>
                <w:sz w:val="24"/>
                <w:szCs w:val="24"/>
              </w:rPr>
              <w:t xml:space="preserve">no </w:t>
            </w:r>
            <w:r w:rsidR="00AF3527" w:rsidRPr="004B468A">
              <w:rPr>
                <w:rFonts w:ascii="Arial Narrow" w:eastAsia="Times New Roman" w:hAnsi="Arial Narrow"/>
                <w:b/>
                <w:sz w:val="24"/>
                <w:szCs w:val="24"/>
              </w:rPr>
              <w:t xml:space="preserve">specific critical view of safety </w:t>
            </w:r>
            <w:r w:rsidR="00D9022D" w:rsidRPr="004B468A">
              <w:rPr>
                <w:rFonts w:ascii="Arial Narrow" w:eastAsia="Times New Roman" w:hAnsi="Arial Narrow"/>
                <w:b/>
                <w:sz w:val="24"/>
                <w:szCs w:val="24"/>
              </w:rPr>
              <w:t>coaching</w:t>
            </w:r>
            <w:r w:rsidRPr="004B468A">
              <w:rPr>
                <w:rFonts w:ascii="Arial Narrow" w:eastAsia="Times New Roman" w:hAnsi="Arial Narrow"/>
                <w:sz w:val="24"/>
                <w:szCs w:val="24"/>
              </w:rPr>
              <w:t xml:space="preserve"> be used</w:t>
            </w:r>
            <w:proofErr w:type="gramEnd"/>
            <w:r w:rsidRPr="004B468A">
              <w:rPr>
                <w:rFonts w:ascii="Arial Narrow" w:eastAsia="Times New Roman" w:hAnsi="Arial Narrow"/>
                <w:sz w:val="24"/>
                <w:szCs w:val="24"/>
              </w:rPr>
              <w:t xml:space="preserve"> for limiting the risk or severity of bile duct injury </w:t>
            </w:r>
            <w:r w:rsidR="00AF3527" w:rsidRPr="004B468A">
              <w:rPr>
                <w:rFonts w:ascii="Arial Narrow" w:eastAsia="Times New Roman" w:hAnsi="Arial Narrow"/>
                <w:sz w:val="24"/>
                <w:szCs w:val="24"/>
              </w:rPr>
              <w:t>during</w:t>
            </w:r>
            <w:r w:rsidRPr="004B468A">
              <w:rPr>
                <w:rFonts w:ascii="Arial Narrow" w:eastAsia="Times New Roman" w:hAnsi="Arial Narrow"/>
                <w:sz w:val="24"/>
                <w:szCs w:val="24"/>
              </w:rPr>
              <w:t xml:space="preserve"> laparoscopic cholecystectomy?</w:t>
            </w:r>
          </w:p>
        </w:tc>
      </w:tr>
      <w:tr w:rsidR="004B468A" w:rsidRPr="004B468A" w14:paraId="23576978" w14:textId="77777777" w:rsidTr="00A616D6">
        <w:tc>
          <w:tcPr>
            <w:tcW w:w="1438" w:type="dxa"/>
          </w:tcPr>
          <w:p w14:paraId="166E59C1" w14:textId="77777777" w:rsidR="00D9022D" w:rsidRPr="004B468A" w:rsidRDefault="00D9022D" w:rsidP="001B2CA4">
            <w:pPr>
              <w:spacing w:before="80" w:after="80"/>
              <w:rPr>
                <w:rFonts w:ascii="Arial Narrow" w:hAnsi="Arial Narrow"/>
                <w:sz w:val="24"/>
                <w:szCs w:val="24"/>
              </w:rPr>
            </w:pPr>
            <w:r w:rsidRPr="004B468A">
              <w:rPr>
                <w:rFonts w:ascii="Arial Narrow" w:hAnsi="Arial Narrow"/>
                <w:sz w:val="24"/>
                <w:szCs w:val="24"/>
              </w:rPr>
              <w:t>Main outcome(s)</w:t>
            </w:r>
          </w:p>
        </w:tc>
        <w:tc>
          <w:tcPr>
            <w:tcW w:w="11512" w:type="dxa"/>
          </w:tcPr>
          <w:p w14:paraId="2275FC29" w14:textId="1820EDC1" w:rsidR="00D9022D" w:rsidRPr="004B468A" w:rsidRDefault="00D9022D" w:rsidP="001B2CA4">
            <w:pPr>
              <w:spacing w:before="80" w:after="80"/>
              <w:rPr>
                <w:rFonts w:ascii="Arial Narrow" w:hAnsi="Arial Narrow"/>
                <w:sz w:val="24"/>
                <w:szCs w:val="24"/>
              </w:rPr>
            </w:pPr>
            <w:r w:rsidRPr="004B468A">
              <w:rPr>
                <w:rFonts w:ascii="Arial Narrow" w:hAnsi="Arial Narrow"/>
                <w:sz w:val="24"/>
                <w:szCs w:val="24"/>
              </w:rPr>
              <w:t xml:space="preserve">Bile duct injury (incidence </w:t>
            </w:r>
            <w:r w:rsidR="00F01B3B" w:rsidRPr="004B468A">
              <w:rPr>
                <w:rFonts w:ascii="Arial Narrow" w:hAnsi="Arial Narrow"/>
                <w:sz w:val="24"/>
                <w:szCs w:val="24"/>
              </w:rPr>
              <w:t>and</w:t>
            </w:r>
            <w:r w:rsidRPr="004B468A">
              <w:rPr>
                <w:rFonts w:ascii="Arial Narrow" w:hAnsi="Arial Narrow"/>
                <w:sz w:val="24"/>
                <w:szCs w:val="24"/>
              </w:rPr>
              <w:t xml:space="preserve"> severity)</w:t>
            </w:r>
          </w:p>
        </w:tc>
      </w:tr>
      <w:tr w:rsidR="00D9022D" w:rsidRPr="004B468A" w14:paraId="5BDEB751" w14:textId="77777777" w:rsidTr="00EE4C43">
        <w:tc>
          <w:tcPr>
            <w:tcW w:w="1438" w:type="dxa"/>
          </w:tcPr>
          <w:p w14:paraId="6B75D963" w14:textId="173A3E66" w:rsidR="00D9022D" w:rsidRPr="004B468A" w:rsidRDefault="00621AD0" w:rsidP="001B2CA4">
            <w:pPr>
              <w:spacing w:before="80" w:after="80"/>
              <w:rPr>
                <w:rFonts w:ascii="Arial Narrow" w:hAnsi="Arial Narrow"/>
                <w:sz w:val="24"/>
                <w:szCs w:val="24"/>
              </w:rPr>
            </w:pPr>
            <w:r w:rsidRPr="004B468A">
              <w:rPr>
                <w:rFonts w:ascii="Arial Narrow" w:hAnsi="Arial Narrow"/>
                <w:sz w:val="24"/>
                <w:szCs w:val="24"/>
              </w:rPr>
              <w:t xml:space="preserve">Potential </w:t>
            </w:r>
            <w:r w:rsidR="00D9022D" w:rsidRPr="004B468A">
              <w:rPr>
                <w:rFonts w:ascii="Arial Narrow" w:hAnsi="Arial Narrow"/>
                <w:sz w:val="24"/>
                <w:szCs w:val="24"/>
              </w:rPr>
              <w:t>Proxy outcomes</w:t>
            </w:r>
          </w:p>
        </w:tc>
        <w:tc>
          <w:tcPr>
            <w:tcW w:w="11512" w:type="dxa"/>
          </w:tcPr>
          <w:p w14:paraId="23219F08" w14:textId="5794D97E" w:rsidR="00D9022D" w:rsidRPr="004B468A" w:rsidRDefault="00D9022D" w:rsidP="001B2CA4">
            <w:pPr>
              <w:spacing w:before="80" w:after="80"/>
              <w:rPr>
                <w:rFonts w:ascii="Arial Narrow" w:hAnsi="Arial Narrow"/>
                <w:sz w:val="24"/>
                <w:szCs w:val="24"/>
              </w:rPr>
            </w:pPr>
            <w:r w:rsidRPr="004B468A">
              <w:rPr>
                <w:rFonts w:ascii="Arial Narrow" w:hAnsi="Arial Narrow"/>
                <w:sz w:val="24"/>
                <w:szCs w:val="24"/>
              </w:rPr>
              <w:t>Quality of the critical view of safety</w:t>
            </w:r>
            <w:r w:rsidR="00F01B3B" w:rsidRPr="004B468A">
              <w:rPr>
                <w:rFonts w:ascii="Arial Narrow" w:hAnsi="Arial Narrow"/>
                <w:sz w:val="24"/>
                <w:szCs w:val="24"/>
              </w:rPr>
              <w:t xml:space="preserve">, 30 day mortality, </w:t>
            </w:r>
            <w:r w:rsidR="00B15E56" w:rsidRPr="004B468A">
              <w:rPr>
                <w:rFonts w:ascii="Arial Narrow" w:hAnsi="Arial Narrow"/>
                <w:sz w:val="24"/>
                <w:szCs w:val="24"/>
              </w:rPr>
              <w:t>c</w:t>
            </w:r>
            <w:r w:rsidR="00F01B3B" w:rsidRPr="004B468A">
              <w:rPr>
                <w:rFonts w:ascii="Arial Narrow" w:hAnsi="Arial Narrow"/>
                <w:sz w:val="24"/>
                <w:szCs w:val="24"/>
              </w:rPr>
              <w:t xml:space="preserve">onversion, </w:t>
            </w:r>
            <w:r w:rsidR="00B15E56" w:rsidRPr="004B468A">
              <w:rPr>
                <w:rFonts w:ascii="Arial Narrow" w:hAnsi="Arial Narrow"/>
                <w:sz w:val="24"/>
                <w:szCs w:val="24"/>
              </w:rPr>
              <w:t>c</w:t>
            </w:r>
            <w:r w:rsidR="00F01B3B" w:rsidRPr="004B468A">
              <w:rPr>
                <w:rFonts w:ascii="Arial Narrow" w:hAnsi="Arial Narrow"/>
                <w:sz w:val="24"/>
                <w:szCs w:val="24"/>
              </w:rPr>
              <w:t>omplications</w:t>
            </w:r>
            <w:r w:rsidR="00F4342F" w:rsidRPr="004B468A">
              <w:rPr>
                <w:rFonts w:ascii="Arial Narrow" w:hAnsi="Arial Narrow"/>
                <w:sz w:val="24"/>
                <w:szCs w:val="24"/>
              </w:rPr>
              <w:t xml:space="preserve"> (minor/ major)</w:t>
            </w:r>
          </w:p>
        </w:tc>
      </w:tr>
    </w:tbl>
    <w:p w14:paraId="1925AEE8" w14:textId="1FECB59F" w:rsidR="006B04F1" w:rsidRPr="004B468A" w:rsidRDefault="006B04F1" w:rsidP="001B2CA4">
      <w:pPr>
        <w:spacing w:before="80" w:after="80" w:line="240" w:lineRule="auto"/>
        <w:rPr>
          <w:rFonts w:ascii="Arial Narrow" w:hAnsi="Arial Narrow"/>
          <w:sz w:val="24"/>
          <w:szCs w:val="24"/>
        </w:rPr>
      </w:pPr>
    </w:p>
    <w:tbl>
      <w:tblPr>
        <w:tblStyle w:val="TableGrid"/>
        <w:tblW w:w="0" w:type="auto"/>
        <w:tblLook w:val="04A0" w:firstRow="1" w:lastRow="0" w:firstColumn="1" w:lastColumn="0" w:noHBand="0" w:noVBand="1"/>
      </w:tblPr>
      <w:tblGrid>
        <w:gridCol w:w="1438"/>
        <w:gridCol w:w="11512"/>
      </w:tblGrid>
      <w:tr w:rsidR="004B468A" w:rsidRPr="004B468A" w14:paraId="16031CE3" w14:textId="77777777" w:rsidTr="00DB103A">
        <w:tc>
          <w:tcPr>
            <w:tcW w:w="12950" w:type="dxa"/>
            <w:gridSpan w:val="2"/>
          </w:tcPr>
          <w:p w14:paraId="22684A9D" w14:textId="38BDAC27" w:rsidR="00142AE7" w:rsidRPr="004B468A" w:rsidRDefault="00142AE7" w:rsidP="00B15E56">
            <w:pPr>
              <w:pStyle w:val="ListParagraph"/>
              <w:numPr>
                <w:ilvl w:val="0"/>
                <w:numId w:val="12"/>
              </w:numPr>
              <w:spacing w:before="80" w:after="80"/>
              <w:rPr>
                <w:rFonts w:ascii="Arial Narrow" w:hAnsi="Arial Narrow"/>
                <w:sz w:val="24"/>
                <w:szCs w:val="24"/>
              </w:rPr>
            </w:pPr>
            <w:proofErr w:type="gramStart"/>
            <w:r w:rsidRPr="004B468A">
              <w:rPr>
                <w:rFonts w:ascii="Arial Narrow" w:eastAsia="Times New Roman" w:hAnsi="Arial Narrow"/>
                <w:sz w:val="24"/>
                <w:szCs w:val="24"/>
              </w:rPr>
              <w:t xml:space="preserve">Should </w:t>
            </w:r>
            <w:r w:rsidR="00FB1EB7" w:rsidRPr="004B468A">
              <w:rPr>
                <w:rFonts w:ascii="Arial Narrow" w:eastAsia="Times New Roman" w:hAnsi="Arial Narrow"/>
                <w:b/>
                <w:sz w:val="24"/>
                <w:szCs w:val="24"/>
              </w:rPr>
              <w:t>training of surgeons</w:t>
            </w:r>
            <w:r w:rsidRPr="004B468A">
              <w:rPr>
                <w:rFonts w:ascii="Arial Narrow" w:eastAsia="Times New Roman" w:hAnsi="Arial Narrow"/>
                <w:b/>
                <w:sz w:val="24"/>
                <w:szCs w:val="24"/>
              </w:rPr>
              <w:t xml:space="preserve"> by simulation method or video-based education</w:t>
            </w:r>
            <w:r w:rsidRPr="004B468A">
              <w:rPr>
                <w:rFonts w:ascii="Arial Narrow" w:eastAsia="Times New Roman" w:hAnsi="Arial Narrow"/>
                <w:sz w:val="24"/>
                <w:szCs w:val="24"/>
              </w:rPr>
              <w:t xml:space="preserve"> </w:t>
            </w:r>
            <w:r w:rsidR="00FB1EB7" w:rsidRPr="004B468A">
              <w:rPr>
                <w:rFonts w:ascii="Arial Narrow" w:eastAsia="Times New Roman" w:hAnsi="Arial Narrow"/>
                <w:sz w:val="24"/>
                <w:szCs w:val="24"/>
              </w:rPr>
              <w:t>versus</w:t>
            </w:r>
            <w:r w:rsidRPr="004B468A">
              <w:rPr>
                <w:rFonts w:ascii="Arial Narrow" w:eastAsia="Times New Roman" w:hAnsi="Arial Narrow"/>
                <w:sz w:val="24"/>
                <w:szCs w:val="24"/>
              </w:rPr>
              <w:t xml:space="preserve"> </w:t>
            </w:r>
            <w:r w:rsidRPr="004B468A">
              <w:rPr>
                <w:rFonts w:ascii="Arial Narrow" w:eastAsia="Times New Roman" w:hAnsi="Arial Narrow"/>
                <w:b/>
                <w:sz w:val="24"/>
                <w:szCs w:val="24"/>
              </w:rPr>
              <w:t xml:space="preserve">alternative </w:t>
            </w:r>
            <w:r w:rsidR="00FB1EB7" w:rsidRPr="004B468A">
              <w:rPr>
                <w:rFonts w:ascii="Arial Narrow" w:eastAsia="Times New Roman" w:hAnsi="Arial Narrow"/>
                <w:b/>
                <w:sz w:val="24"/>
                <w:szCs w:val="24"/>
              </w:rPr>
              <w:t xml:space="preserve">surgeon training </w:t>
            </w:r>
            <w:r w:rsidR="00FB1EB7" w:rsidRPr="004B468A">
              <w:rPr>
                <w:rFonts w:ascii="Arial Narrow" w:eastAsia="Times New Roman" w:hAnsi="Arial Narrow"/>
                <w:bCs/>
                <w:sz w:val="24"/>
                <w:szCs w:val="24"/>
              </w:rPr>
              <w:t>b</w:t>
            </w:r>
            <w:r w:rsidRPr="004B468A">
              <w:rPr>
                <w:rFonts w:ascii="Arial Narrow" w:eastAsia="Times New Roman" w:hAnsi="Arial Narrow"/>
                <w:sz w:val="24"/>
                <w:szCs w:val="24"/>
              </w:rPr>
              <w:t>e used</w:t>
            </w:r>
            <w:proofErr w:type="gramEnd"/>
            <w:r w:rsidRPr="004B468A">
              <w:rPr>
                <w:rFonts w:ascii="Arial Narrow" w:eastAsia="Times New Roman" w:hAnsi="Arial Narrow"/>
                <w:sz w:val="24"/>
                <w:szCs w:val="24"/>
              </w:rPr>
              <w:t xml:space="preserve"> for limiting the risk or severity of bile duct injury </w:t>
            </w:r>
            <w:r w:rsidR="00AF3527" w:rsidRPr="004B468A">
              <w:rPr>
                <w:rFonts w:ascii="Arial Narrow" w:eastAsia="Times New Roman" w:hAnsi="Arial Narrow"/>
                <w:sz w:val="24"/>
                <w:szCs w:val="24"/>
              </w:rPr>
              <w:t xml:space="preserve">during </w:t>
            </w:r>
            <w:r w:rsidRPr="004B468A">
              <w:rPr>
                <w:rFonts w:ascii="Arial Narrow" w:eastAsia="Times New Roman" w:hAnsi="Arial Narrow"/>
                <w:sz w:val="24"/>
                <w:szCs w:val="24"/>
              </w:rPr>
              <w:t>laparoscopic cholecystectomy?</w:t>
            </w:r>
          </w:p>
        </w:tc>
      </w:tr>
      <w:tr w:rsidR="004B468A" w:rsidRPr="004B468A" w14:paraId="1D097C7E" w14:textId="77777777" w:rsidTr="00A86457">
        <w:tc>
          <w:tcPr>
            <w:tcW w:w="1438" w:type="dxa"/>
          </w:tcPr>
          <w:p w14:paraId="1077FE9E" w14:textId="77777777" w:rsidR="00142AE7" w:rsidRPr="004B468A" w:rsidRDefault="00142AE7" w:rsidP="001B2CA4">
            <w:pPr>
              <w:spacing w:before="80" w:after="80"/>
              <w:rPr>
                <w:rFonts w:ascii="Arial Narrow" w:hAnsi="Arial Narrow"/>
                <w:sz w:val="24"/>
                <w:szCs w:val="24"/>
              </w:rPr>
            </w:pPr>
            <w:r w:rsidRPr="004B468A">
              <w:rPr>
                <w:rFonts w:ascii="Arial Narrow" w:hAnsi="Arial Narrow"/>
                <w:sz w:val="24"/>
                <w:szCs w:val="24"/>
              </w:rPr>
              <w:t>Main outcome(s)</w:t>
            </w:r>
          </w:p>
        </w:tc>
        <w:tc>
          <w:tcPr>
            <w:tcW w:w="11512" w:type="dxa"/>
          </w:tcPr>
          <w:p w14:paraId="40BFE6E3" w14:textId="237A9779" w:rsidR="00142AE7" w:rsidRPr="004B468A" w:rsidRDefault="00142AE7" w:rsidP="001B2CA4">
            <w:pPr>
              <w:spacing w:before="80" w:after="80"/>
              <w:rPr>
                <w:rFonts w:ascii="Arial Narrow" w:hAnsi="Arial Narrow"/>
                <w:sz w:val="24"/>
                <w:szCs w:val="24"/>
              </w:rPr>
            </w:pPr>
            <w:r w:rsidRPr="004B468A">
              <w:rPr>
                <w:rFonts w:ascii="Arial Narrow" w:hAnsi="Arial Narrow"/>
                <w:sz w:val="24"/>
                <w:szCs w:val="24"/>
              </w:rPr>
              <w:t xml:space="preserve">Bile duct injury (incidence </w:t>
            </w:r>
            <w:r w:rsidR="00F01B3B" w:rsidRPr="004B468A">
              <w:rPr>
                <w:rFonts w:ascii="Arial Narrow" w:hAnsi="Arial Narrow"/>
                <w:sz w:val="24"/>
                <w:szCs w:val="24"/>
              </w:rPr>
              <w:t>and</w:t>
            </w:r>
            <w:r w:rsidRPr="004B468A">
              <w:rPr>
                <w:rFonts w:ascii="Arial Narrow" w:hAnsi="Arial Narrow"/>
                <w:sz w:val="24"/>
                <w:szCs w:val="24"/>
              </w:rPr>
              <w:t xml:space="preserve"> severity)</w:t>
            </w:r>
          </w:p>
        </w:tc>
      </w:tr>
      <w:tr w:rsidR="00142AE7" w:rsidRPr="004B468A" w14:paraId="119E86F5" w14:textId="77777777" w:rsidTr="00BD7E81">
        <w:tc>
          <w:tcPr>
            <w:tcW w:w="1438" w:type="dxa"/>
          </w:tcPr>
          <w:p w14:paraId="0FF9A214" w14:textId="30789F87" w:rsidR="00142AE7" w:rsidRPr="004B468A" w:rsidRDefault="00621AD0" w:rsidP="001B2CA4">
            <w:pPr>
              <w:spacing w:before="80" w:after="80"/>
              <w:rPr>
                <w:rFonts w:ascii="Arial Narrow" w:hAnsi="Arial Narrow"/>
                <w:sz w:val="24"/>
                <w:szCs w:val="24"/>
              </w:rPr>
            </w:pPr>
            <w:r w:rsidRPr="004B468A">
              <w:rPr>
                <w:rFonts w:ascii="Arial Narrow" w:hAnsi="Arial Narrow"/>
                <w:sz w:val="24"/>
                <w:szCs w:val="24"/>
              </w:rPr>
              <w:t xml:space="preserve">Potential </w:t>
            </w:r>
            <w:r w:rsidR="00142AE7" w:rsidRPr="004B468A">
              <w:rPr>
                <w:rFonts w:ascii="Arial Narrow" w:hAnsi="Arial Narrow"/>
                <w:sz w:val="24"/>
                <w:szCs w:val="24"/>
              </w:rPr>
              <w:t>Proxy outcomes</w:t>
            </w:r>
          </w:p>
        </w:tc>
        <w:tc>
          <w:tcPr>
            <w:tcW w:w="11512" w:type="dxa"/>
          </w:tcPr>
          <w:p w14:paraId="7BF8C4B0" w14:textId="3C74D234" w:rsidR="00142AE7" w:rsidRPr="004B468A" w:rsidRDefault="00142AE7" w:rsidP="001B2CA4">
            <w:pPr>
              <w:spacing w:before="80" w:after="80"/>
              <w:rPr>
                <w:rFonts w:ascii="Arial Narrow" w:hAnsi="Arial Narrow"/>
                <w:sz w:val="24"/>
                <w:szCs w:val="24"/>
              </w:rPr>
            </w:pPr>
            <w:r w:rsidRPr="004B468A">
              <w:rPr>
                <w:rFonts w:ascii="Arial Narrow" w:hAnsi="Arial Narrow"/>
                <w:sz w:val="24"/>
                <w:szCs w:val="24"/>
              </w:rPr>
              <w:t>Quality of the critical view of safety</w:t>
            </w:r>
            <w:r w:rsidR="00F01B3B" w:rsidRPr="004B468A">
              <w:rPr>
                <w:rFonts w:ascii="Arial Narrow" w:hAnsi="Arial Narrow"/>
                <w:sz w:val="24"/>
                <w:szCs w:val="24"/>
              </w:rPr>
              <w:t xml:space="preserve">, 30 day mortality, </w:t>
            </w:r>
            <w:proofErr w:type="spellStart"/>
            <w:r w:rsidR="00B15E56" w:rsidRPr="004B468A">
              <w:rPr>
                <w:rFonts w:ascii="Arial Narrow" w:hAnsi="Arial Narrow"/>
                <w:sz w:val="24"/>
                <w:szCs w:val="24"/>
              </w:rPr>
              <w:t>c</w:t>
            </w:r>
            <w:r w:rsidR="00F01B3B" w:rsidRPr="004B468A">
              <w:rPr>
                <w:rFonts w:ascii="Arial Narrow" w:hAnsi="Arial Narrow"/>
                <w:sz w:val="24"/>
                <w:szCs w:val="24"/>
              </w:rPr>
              <w:t>onversion,</w:t>
            </w:r>
            <w:r w:rsidR="00B15E56" w:rsidRPr="004B468A">
              <w:rPr>
                <w:rFonts w:ascii="Arial Narrow" w:hAnsi="Arial Narrow"/>
                <w:sz w:val="24"/>
                <w:szCs w:val="24"/>
              </w:rPr>
              <w:t>c</w:t>
            </w:r>
            <w:r w:rsidR="00F01B3B" w:rsidRPr="004B468A">
              <w:rPr>
                <w:rFonts w:ascii="Arial Narrow" w:hAnsi="Arial Narrow"/>
                <w:sz w:val="24"/>
                <w:szCs w:val="24"/>
              </w:rPr>
              <w:t>Complications</w:t>
            </w:r>
            <w:proofErr w:type="spellEnd"/>
            <w:r w:rsidR="008E3A1A" w:rsidRPr="004B468A">
              <w:rPr>
                <w:rFonts w:ascii="Arial Narrow" w:hAnsi="Arial Narrow"/>
                <w:sz w:val="24"/>
                <w:szCs w:val="24"/>
              </w:rPr>
              <w:t xml:space="preserve"> (minor/ major)</w:t>
            </w:r>
          </w:p>
        </w:tc>
      </w:tr>
    </w:tbl>
    <w:p w14:paraId="3AD15749" w14:textId="77777777" w:rsidR="00142AE7" w:rsidRPr="004B468A" w:rsidRDefault="00142AE7" w:rsidP="001B2CA4">
      <w:pPr>
        <w:spacing w:before="80" w:after="80" w:line="240" w:lineRule="auto"/>
        <w:rPr>
          <w:rFonts w:ascii="Arial Narrow" w:hAnsi="Arial Narrow"/>
          <w:sz w:val="24"/>
          <w:szCs w:val="24"/>
        </w:rPr>
      </w:pPr>
    </w:p>
    <w:tbl>
      <w:tblPr>
        <w:tblStyle w:val="TableGrid"/>
        <w:tblW w:w="0" w:type="auto"/>
        <w:tblLook w:val="04A0" w:firstRow="1" w:lastRow="0" w:firstColumn="1" w:lastColumn="0" w:noHBand="0" w:noVBand="1"/>
      </w:tblPr>
      <w:tblGrid>
        <w:gridCol w:w="1438"/>
        <w:gridCol w:w="11512"/>
      </w:tblGrid>
      <w:tr w:rsidR="004B468A" w:rsidRPr="004B468A" w14:paraId="6B4B0815" w14:textId="77777777" w:rsidTr="00523520">
        <w:tc>
          <w:tcPr>
            <w:tcW w:w="12950" w:type="dxa"/>
            <w:gridSpan w:val="2"/>
          </w:tcPr>
          <w:p w14:paraId="55B3BC48" w14:textId="6B5D849E" w:rsidR="006B04F1" w:rsidRPr="004B468A" w:rsidRDefault="006B04F1" w:rsidP="00B15E56">
            <w:pPr>
              <w:pStyle w:val="ListParagraph"/>
              <w:numPr>
                <w:ilvl w:val="0"/>
                <w:numId w:val="12"/>
              </w:numPr>
              <w:spacing w:before="80" w:after="80"/>
              <w:rPr>
                <w:rFonts w:ascii="Arial Narrow" w:hAnsi="Arial Narrow"/>
                <w:sz w:val="24"/>
                <w:szCs w:val="24"/>
              </w:rPr>
            </w:pPr>
            <w:proofErr w:type="gramStart"/>
            <w:r w:rsidRPr="004B468A">
              <w:rPr>
                <w:rFonts w:ascii="Arial Narrow" w:eastAsia="Times New Roman" w:hAnsi="Arial Narrow"/>
                <w:sz w:val="24"/>
                <w:szCs w:val="24"/>
              </w:rPr>
              <w:t xml:space="preserve">Should </w:t>
            </w:r>
            <w:r w:rsidR="00142AE7" w:rsidRPr="004B468A">
              <w:rPr>
                <w:rFonts w:ascii="Arial Narrow" w:eastAsia="Times New Roman" w:hAnsi="Arial Narrow"/>
                <w:b/>
                <w:sz w:val="24"/>
                <w:szCs w:val="24"/>
              </w:rPr>
              <w:t>more surgeon experience</w:t>
            </w:r>
            <w:r w:rsidRPr="004B468A">
              <w:rPr>
                <w:rFonts w:ascii="Arial Narrow" w:eastAsia="Times New Roman" w:hAnsi="Arial Narrow"/>
                <w:sz w:val="24"/>
                <w:szCs w:val="24"/>
              </w:rPr>
              <w:t xml:space="preserve"> </w:t>
            </w:r>
            <w:r w:rsidR="00FB1EB7" w:rsidRPr="004B468A">
              <w:rPr>
                <w:rFonts w:ascii="Arial Narrow" w:eastAsia="Times New Roman" w:hAnsi="Arial Narrow"/>
                <w:sz w:val="24"/>
                <w:szCs w:val="24"/>
              </w:rPr>
              <w:t>versus</w:t>
            </w:r>
            <w:r w:rsidRPr="004B468A">
              <w:rPr>
                <w:rFonts w:ascii="Arial Narrow" w:eastAsia="Times New Roman" w:hAnsi="Arial Narrow"/>
                <w:sz w:val="24"/>
                <w:szCs w:val="24"/>
              </w:rPr>
              <w:t xml:space="preserve"> </w:t>
            </w:r>
            <w:r w:rsidR="00142AE7" w:rsidRPr="004B468A">
              <w:rPr>
                <w:rFonts w:ascii="Arial Narrow" w:eastAsia="Times New Roman" w:hAnsi="Arial Narrow"/>
                <w:b/>
                <w:sz w:val="24"/>
                <w:szCs w:val="24"/>
              </w:rPr>
              <w:t>less surgeon experience</w:t>
            </w:r>
            <w:r w:rsidRPr="004B468A">
              <w:rPr>
                <w:rFonts w:ascii="Arial Narrow" w:eastAsia="Times New Roman" w:hAnsi="Arial Narrow"/>
                <w:sz w:val="24"/>
                <w:szCs w:val="24"/>
              </w:rPr>
              <w:t xml:space="preserve"> be used</w:t>
            </w:r>
            <w:proofErr w:type="gramEnd"/>
            <w:r w:rsidRPr="004B468A">
              <w:rPr>
                <w:rFonts w:ascii="Arial Narrow" w:eastAsia="Times New Roman" w:hAnsi="Arial Narrow"/>
                <w:sz w:val="24"/>
                <w:szCs w:val="24"/>
              </w:rPr>
              <w:t xml:space="preserve"> for limiting the risk or severity of bile duct injury </w:t>
            </w:r>
            <w:r w:rsidR="00AF3527" w:rsidRPr="004B468A">
              <w:rPr>
                <w:rFonts w:ascii="Arial Narrow" w:eastAsia="Times New Roman" w:hAnsi="Arial Narrow"/>
                <w:sz w:val="24"/>
                <w:szCs w:val="24"/>
              </w:rPr>
              <w:t>during</w:t>
            </w:r>
            <w:r w:rsidRPr="004B468A">
              <w:rPr>
                <w:rFonts w:ascii="Arial Narrow" w:eastAsia="Times New Roman" w:hAnsi="Arial Narrow"/>
                <w:sz w:val="24"/>
                <w:szCs w:val="24"/>
              </w:rPr>
              <w:t xml:space="preserve"> laparoscopic cholecystectomy?</w:t>
            </w:r>
          </w:p>
        </w:tc>
      </w:tr>
      <w:tr w:rsidR="004B468A" w:rsidRPr="004B468A" w14:paraId="7C6720FC" w14:textId="77777777" w:rsidTr="003242E4">
        <w:tc>
          <w:tcPr>
            <w:tcW w:w="1438" w:type="dxa"/>
          </w:tcPr>
          <w:p w14:paraId="388201C5" w14:textId="77777777" w:rsidR="00142AE7" w:rsidRPr="004B468A" w:rsidRDefault="00142AE7" w:rsidP="001B2CA4">
            <w:pPr>
              <w:spacing w:before="80" w:after="80"/>
              <w:rPr>
                <w:rFonts w:ascii="Arial Narrow" w:hAnsi="Arial Narrow"/>
                <w:sz w:val="24"/>
                <w:szCs w:val="24"/>
              </w:rPr>
            </w:pPr>
            <w:r w:rsidRPr="004B468A">
              <w:rPr>
                <w:rFonts w:ascii="Arial Narrow" w:hAnsi="Arial Narrow"/>
                <w:sz w:val="24"/>
                <w:szCs w:val="24"/>
              </w:rPr>
              <w:t>Main outcome(s)</w:t>
            </w:r>
          </w:p>
        </w:tc>
        <w:tc>
          <w:tcPr>
            <w:tcW w:w="11512" w:type="dxa"/>
          </w:tcPr>
          <w:p w14:paraId="220D89AB" w14:textId="2778A369" w:rsidR="00142AE7" w:rsidRPr="004B468A" w:rsidRDefault="00142AE7" w:rsidP="001B2CA4">
            <w:pPr>
              <w:spacing w:before="80" w:after="80"/>
              <w:rPr>
                <w:rFonts w:ascii="Arial Narrow" w:hAnsi="Arial Narrow"/>
                <w:sz w:val="24"/>
                <w:szCs w:val="24"/>
              </w:rPr>
            </w:pPr>
            <w:r w:rsidRPr="004B468A">
              <w:rPr>
                <w:rFonts w:ascii="Arial Narrow" w:hAnsi="Arial Narrow"/>
                <w:sz w:val="24"/>
                <w:szCs w:val="24"/>
              </w:rPr>
              <w:t xml:space="preserve">Bile duct injury (incidence </w:t>
            </w:r>
            <w:r w:rsidR="00F01B3B" w:rsidRPr="004B468A">
              <w:rPr>
                <w:rFonts w:ascii="Arial Narrow" w:hAnsi="Arial Narrow"/>
                <w:sz w:val="24"/>
                <w:szCs w:val="24"/>
              </w:rPr>
              <w:t>and</w:t>
            </w:r>
            <w:r w:rsidRPr="004B468A">
              <w:rPr>
                <w:rFonts w:ascii="Arial Narrow" w:hAnsi="Arial Narrow"/>
                <w:sz w:val="24"/>
                <w:szCs w:val="24"/>
              </w:rPr>
              <w:t xml:space="preserve"> severity)</w:t>
            </w:r>
          </w:p>
        </w:tc>
      </w:tr>
      <w:tr w:rsidR="00142AE7" w:rsidRPr="004B468A" w14:paraId="4EBF554F" w14:textId="77777777" w:rsidTr="00835D9A">
        <w:tc>
          <w:tcPr>
            <w:tcW w:w="1438" w:type="dxa"/>
          </w:tcPr>
          <w:p w14:paraId="1B6968C6" w14:textId="1E8CDB08" w:rsidR="00142AE7" w:rsidRPr="004B468A" w:rsidRDefault="00621AD0" w:rsidP="001B2CA4">
            <w:pPr>
              <w:spacing w:before="80" w:after="80"/>
              <w:rPr>
                <w:rFonts w:ascii="Arial Narrow" w:hAnsi="Arial Narrow"/>
                <w:sz w:val="24"/>
                <w:szCs w:val="24"/>
              </w:rPr>
            </w:pPr>
            <w:r w:rsidRPr="004B468A">
              <w:rPr>
                <w:rFonts w:ascii="Arial Narrow" w:hAnsi="Arial Narrow"/>
                <w:sz w:val="24"/>
                <w:szCs w:val="24"/>
              </w:rPr>
              <w:t xml:space="preserve">Potential </w:t>
            </w:r>
            <w:r w:rsidR="00142AE7" w:rsidRPr="004B468A">
              <w:rPr>
                <w:rFonts w:ascii="Arial Narrow" w:hAnsi="Arial Narrow"/>
                <w:sz w:val="24"/>
                <w:szCs w:val="24"/>
              </w:rPr>
              <w:t>Proxy outcomes</w:t>
            </w:r>
          </w:p>
        </w:tc>
        <w:tc>
          <w:tcPr>
            <w:tcW w:w="11512" w:type="dxa"/>
          </w:tcPr>
          <w:p w14:paraId="7F1E76C5" w14:textId="687839F2" w:rsidR="00142AE7" w:rsidRPr="004B468A" w:rsidRDefault="00142AE7" w:rsidP="001B2CA4">
            <w:pPr>
              <w:spacing w:before="80" w:after="80"/>
              <w:rPr>
                <w:rFonts w:ascii="Arial Narrow" w:hAnsi="Arial Narrow"/>
                <w:sz w:val="24"/>
                <w:szCs w:val="24"/>
              </w:rPr>
            </w:pPr>
            <w:r w:rsidRPr="004B468A">
              <w:rPr>
                <w:rFonts w:ascii="Arial Narrow" w:hAnsi="Arial Narrow"/>
                <w:sz w:val="24"/>
                <w:szCs w:val="24"/>
              </w:rPr>
              <w:t>Quality of the critical view of safety</w:t>
            </w:r>
            <w:r w:rsidR="00F01B3B" w:rsidRPr="004B468A">
              <w:rPr>
                <w:rFonts w:ascii="Arial Narrow" w:hAnsi="Arial Narrow"/>
                <w:sz w:val="24"/>
                <w:szCs w:val="24"/>
              </w:rPr>
              <w:t xml:space="preserve">, 30 day mortality, </w:t>
            </w:r>
            <w:r w:rsidR="00B15E56" w:rsidRPr="004B468A">
              <w:rPr>
                <w:rFonts w:ascii="Arial Narrow" w:hAnsi="Arial Narrow"/>
                <w:sz w:val="24"/>
                <w:szCs w:val="24"/>
              </w:rPr>
              <w:t>c</w:t>
            </w:r>
            <w:r w:rsidR="00F01B3B" w:rsidRPr="004B468A">
              <w:rPr>
                <w:rFonts w:ascii="Arial Narrow" w:hAnsi="Arial Narrow"/>
                <w:sz w:val="24"/>
                <w:szCs w:val="24"/>
              </w:rPr>
              <w:t xml:space="preserve">onversion, </w:t>
            </w:r>
            <w:r w:rsidR="00B15E56" w:rsidRPr="004B468A">
              <w:rPr>
                <w:rFonts w:ascii="Arial Narrow" w:hAnsi="Arial Narrow"/>
                <w:sz w:val="24"/>
                <w:szCs w:val="24"/>
              </w:rPr>
              <w:t>c</w:t>
            </w:r>
            <w:r w:rsidR="00F01B3B" w:rsidRPr="004B468A">
              <w:rPr>
                <w:rFonts w:ascii="Arial Narrow" w:hAnsi="Arial Narrow"/>
                <w:sz w:val="24"/>
                <w:szCs w:val="24"/>
              </w:rPr>
              <w:t>omplications</w:t>
            </w:r>
            <w:r w:rsidR="008E3A1A" w:rsidRPr="004B468A">
              <w:rPr>
                <w:rFonts w:ascii="Arial Narrow" w:hAnsi="Arial Narrow"/>
                <w:sz w:val="24"/>
                <w:szCs w:val="24"/>
              </w:rPr>
              <w:t xml:space="preserve"> (minor/ major)</w:t>
            </w:r>
          </w:p>
        </w:tc>
      </w:tr>
    </w:tbl>
    <w:p w14:paraId="31F9C50F" w14:textId="77777777" w:rsidR="00FE7C1C" w:rsidRPr="004B468A" w:rsidRDefault="00FE7C1C" w:rsidP="007C3966">
      <w:pPr>
        <w:pStyle w:val="Heading1"/>
        <w:rPr>
          <w:color w:val="auto"/>
        </w:rPr>
      </w:pPr>
    </w:p>
    <w:p w14:paraId="2570409B" w14:textId="534191B9" w:rsidR="00142AE7" w:rsidRPr="004B468A" w:rsidRDefault="007C3966" w:rsidP="007C3966">
      <w:pPr>
        <w:pStyle w:val="Heading1"/>
        <w:rPr>
          <w:color w:val="auto"/>
        </w:rPr>
      </w:pPr>
      <w:r w:rsidRPr="004B468A">
        <w:rPr>
          <w:color w:val="auto"/>
        </w:rPr>
        <w:lastRenderedPageBreak/>
        <w:t>Management of Bile Duct Injury</w:t>
      </w:r>
    </w:p>
    <w:tbl>
      <w:tblPr>
        <w:tblStyle w:val="TableGrid"/>
        <w:tblW w:w="0" w:type="auto"/>
        <w:tblLook w:val="04A0" w:firstRow="1" w:lastRow="0" w:firstColumn="1" w:lastColumn="0" w:noHBand="0" w:noVBand="1"/>
      </w:tblPr>
      <w:tblGrid>
        <w:gridCol w:w="1201"/>
        <w:gridCol w:w="11749"/>
      </w:tblGrid>
      <w:tr w:rsidR="004B468A" w:rsidRPr="004B468A" w14:paraId="1FE7EEE5" w14:textId="77777777" w:rsidTr="00CC22A3">
        <w:tc>
          <w:tcPr>
            <w:tcW w:w="0" w:type="auto"/>
            <w:gridSpan w:val="2"/>
          </w:tcPr>
          <w:p w14:paraId="462BA676" w14:textId="0C84C6CF" w:rsidR="00840152" w:rsidRPr="00840152" w:rsidRDefault="00840152" w:rsidP="00840152">
            <w:pPr>
              <w:pStyle w:val="ListParagraph"/>
              <w:numPr>
                <w:ilvl w:val="0"/>
                <w:numId w:val="12"/>
              </w:numPr>
              <w:spacing w:before="80" w:after="80"/>
              <w:rPr>
                <w:rFonts w:ascii="Arial Narrow" w:hAnsi="Arial Narrow"/>
                <w:sz w:val="24"/>
                <w:szCs w:val="24"/>
              </w:rPr>
            </w:pPr>
            <w:r w:rsidRPr="00840152">
              <w:rPr>
                <w:rFonts w:ascii="Arial Narrow" w:hAnsi="Arial Narrow"/>
                <w:bCs/>
                <w:iCs/>
                <w:sz w:val="24"/>
                <w:szCs w:val="24"/>
              </w:rPr>
              <w:t xml:space="preserve">For patients with bile duct injury during laparoscopic cholecystectomy (in the OR </w:t>
            </w:r>
            <w:proofErr w:type="spellStart"/>
            <w:r w:rsidRPr="00840152">
              <w:rPr>
                <w:rFonts w:ascii="Arial Narrow" w:hAnsi="Arial Narrow"/>
                <w:bCs/>
                <w:iCs/>
                <w:sz w:val="24"/>
                <w:szCs w:val="24"/>
              </w:rPr>
              <w:t>or</w:t>
            </w:r>
            <w:proofErr w:type="spellEnd"/>
            <w:r w:rsidRPr="00840152">
              <w:rPr>
                <w:rFonts w:ascii="Arial Narrow" w:hAnsi="Arial Narrow"/>
                <w:bCs/>
                <w:iCs/>
                <w:sz w:val="24"/>
                <w:szCs w:val="24"/>
              </w:rPr>
              <w:t xml:space="preserve"> early postoperative period), should the patient be referred to a </w:t>
            </w:r>
            <w:r w:rsidRPr="00840152">
              <w:rPr>
                <w:rFonts w:ascii="Arial Narrow" w:hAnsi="Arial Narrow"/>
                <w:b/>
                <w:bCs/>
                <w:iCs/>
                <w:sz w:val="24"/>
                <w:szCs w:val="24"/>
              </w:rPr>
              <w:t>specialist with experience in biliary reconstruction</w:t>
            </w:r>
            <w:r w:rsidRPr="00840152">
              <w:rPr>
                <w:rFonts w:ascii="Arial Narrow" w:hAnsi="Arial Narrow"/>
                <w:bCs/>
                <w:iCs/>
                <w:sz w:val="24"/>
                <w:szCs w:val="24"/>
              </w:rPr>
              <w:t xml:space="preserve"> or should the reconstruction be performed by </w:t>
            </w:r>
            <w:r w:rsidRPr="00840152">
              <w:rPr>
                <w:rFonts w:ascii="Arial Narrow" w:hAnsi="Arial Narrow"/>
                <w:b/>
                <w:bCs/>
                <w:iCs/>
                <w:sz w:val="24"/>
                <w:szCs w:val="24"/>
              </w:rPr>
              <w:t>the operating surgeon</w:t>
            </w:r>
            <w:r w:rsidRPr="00840152">
              <w:rPr>
                <w:rFonts w:ascii="Arial Narrow" w:hAnsi="Arial Narrow"/>
                <w:bCs/>
                <w:iCs/>
                <w:sz w:val="24"/>
                <w:szCs w:val="24"/>
              </w:rPr>
              <w:t>?</w:t>
            </w:r>
          </w:p>
          <w:p w14:paraId="787AF3CD" w14:textId="53F7E074" w:rsidR="00840152" w:rsidRPr="004B468A" w:rsidRDefault="00840152" w:rsidP="00840152">
            <w:pPr>
              <w:pStyle w:val="ListParagraph"/>
              <w:spacing w:before="80" w:after="80"/>
              <w:rPr>
                <w:rFonts w:ascii="Arial Narrow" w:hAnsi="Arial Narrow"/>
                <w:sz w:val="24"/>
                <w:szCs w:val="24"/>
              </w:rPr>
            </w:pPr>
          </w:p>
        </w:tc>
      </w:tr>
      <w:tr w:rsidR="00973477" w:rsidRPr="004B468A" w14:paraId="7B224AE4" w14:textId="77777777" w:rsidTr="00B15E56">
        <w:tc>
          <w:tcPr>
            <w:tcW w:w="0" w:type="auto"/>
          </w:tcPr>
          <w:p w14:paraId="1FC47E91" w14:textId="77777777" w:rsidR="00973477" w:rsidRPr="004B468A" w:rsidRDefault="00973477" w:rsidP="001B2CA4">
            <w:pPr>
              <w:spacing w:before="80" w:after="80"/>
              <w:rPr>
                <w:rFonts w:ascii="Arial Narrow" w:hAnsi="Arial Narrow"/>
                <w:sz w:val="24"/>
                <w:szCs w:val="24"/>
              </w:rPr>
            </w:pPr>
            <w:r w:rsidRPr="004B468A">
              <w:rPr>
                <w:rFonts w:ascii="Arial Narrow" w:hAnsi="Arial Narrow"/>
                <w:sz w:val="24"/>
                <w:szCs w:val="24"/>
              </w:rPr>
              <w:t>Main outcome(s)</w:t>
            </w:r>
          </w:p>
        </w:tc>
        <w:tc>
          <w:tcPr>
            <w:tcW w:w="11749" w:type="dxa"/>
          </w:tcPr>
          <w:p w14:paraId="50383D11" w14:textId="75345273" w:rsidR="00973477" w:rsidRPr="004B468A" w:rsidRDefault="00973477" w:rsidP="001B2CA4">
            <w:pPr>
              <w:spacing w:before="80" w:after="80"/>
              <w:rPr>
                <w:rFonts w:ascii="Arial Narrow" w:hAnsi="Arial Narrow"/>
                <w:sz w:val="24"/>
                <w:szCs w:val="24"/>
              </w:rPr>
            </w:pPr>
            <w:r w:rsidRPr="004B468A">
              <w:rPr>
                <w:rFonts w:ascii="Arial Narrow" w:hAnsi="Arial Narrow"/>
                <w:sz w:val="24"/>
                <w:szCs w:val="24"/>
              </w:rPr>
              <w:t xml:space="preserve">Total serious or major adverse events, 30 day mortality, </w:t>
            </w:r>
            <w:r w:rsidR="00B15E56" w:rsidRPr="004B468A">
              <w:rPr>
                <w:rFonts w:ascii="Arial Narrow" w:hAnsi="Arial Narrow"/>
                <w:sz w:val="24"/>
                <w:szCs w:val="24"/>
              </w:rPr>
              <w:t>r</w:t>
            </w:r>
            <w:r w:rsidRPr="004B468A">
              <w:rPr>
                <w:rFonts w:ascii="Arial Narrow" w:hAnsi="Arial Narrow"/>
                <w:sz w:val="24"/>
                <w:szCs w:val="24"/>
              </w:rPr>
              <w:t xml:space="preserve">epeat surgery, </w:t>
            </w:r>
            <w:r w:rsidR="00B15E56" w:rsidRPr="004B468A">
              <w:rPr>
                <w:rFonts w:ascii="Arial Narrow" w:hAnsi="Arial Narrow"/>
                <w:sz w:val="24"/>
                <w:szCs w:val="24"/>
              </w:rPr>
              <w:t>i</w:t>
            </w:r>
            <w:r w:rsidRPr="004B468A">
              <w:rPr>
                <w:rFonts w:ascii="Arial Narrow" w:hAnsi="Arial Narrow"/>
                <w:sz w:val="24"/>
                <w:szCs w:val="24"/>
              </w:rPr>
              <w:t xml:space="preserve">ntraoperative blood loss, </w:t>
            </w:r>
            <w:r w:rsidR="00B15E56" w:rsidRPr="004B468A">
              <w:rPr>
                <w:rFonts w:ascii="Arial Narrow" w:hAnsi="Arial Narrow"/>
                <w:sz w:val="24"/>
                <w:szCs w:val="24"/>
              </w:rPr>
              <w:t>l</w:t>
            </w:r>
            <w:r w:rsidRPr="004B468A">
              <w:rPr>
                <w:rFonts w:ascii="Arial Narrow" w:hAnsi="Arial Narrow"/>
                <w:sz w:val="24"/>
                <w:szCs w:val="24"/>
              </w:rPr>
              <w:t>ength of hospital stay, Readmission</w:t>
            </w:r>
          </w:p>
        </w:tc>
      </w:tr>
    </w:tbl>
    <w:p w14:paraId="7C02313E" w14:textId="2BB65E9D" w:rsidR="00247C42" w:rsidRPr="004B468A" w:rsidRDefault="00247C42" w:rsidP="001B2CA4">
      <w:pPr>
        <w:spacing w:before="80" w:after="80" w:line="240" w:lineRule="auto"/>
        <w:rPr>
          <w:rFonts w:ascii="Arial Narrow" w:hAnsi="Arial Narrow"/>
          <w:sz w:val="24"/>
          <w:szCs w:val="24"/>
        </w:rPr>
      </w:pPr>
    </w:p>
    <w:p w14:paraId="0E5889CD" w14:textId="75AB4301" w:rsidR="00497819" w:rsidRPr="004B468A" w:rsidRDefault="00497819" w:rsidP="001B2CA4">
      <w:pPr>
        <w:spacing w:before="80" w:after="80" w:line="240" w:lineRule="auto"/>
        <w:rPr>
          <w:rFonts w:ascii="Arial Narrow" w:hAnsi="Arial Narrow"/>
          <w:sz w:val="24"/>
          <w:szCs w:val="24"/>
        </w:rPr>
      </w:pPr>
    </w:p>
    <w:p w14:paraId="5A3FDE4D" w14:textId="223DD439" w:rsidR="00AE6594" w:rsidRPr="004B468A" w:rsidRDefault="00497819" w:rsidP="001B2CA4">
      <w:pPr>
        <w:spacing w:before="80" w:after="80" w:line="240" w:lineRule="auto"/>
        <w:rPr>
          <w:rFonts w:ascii="Arial Narrow" w:hAnsi="Arial Narrow"/>
          <w:i/>
          <w:iCs/>
          <w:sz w:val="24"/>
          <w:szCs w:val="24"/>
        </w:rPr>
      </w:pPr>
      <w:r w:rsidRPr="004B468A">
        <w:rPr>
          <w:rFonts w:ascii="Arial Narrow" w:hAnsi="Arial Narrow"/>
          <w:i/>
          <w:iCs/>
          <w:sz w:val="24"/>
          <w:szCs w:val="24"/>
        </w:rPr>
        <w:t xml:space="preserve">Note: </w:t>
      </w:r>
      <w:r w:rsidR="00AE6594" w:rsidRPr="004B468A">
        <w:rPr>
          <w:rFonts w:ascii="Arial Narrow" w:hAnsi="Arial Narrow"/>
          <w:i/>
          <w:iCs/>
          <w:sz w:val="24"/>
          <w:szCs w:val="24"/>
        </w:rPr>
        <w:t xml:space="preserve">When it was suspected there </w:t>
      </w:r>
      <w:proofErr w:type="gramStart"/>
      <w:r w:rsidR="00AE6594" w:rsidRPr="004B468A">
        <w:rPr>
          <w:rFonts w:ascii="Arial Narrow" w:hAnsi="Arial Narrow"/>
          <w:i/>
          <w:iCs/>
          <w:sz w:val="24"/>
          <w:szCs w:val="24"/>
        </w:rPr>
        <w:t>may</w:t>
      </w:r>
      <w:proofErr w:type="gramEnd"/>
      <w:r w:rsidR="00AE6594" w:rsidRPr="004B468A">
        <w:rPr>
          <w:rFonts w:ascii="Arial Narrow" w:hAnsi="Arial Narrow"/>
          <w:i/>
          <w:iCs/>
          <w:sz w:val="24"/>
          <w:szCs w:val="24"/>
        </w:rPr>
        <w:t xml:space="preserve"> be insufficient evidence for the main outcome, potential pr</w:t>
      </w:r>
      <w:r w:rsidR="009562EB">
        <w:rPr>
          <w:rFonts w:ascii="Arial Narrow" w:hAnsi="Arial Narrow"/>
          <w:i/>
          <w:iCs/>
          <w:sz w:val="24"/>
          <w:szCs w:val="24"/>
        </w:rPr>
        <w:t xml:space="preserve">oxy outcomes were </w:t>
      </w:r>
      <w:proofErr w:type="spellStart"/>
      <w:r w:rsidR="009562EB">
        <w:rPr>
          <w:rFonts w:ascii="Arial Narrow" w:hAnsi="Arial Narrow"/>
          <w:i/>
          <w:iCs/>
          <w:sz w:val="24"/>
          <w:szCs w:val="24"/>
        </w:rPr>
        <w:t>prespecified</w:t>
      </w:r>
      <w:proofErr w:type="spellEnd"/>
      <w:r w:rsidR="009562EB">
        <w:rPr>
          <w:rFonts w:ascii="Arial Narrow" w:hAnsi="Arial Narrow"/>
          <w:i/>
          <w:iCs/>
          <w:sz w:val="24"/>
          <w:szCs w:val="24"/>
        </w:rPr>
        <w:t>.</w:t>
      </w:r>
    </w:p>
    <w:sectPr w:rsidR="00AE6594" w:rsidRPr="004B468A" w:rsidSect="000D56E5">
      <w:pgSz w:w="15840" w:h="12240" w:orient="landscape"/>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C1B3686" w16cid:durableId="2152CEAE"/>
  <w16cid:commentId w16cid:paraId="2D04F726" w16cid:durableId="20B76F04"/>
  <w16cid:commentId w16cid:paraId="134A7FC3" w16cid:durableId="2152D4B8"/>
  <w16cid:commentId w16cid:paraId="483FD97C" w16cid:durableId="2152D63D"/>
  <w16cid:commentId w16cid:paraId="6426F9E9" w16cid:durableId="215A04CC"/>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B55C7"/>
    <w:multiLevelType w:val="hybridMultilevel"/>
    <w:tmpl w:val="328EC49A"/>
    <w:lvl w:ilvl="0" w:tplc="D936A6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1437A8"/>
    <w:multiLevelType w:val="hybridMultilevel"/>
    <w:tmpl w:val="7E7A86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2B4569"/>
    <w:multiLevelType w:val="hybridMultilevel"/>
    <w:tmpl w:val="13A03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AC21D6"/>
    <w:multiLevelType w:val="hybridMultilevel"/>
    <w:tmpl w:val="8F9A88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E0C6B3E"/>
    <w:multiLevelType w:val="hybridMultilevel"/>
    <w:tmpl w:val="7A44296E"/>
    <w:lvl w:ilvl="0" w:tplc="3224FF2A">
      <w:start w:val="5"/>
      <w:numFmt w:val="decimal"/>
      <w:lvlText w:val="%1."/>
      <w:lvlJc w:val="left"/>
      <w:pPr>
        <w:ind w:left="720" w:hanging="360"/>
      </w:pPr>
      <w:rPr>
        <w:rFonts w:ascii="Arial Narrow" w:eastAsia="Times New Roman" w:hAnsi="Arial Narrow"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DD7221"/>
    <w:multiLevelType w:val="hybridMultilevel"/>
    <w:tmpl w:val="13EEF6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49E4253"/>
    <w:multiLevelType w:val="hybridMultilevel"/>
    <w:tmpl w:val="F51E3354"/>
    <w:lvl w:ilvl="0" w:tplc="0409000F">
      <w:start w:val="6"/>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2810ED"/>
    <w:multiLevelType w:val="hybridMultilevel"/>
    <w:tmpl w:val="7E7A86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98669C6"/>
    <w:multiLevelType w:val="hybridMultilevel"/>
    <w:tmpl w:val="50CAA6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AAF6D71"/>
    <w:multiLevelType w:val="hybridMultilevel"/>
    <w:tmpl w:val="A71EC2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64A7460"/>
    <w:multiLevelType w:val="hybridMultilevel"/>
    <w:tmpl w:val="7E7A86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C9605AF"/>
    <w:multiLevelType w:val="hybridMultilevel"/>
    <w:tmpl w:val="7E7A86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3"/>
  </w:num>
  <w:num w:numId="3">
    <w:abstractNumId w:val="7"/>
  </w:num>
  <w:num w:numId="4">
    <w:abstractNumId w:val="0"/>
  </w:num>
  <w:num w:numId="5">
    <w:abstractNumId w:val="2"/>
  </w:num>
  <w:num w:numId="6">
    <w:abstractNumId w:val="5"/>
  </w:num>
  <w:num w:numId="7">
    <w:abstractNumId w:val="9"/>
  </w:num>
  <w:num w:numId="8">
    <w:abstractNumId w:val="11"/>
  </w:num>
  <w:num w:numId="9">
    <w:abstractNumId w:val="1"/>
  </w:num>
  <w:num w:numId="10">
    <w:abstractNumId w:val="10"/>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6E5"/>
    <w:rsid w:val="00007846"/>
    <w:rsid w:val="00010BFC"/>
    <w:rsid w:val="00040F93"/>
    <w:rsid w:val="00042539"/>
    <w:rsid w:val="00061E16"/>
    <w:rsid w:val="000931A8"/>
    <w:rsid w:val="000B46F0"/>
    <w:rsid w:val="000B4AC1"/>
    <w:rsid w:val="000D1045"/>
    <w:rsid w:val="000D56E5"/>
    <w:rsid w:val="000F1899"/>
    <w:rsid w:val="000F7675"/>
    <w:rsid w:val="0010439F"/>
    <w:rsid w:val="00120599"/>
    <w:rsid w:val="00123573"/>
    <w:rsid w:val="00126574"/>
    <w:rsid w:val="001277D1"/>
    <w:rsid w:val="00142AE7"/>
    <w:rsid w:val="001726BE"/>
    <w:rsid w:val="001830DC"/>
    <w:rsid w:val="001951DE"/>
    <w:rsid w:val="001B2CA4"/>
    <w:rsid w:val="001C5ADD"/>
    <w:rsid w:val="001C5B2C"/>
    <w:rsid w:val="001C68A5"/>
    <w:rsid w:val="001D7A23"/>
    <w:rsid w:val="00202E62"/>
    <w:rsid w:val="0020494C"/>
    <w:rsid w:val="00234FC1"/>
    <w:rsid w:val="00247C42"/>
    <w:rsid w:val="002611E4"/>
    <w:rsid w:val="002901E7"/>
    <w:rsid w:val="0029796C"/>
    <w:rsid w:val="002B1AF6"/>
    <w:rsid w:val="002B4491"/>
    <w:rsid w:val="002C7E75"/>
    <w:rsid w:val="002E778E"/>
    <w:rsid w:val="002F5B47"/>
    <w:rsid w:val="00323B4B"/>
    <w:rsid w:val="00350FA1"/>
    <w:rsid w:val="0038295E"/>
    <w:rsid w:val="003A025A"/>
    <w:rsid w:val="003B4F24"/>
    <w:rsid w:val="003E0F13"/>
    <w:rsid w:val="003F52F3"/>
    <w:rsid w:val="004168AD"/>
    <w:rsid w:val="00417566"/>
    <w:rsid w:val="00434350"/>
    <w:rsid w:val="00466798"/>
    <w:rsid w:val="00472492"/>
    <w:rsid w:val="00476121"/>
    <w:rsid w:val="00497819"/>
    <w:rsid w:val="004A2AC9"/>
    <w:rsid w:val="004B35CC"/>
    <w:rsid w:val="004B468A"/>
    <w:rsid w:val="00532924"/>
    <w:rsid w:val="00532971"/>
    <w:rsid w:val="00537489"/>
    <w:rsid w:val="005B6A07"/>
    <w:rsid w:val="005D3057"/>
    <w:rsid w:val="005E3CDF"/>
    <w:rsid w:val="005F14EC"/>
    <w:rsid w:val="005F7D69"/>
    <w:rsid w:val="00614040"/>
    <w:rsid w:val="00621AD0"/>
    <w:rsid w:val="00643FB7"/>
    <w:rsid w:val="00671A2D"/>
    <w:rsid w:val="00687A34"/>
    <w:rsid w:val="006A3B95"/>
    <w:rsid w:val="006B04F1"/>
    <w:rsid w:val="006B2081"/>
    <w:rsid w:val="006C2836"/>
    <w:rsid w:val="006C588F"/>
    <w:rsid w:val="006F2DD4"/>
    <w:rsid w:val="0074269D"/>
    <w:rsid w:val="00744258"/>
    <w:rsid w:val="00785260"/>
    <w:rsid w:val="007C3966"/>
    <w:rsid w:val="007C5388"/>
    <w:rsid w:val="007C6EC5"/>
    <w:rsid w:val="007E3004"/>
    <w:rsid w:val="00805D9A"/>
    <w:rsid w:val="008073C7"/>
    <w:rsid w:val="00822AB2"/>
    <w:rsid w:val="00827643"/>
    <w:rsid w:val="00835047"/>
    <w:rsid w:val="00840152"/>
    <w:rsid w:val="00875F0C"/>
    <w:rsid w:val="00881A6F"/>
    <w:rsid w:val="008D4E40"/>
    <w:rsid w:val="008E3A1A"/>
    <w:rsid w:val="00904D4F"/>
    <w:rsid w:val="00924C9A"/>
    <w:rsid w:val="009441C3"/>
    <w:rsid w:val="009562EB"/>
    <w:rsid w:val="00973477"/>
    <w:rsid w:val="00980706"/>
    <w:rsid w:val="009B5C7C"/>
    <w:rsid w:val="009C4D95"/>
    <w:rsid w:val="009C5DFA"/>
    <w:rsid w:val="00A40CB9"/>
    <w:rsid w:val="00A610C5"/>
    <w:rsid w:val="00A62D95"/>
    <w:rsid w:val="00A63715"/>
    <w:rsid w:val="00A65E7F"/>
    <w:rsid w:val="00A724EF"/>
    <w:rsid w:val="00A755F3"/>
    <w:rsid w:val="00AB42B5"/>
    <w:rsid w:val="00AB6593"/>
    <w:rsid w:val="00AE2ECE"/>
    <w:rsid w:val="00AE6594"/>
    <w:rsid w:val="00AF3527"/>
    <w:rsid w:val="00AF4C66"/>
    <w:rsid w:val="00B15E56"/>
    <w:rsid w:val="00B56CDC"/>
    <w:rsid w:val="00B60595"/>
    <w:rsid w:val="00B669E9"/>
    <w:rsid w:val="00B74F23"/>
    <w:rsid w:val="00B81F8F"/>
    <w:rsid w:val="00B933C8"/>
    <w:rsid w:val="00B97ABB"/>
    <w:rsid w:val="00BA4D13"/>
    <w:rsid w:val="00BA7438"/>
    <w:rsid w:val="00BD09CB"/>
    <w:rsid w:val="00BF4654"/>
    <w:rsid w:val="00C02962"/>
    <w:rsid w:val="00C070A7"/>
    <w:rsid w:val="00C22E40"/>
    <w:rsid w:val="00C33918"/>
    <w:rsid w:val="00C35DFC"/>
    <w:rsid w:val="00C74091"/>
    <w:rsid w:val="00C74E89"/>
    <w:rsid w:val="00C76136"/>
    <w:rsid w:val="00C8060D"/>
    <w:rsid w:val="00C814DF"/>
    <w:rsid w:val="00CA2916"/>
    <w:rsid w:val="00CB41C3"/>
    <w:rsid w:val="00CC22A3"/>
    <w:rsid w:val="00CE1019"/>
    <w:rsid w:val="00D1293A"/>
    <w:rsid w:val="00D22F3C"/>
    <w:rsid w:val="00D36ACD"/>
    <w:rsid w:val="00D47080"/>
    <w:rsid w:val="00D57040"/>
    <w:rsid w:val="00D668CE"/>
    <w:rsid w:val="00D72BAE"/>
    <w:rsid w:val="00D9022D"/>
    <w:rsid w:val="00D9228A"/>
    <w:rsid w:val="00DA3FC7"/>
    <w:rsid w:val="00DD0AD1"/>
    <w:rsid w:val="00E41D70"/>
    <w:rsid w:val="00E44266"/>
    <w:rsid w:val="00E672EE"/>
    <w:rsid w:val="00EB53A8"/>
    <w:rsid w:val="00EB68C8"/>
    <w:rsid w:val="00ED07DC"/>
    <w:rsid w:val="00F01B3B"/>
    <w:rsid w:val="00F03BEE"/>
    <w:rsid w:val="00F07A1A"/>
    <w:rsid w:val="00F3338C"/>
    <w:rsid w:val="00F33B79"/>
    <w:rsid w:val="00F40A0E"/>
    <w:rsid w:val="00F4342F"/>
    <w:rsid w:val="00F66201"/>
    <w:rsid w:val="00F76D60"/>
    <w:rsid w:val="00F86178"/>
    <w:rsid w:val="00FB1EB7"/>
    <w:rsid w:val="00FE7C1C"/>
  </w:rsids>
  <m:mathPr>
    <m:mathFont m:val="Cambria Math"/>
    <m:brkBin m:val="before"/>
    <m:brkBinSub m:val="--"/>
    <m:smallFrac m:val="0"/>
    <m:dispDef/>
    <m:lMargin m:val="0"/>
    <m:rMargin m:val="0"/>
    <m:defJc m:val="centerGroup"/>
    <m:wrapIndent m:val="1440"/>
    <m:intLim m:val="subSup"/>
    <m:naryLim m:val="undOvr"/>
  </m:mathPr>
  <w:themeFontLang w:val="en-US"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1289E"/>
  <w15:chartTrackingRefBased/>
  <w15:docId w15:val="{D8344A91-E014-41AF-84C0-68B3411D8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B2CA4"/>
    <w:pPr>
      <w:spacing w:before="300" w:after="300"/>
      <w:outlineLvl w:val="0"/>
    </w:pPr>
    <w:rPr>
      <w:rFonts w:ascii="Arial Narrow" w:hAnsi="Arial Narrow"/>
      <w:color w:val="0070C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2CA4"/>
    <w:rPr>
      <w:rFonts w:ascii="Arial Narrow" w:hAnsi="Arial Narrow"/>
      <w:color w:val="0070C0"/>
      <w:sz w:val="36"/>
      <w:szCs w:val="36"/>
    </w:rPr>
  </w:style>
  <w:style w:type="character" w:customStyle="1" w:styleId="section-name">
    <w:name w:val="section-name"/>
    <w:basedOn w:val="DefaultParagraphFont"/>
    <w:rsid w:val="000D56E5"/>
  </w:style>
  <w:style w:type="table" w:styleId="TableGrid">
    <w:name w:val="Table Grid"/>
    <w:basedOn w:val="TableNormal"/>
    <w:uiPriority w:val="39"/>
    <w:rsid w:val="000D56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63715"/>
    <w:pPr>
      <w:ind w:left="720"/>
      <w:contextualSpacing/>
    </w:pPr>
  </w:style>
  <w:style w:type="character" w:styleId="CommentReference">
    <w:name w:val="annotation reference"/>
    <w:basedOn w:val="DefaultParagraphFont"/>
    <w:uiPriority w:val="99"/>
    <w:semiHidden/>
    <w:unhideWhenUsed/>
    <w:rsid w:val="00AB42B5"/>
    <w:rPr>
      <w:sz w:val="16"/>
      <w:szCs w:val="16"/>
    </w:rPr>
  </w:style>
  <w:style w:type="paragraph" w:styleId="CommentText">
    <w:name w:val="annotation text"/>
    <w:basedOn w:val="Normal"/>
    <w:link w:val="CommentTextChar"/>
    <w:uiPriority w:val="99"/>
    <w:semiHidden/>
    <w:unhideWhenUsed/>
    <w:rsid w:val="00AB42B5"/>
    <w:pPr>
      <w:spacing w:line="240" w:lineRule="auto"/>
    </w:pPr>
    <w:rPr>
      <w:sz w:val="20"/>
      <w:szCs w:val="20"/>
    </w:rPr>
  </w:style>
  <w:style w:type="character" w:customStyle="1" w:styleId="CommentTextChar">
    <w:name w:val="Comment Text Char"/>
    <w:basedOn w:val="DefaultParagraphFont"/>
    <w:link w:val="CommentText"/>
    <w:uiPriority w:val="99"/>
    <w:semiHidden/>
    <w:rsid w:val="00AB42B5"/>
    <w:rPr>
      <w:sz w:val="20"/>
      <w:szCs w:val="20"/>
    </w:rPr>
  </w:style>
  <w:style w:type="paragraph" w:styleId="CommentSubject">
    <w:name w:val="annotation subject"/>
    <w:basedOn w:val="CommentText"/>
    <w:next w:val="CommentText"/>
    <w:link w:val="CommentSubjectChar"/>
    <w:uiPriority w:val="99"/>
    <w:semiHidden/>
    <w:unhideWhenUsed/>
    <w:rsid w:val="00AB42B5"/>
    <w:rPr>
      <w:b/>
      <w:bCs/>
    </w:rPr>
  </w:style>
  <w:style w:type="character" w:customStyle="1" w:styleId="CommentSubjectChar">
    <w:name w:val="Comment Subject Char"/>
    <w:basedOn w:val="CommentTextChar"/>
    <w:link w:val="CommentSubject"/>
    <w:uiPriority w:val="99"/>
    <w:semiHidden/>
    <w:rsid w:val="00AB42B5"/>
    <w:rPr>
      <w:b/>
      <w:bCs/>
      <w:sz w:val="20"/>
      <w:szCs w:val="20"/>
    </w:rPr>
  </w:style>
  <w:style w:type="paragraph" w:styleId="BalloonText">
    <w:name w:val="Balloon Text"/>
    <w:basedOn w:val="Normal"/>
    <w:link w:val="BalloonTextChar"/>
    <w:uiPriority w:val="99"/>
    <w:semiHidden/>
    <w:unhideWhenUsed/>
    <w:rsid w:val="00AB42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42B5"/>
    <w:rPr>
      <w:rFonts w:ascii="Segoe UI" w:hAnsi="Segoe UI" w:cs="Segoe UI"/>
      <w:sz w:val="18"/>
      <w:szCs w:val="18"/>
    </w:rPr>
  </w:style>
  <w:style w:type="paragraph" w:styleId="Revision">
    <w:name w:val="Revision"/>
    <w:hidden/>
    <w:uiPriority w:val="99"/>
    <w:semiHidden/>
    <w:rsid w:val="001277D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microsoft.com/office/2016/09/relationships/commentsIds" Target="commentsId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7</Pages>
  <Words>1269</Words>
  <Characters>7238</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Toseef Ansari</dc:creator>
  <cp:keywords/>
  <dc:description/>
  <cp:lastModifiedBy>Brunt, Michael</cp:lastModifiedBy>
  <cp:revision>8</cp:revision>
  <cp:lastPrinted>2019-11-09T18:01:00Z</cp:lastPrinted>
  <dcterms:created xsi:type="dcterms:W3CDTF">2019-10-26T14:56:00Z</dcterms:created>
  <dcterms:modified xsi:type="dcterms:W3CDTF">2019-12-07T16:03:00Z</dcterms:modified>
</cp:coreProperties>
</file>