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C1" w:rsidRDefault="00260AC1">
      <w:r>
        <w:fldChar w:fldCharType="begin"/>
      </w:r>
      <w:r>
        <w:instrText xml:space="preserve"> LINK Excel.Sheet.12 "F:\\EDT PMG Manuscript\\PICO 1.xlsx" "Sheet1!R3C1:R34C9" \a \f 5 \h  \* MERGEFORMAT </w:instrText>
      </w:r>
      <w:r>
        <w:fldChar w:fldCharType="separate"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696"/>
        <w:gridCol w:w="2070"/>
        <w:gridCol w:w="2353"/>
        <w:gridCol w:w="1427"/>
        <w:gridCol w:w="1396"/>
        <w:gridCol w:w="674"/>
        <w:gridCol w:w="2453"/>
        <w:gridCol w:w="697"/>
      </w:tblGrid>
      <w:tr w:rsidR="00272F62" w:rsidRPr="004F51CF" w:rsidTr="009B16BE">
        <w:trPr>
          <w:cantSplit/>
          <w:trHeight w:val="315"/>
          <w:jc w:val="center"/>
        </w:trPr>
        <w:tc>
          <w:tcPr>
            <w:tcW w:w="13045" w:type="dxa"/>
            <w:gridSpan w:val="9"/>
            <w:tcBorders>
              <w:bottom w:val="single" w:sz="18" w:space="0" w:color="000000" w:themeColor="text1"/>
            </w:tcBorders>
            <w:noWrap/>
            <w:vAlign w:val="center"/>
          </w:tcPr>
          <w:p w:rsidR="00272F62" w:rsidRPr="004F51CF" w:rsidRDefault="00942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SDC</w:t>
            </w:r>
            <w:r w:rsidR="00BA17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272F62">
              <w:rPr>
                <w:rFonts w:ascii="Times New Roman" w:hAnsi="Times New Roman" w:cs="Times New Roman"/>
                <w:b/>
                <w:sz w:val="20"/>
                <w:szCs w:val="20"/>
              </w:rPr>
              <w:t>.  Study characteristics for PICO question 1</w:t>
            </w:r>
          </w:p>
        </w:tc>
      </w:tr>
      <w:tr w:rsidR="00272F62" w:rsidRPr="004F51CF" w:rsidTr="00272F62">
        <w:trPr>
          <w:cantSplit/>
          <w:trHeight w:val="315"/>
          <w:jc w:val="center"/>
        </w:trPr>
        <w:tc>
          <w:tcPr>
            <w:tcW w:w="1279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Hospital Survivors</w:t>
            </w:r>
          </w:p>
        </w:tc>
        <w:tc>
          <w:tcPr>
            <w:tcW w:w="67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Neurologically Intact Survivors</w:t>
            </w:r>
          </w:p>
        </w:tc>
        <w:tc>
          <w:tcPr>
            <w:tcW w:w="697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4F51CF" w:rsidRPr="004F51CF" w:rsidTr="00272F62">
        <w:trPr>
          <w:cantSplit/>
          <w:trHeight w:val="315"/>
          <w:jc w:val="center"/>
        </w:trPr>
        <w:tc>
          <w:tcPr>
            <w:tcW w:w="1279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Mattox</w:t>
            </w:r>
          </w:p>
        </w:tc>
        <w:tc>
          <w:tcPr>
            <w:tcW w:w="696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2070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JACEP</w:t>
            </w:r>
          </w:p>
        </w:tc>
        <w:tc>
          <w:tcPr>
            <w:tcW w:w="235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Houston</w:t>
            </w:r>
          </w:p>
        </w:tc>
        <w:tc>
          <w:tcPr>
            <w:tcW w:w="1396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4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45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MacDonald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JACEP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Long Beach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Moore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Baker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San Fransisco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Rohman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Bronx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Tavares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Ann Thor Surg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Baltimore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Washington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Ann Thor Surg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Detroit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Roberge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Am J Emerg Med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Bronx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Demetriades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Ivatury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Bronx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Baxter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World J Surg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Both prospective and 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Powell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Mobile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Rothenberg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Prospective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Ivatury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Bronx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Boyd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Youngstown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Sheikh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Sacramento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Bleetman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Injury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Scotland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Brown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Indianapolis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Jahangiri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Ann R Coll Surg Eng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London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Frezza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 Cardiovasc Surg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DC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Aihara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Boston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Ladd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Indianapolis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Cawich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Int J Surg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Jamaica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Soreide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Injury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Norway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Molina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Int Card Thor Surg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Philadelphia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Seamon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Philadelphia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Gomez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Indianapolis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Moriwaki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Ann R Coll Surg Eng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Hofbauer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Resuscitation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Austria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Easter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Resuscitation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3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Johannesdottir</w:t>
            </w:r>
          </w:p>
        </w:tc>
        <w:tc>
          <w:tcPr>
            <w:tcW w:w="6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070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Injury</w:t>
            </w:r>
          </w:p>
        </w:tc>
        <w:tc>
          <w:tcPr>
            <w:tcW w:w="23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Iceland</w:t>
            </w:r>
          </w:p>
        </w:tc>
        <w:tc>
          <w:tcPr>
            <w:tcW w:w="1396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3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1CF" w:rsidRPr="004F51CF" w:rsidTr="00272F62">
        <w:trPr>
          <w:cantSplit/>
          <w:trHeight w:val="300"/>
          <w:jc w:val="center"/>
        </w:trPr>
        <w:tc>
          <w:tcPr>
            <w:tcW w:w="1279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260AC1" w:rsidRPr="004F51CF" w:rsidRDefault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Lustenberger</w:t>
            </w:r>
          </w:p>
        </w:tc>
        <w:tc>
          <w:tcPr>
            <w:tcW w:w="696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Br J Surg</w:t>
            </w:r>
          </w:p>
        </w:tc>
        <w:tc>
          <w:tcPr>
            <w:tcW w:w="2353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Switzerland</w:t>
            </w:r>
          </w:p>
        </w:tc>
        <w:tc>
          <w:tcPr>
            <w:tcW w:w="1396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1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3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260AC1" w:rsidRPr="004F51CF" w:rsidRDefault="00260AC1" w:rsidP="004F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0AC1" w:rsidRDefault="00260AC1">
      <w:r>
        <w:fldChar w:fldCharType="end"/>
      </w:r>
    </w:p>
    <w:p w:rsidR="00260AC1" w:rsidRPr="009426E6" w:rsidRDefault="0094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</w:t>
      </w:r>
      <w:bookmarkStart w:id="0" w:name="_GoBack"/>
      <w:bookmarkEnd w:id="0"/>
      <w:r w:rsidRPr="009426E6">
        <w:rPr>
          <w:rFonts w:ascii="Times New Roman" w:hAnsi="Times New Roman" w:cs="Times New Roman"/>
          <w:sz w:val="24"/>
          <w:szCs w:val="24"/>
        </w:rPr>
        <w:t xml:space="preserve"> 2.  Individual studies contributing to the evidence profile of PICO question 1.</w:t>
      </w:r>
    </w:p>
    <w:sectPr w:rsidR="00260AC1" w:rsidRPr="009426E6" w:rsidSect="00260A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CF" w:rsidRDefault="004F51CF" w:rsidP="004F51CF">
      <w:pPr>
        <w:spacing w:after="0" w:line="240" w:lineRule="auto"/>
      </w:pPr>
      <w:r>
        <w:separator/>
      </w:r>
    </w:p>
  </w:endnote>
  <w:endnote w:type="continuationSeparator" w:id="0">
    <w:p w:rsidR="004F51CF" w:rsidRDefault="004F51CF" w:rsidP="004F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CF" w:rsidRDefault="004F51CF" w:rsidP="004F51CF">
      <w:pPr>
        <w:spacing w:after="0" w:line="240" w:lineRule="auto"/>
      </w:pPr>
      <w:r>
        <w:separator/>
      </w:r>
    </w:p>
  </w:footnote>
  <w:footnote w:type="continuationSeparator" w:id="0">
    <w:p w:rsidR="004F51CF" w:rsidRDefault="004F51CF" w:rsidP="004F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C1"/>
    <w:rsid w:val="00091A73"/>
    <w:rsid w:val="001507C1"/>
    <w:rsid w:val="00260AC1"/>
    <w:rsid w:val="00272F62"/>
    <w:rsid w:val="00470281"/>
    <w:rsid w:val="004F51CF"/>
    <w:rsid w:val="009426E6"/>
    <w:rsid w:val="00B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E2BA-55AF-43A1-A0C1-0123C1F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CF"/>
  </w:style>
  <w:style w:type="paragraph" w:styleId="Footer">
    <w:name w:val="footer"/>
    <w:basedOn w:val="Normal"/>
    <w:link w:val="FooterChar"/>
    <w:uiPriority w:val="99"/>
    <w:unhideWhenUsed/>
    <w:rsid w:val="004F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B937-834C-47DC-8547-B609131D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Seamon, Mark</dc:creator>
  <cp:keywords/>
  <dc:description/>
  <cp:lastModifiedBy>Seamon, Mark</cp:lastModifiedBy>
  <cp:revision>2</cp:revision>
  <dcterms:created xsi:type="dcterms:W3CDTF">2015-02-10T20:47:00Z</dcterms:created>
  <dcterms:modified xsi:type="dcterms:W3CDTF">2015-02-10T20:47:00Z</dcterms:modified>
</cp:coreProperties>
</file>