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53EE7" w14:textId="3A7F0211" w:rsidR="00FD4BDB" w:rsidRDefault="00630416">
      <w:r w:rsidRPr="00032CD5">
        <w:rPr>
          <w:noProof/>
        </w:rPr>
        <w:drawing>
          <wp:inline distT="0" distB="0" distL="0" distR="0" wp14:anchorId="06241EE0" wp14:editId="7CABD5AC">
            <wp:extent cx="5943600" cy="1737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7E1A0" w14:textId="77777777" w:rsidR="00630416" w:rsidRDefault="00630416" w:rsidP="00630416">
      <w:pPr>
        <w:rPr>
          <w:rFonts w:ascii="Times New Roman" w:hAnsi="Times New Roman" w:cs="Times New Roman"/>
        </w:rPr>
      </w:pPr>
      <w:r w:rsidRPr="00836768">
        <w:rPr>
          <w:rFonts w:ascii="Times New Roman" w:hAnsi="Times New Roman" w:cs="Times New Roman"/>
        </w:rPr>
        <w:t xml:space="preserve">Figure 2:  Horizontal bar graph of the number of diagnostic </w:t>
      </w:r>
      <w:r>
        <w:rPr>
          <w:rFonts w:ascii="Times New Roman" w:hAnsi="Times New Roman" w:cs="Times New Roman"/>
        </w:rPr>
        <w:t>studies</w:t>
      </w:r>
      <w:r w:rsidRPr="00836768">
        <w:rPr>
          <w:rFonts w:ascii="Times New Roman" w:hAnsi="Times New Roman" w:cs="Times New Roman"/>
        </w:rPr>
        <w:t xml:space="preserve"> for left diaphragm injuries from left thoracoabdominal stab wounds with risk of bias or applicability</w:t>
      </w:r>
      <w:r>
        <w:t xml:space="preserve"> </w:t>
      </w:r>
      <w:r w:rsidRPr="00836768">
        <w:rPr>
          <w:rFonts w:ascii="Times New Roman" w:hAnsi="Times New Roman" w:cs="Times New Roman"/>
        </w:rPr>
        <w:t>concerns that are high (red), unclear (yellow), or low (green) based on the Quality Assessment for Diagnostic Studies-2 (QUADAS-2) tool.</w:t>
      </w:r>
      <w:r>
        <w:rPr>
          <w:rFonts w:ascii="Times New Roman" w:hAnsi="Times New Roman" w:cs="Times New Roman"/>
        </w:rPr>
        <w:t xml:space="preserve">  Total number of studies is 18 (CT and laparoscopy combined).  </w:t>
      </w:r>
    </w:p>
    <w:p w14:paraId="357F12FA" w14:textId="77777777" w:rsidR="00630416" w:rsidRDefault="00630416">
      <w:bookmarkStart w:id="0" w:name="_GoBack"/>
      <w:bookmarkEnd w:id="0"/>
    </w:p>
    <w:sectPr w:rsidR="00630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6"/>
    <w:rsid w:val="00630416"/>
    <w:rsid w:val="00FD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2039"/>
  <w15:chartTrackingRefBased/>
  <w15:docId w15:val="{2DCBCF7F-48A5-4329-A94D-8E780BCF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Elashvili, Dinah</dc:creator>
  <cp:keywords/>
  <dc:description/>
  <cp:lastModifiedBy>Elashvili, Dinah</cp:lastModifiedBy>
  <cp:revision>1</cp:revision>
  <dcterms:created xsi:type="dcterms:W3CDTF">2018-03-26T08:37:00Z</dcterms:created>
  <dcterms:modified xsi:type="dcterms:W3CDTF">2018-03-26T08:38:00Z</dcterms:modified>
</cp:coreProperties>
</file>