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146"/>
        <w:gridCol w:w="1176"/>
        <w:gridCol w:w="1256"/>
        <w:gridCol w:w="1078"/>
        <w:gridCol w:w="1217"/>
        <w:gridCol w:w="1296"/>
        <w:gridCol w:w="3266"/>
      </w:tblGrid>
      <w:tr w:rsidR="00E1484A" w:rsidRPr="008C459B" w14:paraId="3CA5F521" w14:textId="77777777" w:rsidTr="00C90A04">
        <w:tc>
          <w:tcPr>
            <w:tcW w:w="0" w:type="auto"/>
          </w:tcPr>
          <w:p w14:paraId="088569EE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b/>
                <w:sz w:val="18"/>
                <w:szCs w:val="18"/>
              </w:rPr>
              <w:t>Surgical Approach</w:t>
            </w:r>
          </w:p>
        </w:tc>
        <w:tc>
          <w:tcPr>
            <w:tcW w:w="0" w:type="auto"/>
          </w:tcPr>
          <w:p w14:paraId="013D88EF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b/>
                <w:sz w:val="18"/>
                <w:szCs w:val="18"/>
              </w:rPr>
              <w:t>Laparotomy</w:t>
            </w:r>
          </w:p>
        </w:tc>
        <w:tc>
          <w:tcPr>
            <w:tcW w:w="0" w:type="auto"/>
          </w:tcPr>
          <w:p w14:paraId="30BAF884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b/>
                <w:sz w:val="18"/>
                <w:szCs w:val="18"/>
              </w:rPr>
              <w:t>Thoracotomy</w:t>
            </w:r>
          </w:p>
        </w:tc>
        <w:tc>
          <w:tcPr>
            <w:tcW w:w="0" w:type="auto"/>
          </w:tcPr>
          <w:p w14:paraId="0FDCA292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b/>
                <w:sz w:val="18"/>
                <w:szCs w:val="18"/>
              </w:rPr>
              <w:t>Both</w:t>
            </w:r>
          </w:p>
        </w:tc>
        <w:tc>
          <w:tcPr>
            <w:tcW w:w="0" w:type="auto"/>
          </w:tcPr>
          <w:p w14:paraId="1E556603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b/>
                <w:sz w:val="18"/>
                <w:szCs w:val="18"/>
              </w:rPr>
              <w:t>Laparoscopy</w:t>
            </w:r>
          </w:p>
        </w:tc>
        <w:tc>
          <w:tcPr>
            <w:tcW w:w="0" w:type="auto"/>
          </w:tcPr>
          <w:p w14:paraId="4D374E4E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b/>
                <w:sz w:val="18"/>
                <w:szCs w:val="18"/>
              </w:rPr>
              <w:t>Thoracoscopy</w:t>
            </w:r>
          </w:p>
        </w:tc>
        <w:tc>
          <w:tcPr>
            <w:tcW w:w="3266" w:type="dxa"/>
          </w:tcPr>
          <w:p w14:paraId="5DC3D3EC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Complications/Outcomes </w:t>
            </w:r>
          </w:p>
        </w:tc>
      </w:tr>
      <w:tr w:rsidR="00E1484A" w:rsidRPr="008C459B" w14:paraId="5218E70B" w14:textId="77777777" w:rsidTr="00C90A04">
        <w:tc>
          <w:tcPr>
            <w:tcW w:w="0" w:type="auto"/>
          </w:tcPr>
          <w:p w14:paraId="45B9B826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Adamwaithe</w:t>
            </w:r>
            <w:proofErr w:type="spellEnd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 1982 (n=11)</w:t>
            </w:r>
          </w:p>
        </w:tc>
        <w:tc>
          <w:tcPr>
            <w:tcW w:w="0" w:type="auto"/>
          </w:tcPr>
          <w:p w14:paraId="00DA5663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5330B981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F4963C8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59B">
              <w:rPr>
                <w:rFonts w:ascii="Times New Roman" w:hAnsi="Times New Roman" w:cs="Times New Roman"/>
                <w:sz w:val="16"/>
                <w:szCs w:val="16"/>
              </w:rPr>
              <w:t>Laparotomy conversion to thoracotomy due to adhesions (1)</w:t>
            </w:r>
          </w:p>
        </w:tc>
        <w:tc>
          <w:tcPr>
            <w:tcW w:w="0" w:type="auto"/>
          </w:tcPr>
          <w:p w14:paraId="0D85AD67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C59EF4E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13E6798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Wound infection and </w:t>
            </w:r>
            <w:proofErr w:type="spellStart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emypema</w:t>
            </w:r>
            <w:proofErr w:type="spellEnd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 (2), wound infection.  All had colonic gangrene at time of surgery. No deaths. </w:t>
            </w:r>
          </w:p>
        </w:tc>
      </w:tr>
      <w:tr w:rsidR="00E1484A" w:rsidRPr="008C459B" w14:paraId="4052695D" w14:textId="77777777" w:rsidTr="00C90A04">
        <w:tc>
          <w:tcPr>
            <w:tcW w:w="0" w:type="auto"/>
          </w:tcPr>
          <w:p w14:paraId="20646D03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Athanassaidi</w:t>
            </w:r>
            <w:proofErr w:type="spellEnd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 1999 (n=5)</w:t>
            </w:r>
          </w:p>
        </w:tc>
        <w:tc>
          <w:tcPr>
            <w:tcW w:w="0" w:type="auto"/>
          </w:tcPr>
          <w:p w14:paraId="47B6CD21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E837F0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9B6E0EE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DFF623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5F250DE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C15184F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proofErr w:type="spellStart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gastrointestional</w:t>
            </w:r>
            <w:proofErr w:type="spellEnd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 resections required.  No major morbidity or mortality.</w:t>
            </w:r>
          </w:p>
        </w:tc>
      </w:tr>
      <w:tr w:rsidR="00E1484A" w:rsidRPr="008C459B" w14:paraId="040AD312" w14:textId="77777777" w:rsidTr="00C90A04">
        <w:tc>
          <w:tcPr>
            <w:tcW w:w="0" w:type="auto"/>
          </w:tcPr>
          <w:p w14:paraId="34A0E662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De Nadia 2015 (n=4)</w:t>
            </w:r>
          </w:p>
        </w:tc>
        <w:tc>
          <w:tcPr>
            <w:tcW w:w="0" w:type="auto"/>
          </w:tcPr>
          <w:p w14:paraId="1BB31006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F7A8887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AD46E6B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29CF4BC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A659F6B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1 (with laparotomy)</w:t>
            </w:r>
          </w:p>
        </w:tc>
        <w:tc>
          <w:tcPr>
            <w:tcW w:w="3266" w:type="dxa"/>
          </w:tcPr>
          <w:p w14:paraId="27A1C4E2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No recurrences at </w:t>
            </w:r>
            <w:proofErr w:type="gramStart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2 year</w:t>
            </w:r>
            <w:proofErr w:type="gramEnd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 follow-up.</w:t>
            </w:r>
          </w:p>
        </w:tc>
      </w:tr>
      <w:tr w:rsidR="00E1484A" w:rsidRPr="008C459B" w14:paraId="5097CA63" w14:textId="77777777" w:rsidTr="00C90A04">
        <w:tc>
          <w:tcPr>
            <w:tcW w:w="0" w:type="auto"/>
          </w:tcPr>
          <w:p w14:paraId="2E4FF929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Dinc</w:t>
            </w:r>
            <w:proofErr w:type="spellEnd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 2015 (n=2)</w:t>
            </w:r>
          </w:p>
        </w:tc>
        <w:tc>
          <w:tcPr>
            <w:tcW w:w="0" w:type="auto"/>
          </w:tcPr>
          <w:p w14:paraId="4D166665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F631BFC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83596F2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EC9A41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1E68F5E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5170E99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No complications.</w:t>
            </w:r>
          </w:p>
        </w:tc>
      </w:tr>
      <w:tr w:rsidR="00E1484A" w:rsidRPr="008C459B" w14:paraId="22C024B3" w14:textId="77777777" w:rsidTr="00C90A04">
        <w:tc>
          <w:tcPr>
            <w:tcW w:w="0" w:type="auto"/>
          </w:tcPr>
          <w:p w14:paraId="6A3C2AC1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Gwely</w:t>
            </w:r>
            <w:proofErr w:type="spellEnd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 2010 (n=6)</w:t>
            </w:r>
          </w:p>
        </w:tc>
        <w:tc>
          <w:tcPr>
            <w:tcW w:w="0" w:type="auto"/>
          </w:tcPr>
          <w:p w14:paraId="21411272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86D5B35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650D824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680DFC2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914C08F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C2C18CC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No ischemia related to hernia.  No mortality.</w:t>
            </w:r>
          </w:p>
        </w:tc>
      </w:tr>
      <w:tr w:rsidR="00E1484A" w:rsidRPr="008C459B" w14:paraId="4752623A" w14:textId="77777777" w:rsidTr="00C90A04">
        <w:tc>
          <w:tcPr>
            <w:tcW w:w="0" w:type="auto"/>
          </w:tcPr>
          <w:p w14:paraId="404CB1A8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Hegarty 1978 (n=22)</w:t>
            </w:r>
          </w:p>
        </w:tc>
        <w:tc>
          <w:tcPr>
            <w:tcW w:w="0" w:type="auto"/>
          </w:tcPr>
          <w:p w14:paraId="59485092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4647E960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4FD0D6C6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59B">
              <w:rPr>
                <w:rFonts w:ascii="Times New Roman" w:hAnsi="Times New Roman" w:cs="Times New Roman"/>
                <w:sz w:val="16"/>
                <w:szCs w:val="16"/>
              </w:rPr>
              <w:t>2 (planned) and 5 patients with laparotomy converted to thoracotomy</w:t>
            </w:r>
          </w:p>
        </w:tc>
        <w:tc>
          <w:tcPr>
            <w:tcW w:w="0" w:type="auto"/>
          </w:tcPr>
          <w:p w14:paraId="19CC4E09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DDA7C85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1E7DE92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One laparotomy patient with iatrogenic colotomy that died. Five conversions to thoracotomy from laparotomy (one patient with colon perforation during reduction).  5 deaths not stratified to approach an 4/5 had gangrenous viscera. </w:t>
            </w:r>
          </w:p>
        </w:tc>
      </w:tr>
      <w:tr w:rsidR="00E1484A" w:rsidRPr="008C459B" w14:paraId="6E5B9228" w14:textId="77777777" w:rsidTr="00C90A04">
        <w:trPr>
          <w:trHeight w:val="449"/>
        </w:trPr>
        <w:tc>
          <w:tcPr>
            <w:tcW w:w="0" w:type="auto"/>
          </w:tcPr>
          <w:p w14:paraId="3E8F2715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Hofmann 2012 (n=5)</w:t>
            </w:r>
          </w:p>
        </w:tc>
        <w:tc>
          <w:tcPr>
            <w:tcW w:w="0" w:type="auto"/>
          </w:tcPr>
          <w:p w14:paraId="14DB2C92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7498BA5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B7F1209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4E3959E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9EFD0FF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031B78D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No deaths.</w:t>
            </w:r>
          </w:p>
        </w:tc>
      </w:tr>
      <w:tr w:rsidR="00E1484A" w:rsidRPr="008C459B" w14:paraId="0473B69D" w14:textId="77777777" w:rsidTr="00C90A04">
        <w:tc>
          <w:tcPr>
            <w:tcW w:w="0" w:type="auto"/>
          </w:tcPr>
          <w:p w14:paraId="4A0304FD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Lu 2016 (n=6)</w:t>
            </w:r>
          </w:p>
        </w:tc>
        <w:tc>
          <w:tcPr>
            <w:tcW w:w="0" w:type="auto"/>
          </w:tcPr>
          <w:p w14:paraId="70E32C82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62F65D2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3620706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2B453F0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B04E140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5421D87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No complications.  No recurrences at follow-up (unclear follow-up time frame).</w:t>
            </w:r>
          </w:p>
        </w:tc>
      </w:tr>
      <w:tr w:rsidR="00E1484A" w:rsidRPr="008C459B" w14:paraId="3C59A5C4" w14:textId="77777777" w:rsidTr="00C90A04">
        <w:tc>
          <w:tcPr>
            <w:tcW w:w="0" w:type="auto"/>
          </w:tcPr>
          <w:p w14:paraId="66314E2B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Matsevych</w:t>
            </w:r>
            <w:proofErr w:type="spellEnd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 2008 (n=3)</w:t>
            </w:r>
          </w:p>
        </w:tc>
        <w:tc>
          <w:tcPr>
            <w:tcW w:w="0" w:type="auto"/>
          </w:tcPr>
          <w:p w14:paraId="0C90BD1D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7B3ADD2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320122E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0662DB9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AF50932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56E87B9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Wound dehiscence and death in 1 patient.</w:t>
            </w:r>
          </w:p>
        </w:tc>
      </w:tr>
      <w:tr w:rsidR="00E1484A" w:rsidRPr="008C459B" w14:paraId="334DBF26" w14:textId="77777777" w:rsidTr="00C90A04">
        <w:tc>
          <w:tcPr>
            <w:tcW w:w="0" w:type="auto"/>
          </w:tcPr>
          <w:p w14:paraId="563916B6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Matthews 2003 (n=9)</w:t>
            </w:r>
          </w:p>
        </w:tc>
        <w:tc>
          <w:tcPr>
            <w:tcW w:w="0" w:type="auto"/>
          </w:tcPr>
          <w:p w14:paraId="67291B08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EFEF6B9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64BD181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5B1017B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12928754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A5E6B79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Three out of 9 presented with intestinal obstruction.  No intraoperative complications.  Two out of 9 attempted laparoscopic repairs converted to laparotomy.  No recurrences at follow-up.  </w:t>
            </w:r>
          </w:p>
        </w:tc>
      </w:tr>
      <w:tr w:rsidR="00E1484A" w:rsidRPr="008C459B" w14:paraId="09A24353" w14:textId="77777777" w:rsidTr="00C90A04">
        <w:tc>
          <w:tcPr>
            <w:tcW w:w="0" w:type="auto"/>
          </w:tcPr>
          <w:p w14:paraId="48AAE581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Murray 2004 (n=28)</w:t>
            </w:r>
          </w:p>
        </w:tc>
        <w:tc>
          <w:tcPr>
            <w:tcW w:w="0" w:type="auto"/>
          </w:tcPr>
          <w:p w14:paraId="5F335164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4EC646C3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27959416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05EE363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3462D2C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63FD383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Thirteen out of 19 TA presented emergently, 1 out of 9 </w:t>
            </w:r>
            <w:proofErr w:type="gramStart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proofErr w:type="gramEnd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 presented emergently (p = 0.01).  No difference in mortality, ventilator days, ICU LOS, and hospital LOS.  Pneumonia more common in TT (p = 0.03)</w:t>
            </w:r>
          </w:p>
        </w:tc>
      </w:tr>
      <w:tr w:rsidR="00E1484A" w:rsidRPr="008C459B" w14:paraId="60011096" w14:textId="77777777" w:rsidTr="00C90A04">
        <w:tc>
          <w:tcPr>
            <w:tcW w:w="0" w:type="auto"/>
          </w:tcPr>
          <w:p w14:paraId="30FD8F03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Ozpolat</w:t>
            </w:r>
            <w:proofErr w:type="spellEnd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 2009 (n=6)</w:t>
            </w:r>
          </w:p>
        </w:tc>
        <w:tc>
          <w:tcPr>
            <w:tcW w:w="0" w:type="auto"/>
          </w:tcPr>
          <w:p w14:paraId="0A6420FD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E52348B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2B69FE5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3210781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529CEB0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FEADBDA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No deaths.</w:t>
            </w:r>
          </w:p>
        </w:tc>
      </w:tr>
      <w:tr w:rsidR="00E1484A" w:rsidRPr="008C459B" w14:paraId="65128B41" w14:textId="77777777" w:rsidTr="00C90A04">
        <w:tc>
          <w:tcPr>
            <w:tcW w:w="0" w:type="auto"/>
          </w:tcPr>
          <w:p w14:paraId="23E634E4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Payne 1982 (n=21)</w:t>
            </w:r>
          </w:p>
        </w:tc>
        <w:tc>
          <w:tcPr>
            <w:tcW w:w="0" w:type="auto"/>
          </w:tcPr>
          <w:p w14:paraId="5187E5F8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658E3E72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1CFE9613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59B">
              <w:rPr>
                <w:rFonts w:ascii="Times New Roman" w:hAnsi="Times New Roman" w:cs="Times New Roman"/>
                <w:sz w:val="16"/>
                <w:szCs w:val="16"/>
              </w:rPr>
              <w:t>Laparotomy conversion to thoracotomy (1)</w:t>
            </w:r>
          </w:p>
        </w:tc>
        <w:tc>
          <w:tcPr>
            <w:tcW w:w="0" w:type="auto"/>
          </w:tcPr>
          <w:p w14:paraId="6DD017A3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327C605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7E486C3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4 patients with empyema in which 2 had either necrotic </w:t>
            </w:r>
            <w:proofErr w:type="spellStart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omentum</w:t>
            </w:r>
            <w:proofErr w:type="spellEnd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 or necrotic colon and not stratified to approach.  One iatrogenic enterotomy during transabdominal reduction of hernia.  One mortality and not stratified to approach.</w:t>
            </w:r>
          </w:p>
        </w:tc>
      </w:tr>
      <w:tr w:rsidR="00E1484A" w:rsidRPr="008C459B" w14:paraId="737125E4" w14:textId="77777777" w:rsidTr="00C90A04">
        <w:tc>
          <w:tcPr>
            <w:tcW w:w="0" w:type="auto"/>
          </w:tcPr>
          <w:p w14:paraId="13752118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Reber</w:t>
            </w:r>
            <w:proofErr w:type="spellEnd"/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 1998 (n=10)</w:t>
            </w:r>
          </w:p>
        </w:tc>
        <w:tc>
          <w:tcPr>
            <w:tcW w:w="0" w:type="auto"/>
          </w:tcPr>
          <w:p w14:paraId="0F835F74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3DF18E6D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6F1C8A8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6"/>
                <w:szCs w:val="16"/>
              </w:rPr>
              <w:t>Thoracotomy with conversion to laparotomy due to difficulties reducing</w:t>
            </w: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459B">
              <w:rPr>
                <w:rFonts w:ascii="Times New Roman" w:hAnsi="Times New Roman" w:cs="Times New Roman"/>
                <w:sz w:val="16"/>
                <w:szCs w:val="16"/>
              </w:rPr>
              <w:t>hernia (1)</w:t>
            </w:r>
          </w:p>
        </w:tc>
        <w:tc>
          <w:tcPr>
            <w:tcW w:w="0" w:type="auto"/>
          </w:tcPr>
          <w:p w14:paraId="34ABC5CD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CD00B2F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449EF61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Left sided all repaired via laparotomy and 1 patient required splenectomy and another resection of necrotic transverse colon and small bowel.  Right sided hernias initially approached by thoracotomy and 1 patient required additional laparotomy.  One death.  No recurrences at follow-up (range 1 month to 16 years).</w:t>
            </w:r>
          </w:p>
        </w:tc>
      </w:tr>
      <w:tr w:rsidR="00E1484A" w:rsidRPr="008C459B" w14:paraId="2E9A42FB" w14:textId="77777777" w:rsidTr="00C90A04">
        <w:tc>
          <w:tcPr>
            <w:tcW w:w="0" w:type="auto"/>
          </w:tcPr>
          <w:p w14:paraId="56C78ADF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Sattler 2002 (n=7)</w:t>
            </w:r>
          </w:p>
        </w:tc>
        <w:tc>
          <w:tcPr>
            <w:tcW w:w="0" w:type="auto"/>
          </w:tcPr>
          <w:p w14:paraId="40276E58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3C0FDEF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5DDA9D1A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59B">
              <w:rPr>
                <w:rFonts w:ascii="Times New Roman" w:hAnsi="Times New Roman" w:cs="Times New Roman"/>
                <w:sz w:val="16"/>
                <w:szCs w:val="16"/>
              </w:rPr>
              <w:t>Laparotomy with conversion to thoracotomy due to difficulties reducing hernia (1)</w:t>
            </w:r>
          </w:p>
        </w:tc>
        <w:tc>
          <w:tcPr>
            <w:tcW w:w="0" w:type="auto"/>
          </w:tcPr>
          <w:p w14:paraId="26C9E223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9F51D93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B7C6778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sz w:val="18"/>
                <w:szCs w:val="18"/>
              </w:rPr>
              <w:t xml:space="preserve">One patients required thoracotomy after laparotomy incision due to difficulties reducing hernia transabdominally.  One post-operative pulmonary embolus and one death (unclear if either in the 1 patients undergoing initial laparotomy).    </w:t>
            </w:r>
          </w:p>
        </w:tc>
      </w:tr>
      <w:tr w:rsidR="00E1484A" w:rsidRPr="008C459B" w14:paraId="27D4038A" w14:textId="77777777" w:rsidTr="00C90A04">
        <w:tc>
          <w:tcPr>
            <w:tcW w:w="0" w:type="auto"/>
          </w:tcPr>
          <w:p w14:paraId="6F086F99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b/>
                <w:sz w:val="18"/>
                <w:szCs w:val="18"/>
              </w:rPr>
              <w:t>TOTALS (n=145)</w:t>
            </w:r>
          </w:p>
        </w:tc>
        <w:tc>
          <w:tcPr>
            <w:tcW w:w="0" w:type="auto"/>
          </w:tcPr>
          <w:p w14:paraId="31AE274F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14:paraId="0126DCBE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0" w:type="auto"/>
          </w:tcPr>
          <w:p w14:paraId="4AEF0CBC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4FC86C7A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56F66401" w14:textId="77777777" w:rsidR="00E1484A" w:rsidRPr="008C459B" w:rsidRDefault="00E1484A" w:rsidP="00C90A0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5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66" w:type="dxa"/>
          </w:tcPr>
          <w:p w14:paraId="4567527B" w14:textId="77777777" w:rsidR="00E1484A" w:rsidRPr="008C459B" w:rsidRDefault="00E1484A" w:rsidP="00C90A0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988A38" w14:textId="77777777" w:rsidR="00E1484A" w:rsidRDefault="00E1484A" w:rsidP="00E1484A">
      <w:pPr>
        <w:rPr>
          <w:rFonts w:ascii="Times New Roman" w:hAnsi="Times New Roman" w:cs="Times New Roman"/>
        </w:rPr>
      </w:pPr>
    </w:p>
    <w:p w14:paraId="75FB4BF3" w14:textId="77777777" w:rsidR="00E1484A" w:rsidRDefault="00E1484A" w:rsidP="00E14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Digital Content 3:  Surgical approach for delayed diaphragmatic hernia.</w:t>
      </w:r>
    </w:p>
    <w:p w14:paraId="012FC15A" w14:textId="77777777" w:rsidR="001068A0" w:rsidRDefault="001068A0">
      <w:bookmarkStart w:id="0" w:name="_GoBack"/>
      <w:bookmarkEnd w:id="0"/>
    </w:p>
    <w:sectPr w:rsidR="001068A0" w:rsidSect="004207C2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4A"/>
    <w:rsid w:val="001068A0"/>
    <w:rsid w:val="00E1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D5AC"/>
  <w15:chartTrackingRefBased/>
  <w15:docId w15:val="{10218D8D-698B-4F7F-A38D-A008EA54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84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84A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Elashvili, Dinah</dc:creator>
  <cp:keywords/>
  <dc:description/>
  <cp:lastModifiedBy>Elashvili, Dinah</cp:lastModifiedBy>
  <cp:revision>1</cp:revision>
  <dcterms:created xsi:type="dcterms:W3CDTF">2018-04-02T16:08:00Z</dcterms:created>
  <dcterms:modified xsi:type="dcterms:W3CDTF">2018-04-02T16:08:00Z</dcterms:modified>
</cp:coreProperties>
</file>