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0.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1.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2.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3.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4.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5.xml" ContentType="application/vnd.openxmlformats-officedocument.drawingml.chart+xml"/>
  <Override PartName="/word/charts/style75.xml" ContentType="application/vnd.ms-office.chartstyle+xml"/>
  <Override PartName="/word/charts/colors75.xml" ContentType="application/vnd.ms-office.chartcolorstyle+xml"/>
  <Override PartName="/word/charts/chart76.xml" ContentType="application/vnd.openxmlformats-officedocument.drawingml.chart+xml"/>
  <Override PartName="/word/charts/style76.xml" ContentType="application/vnd.ms-office.chartstyle+xml"/>
  <Override PartName="/word/charts/colors76.xml" ContentType="application/vnd.ms-office.chartcolorstyle+xml"/>
  <Override PartName="/word/charts/chart77.xml" ContentType="application/vnd.openxmlformats-officedocument.drawingml.chart+xml"/>
  <Override PartName="/word/charts/style77.xml" ContentType="application/vnd.ms-office.chartstyle+xml"/>
  <Override PartName="/word/charts/colors77.xml" ContentType="application/vnd.ms-office.chartcolorstyle+xml"/>
  <Override PartName="/word/charts/chart78.xml" ContentType="application/vnd.openxmlformats-officedocument.drawingml.chart+xml"/>
  <Override PartName="/word/charts/style78.xml" ContentType="application/vnd.ms-office.chartstyle+xml"/>
  <Override PartName="/word/charts/colors78.xml" ContentType="application/vnd.ms-office.chartcolorstyle+xml"/>
  <Override PartName="/word/charts/chart79.xml" ContentType="application/vnd.openxmlformats-officedocument.drawingml.chart+xml"/>
  <Override PartName="/word/charts/style79.xml" ContentType="application/vnd.ms-office.chartstyle+xml"/>
  <Override PartName="/word/charts/colors79.xml" ContentType="application/vnd.ms-office.chartcolorstyle+xml"/>
  <Override PartName="/word/charts/chart80.xml" ContentType="application/vnd.openxmlformats-officedocument.drawingml.chart+xml"/>
  <Override PartName="/word/charts/style80.xml" ContentType="application/vnd.ms-office.chartstyle+xml"/>
  <Override PartName="/word/charts/colors80.xml" ContentType="application/vnd.ms-office.chartcolorstyle+xml"/>
  <Override PartName="/word/charts/chart81.xml" ContentType="application/vnd.openxmlformats-officedocument.drawingml.chart+xml"/>
  <Override PartName="/word/charts/style81.xml" ContentType="application/vnd.ms-office.chartstyle+xml"/>
  <Override PartName="/word/charts/colors81.xml" ContentType="application/vnd.ms-office.chartcolorstyle+xml"/>
  <Override PartName="/word/charts/chart82.xml" ContentType="application/vnd.openxmlformats-officedocument.drawingml.chart+xml"/>
  <Override PartName="/word/charts/style82.xml" ContentType="application/vnd.ms-office.chartstyle+xml"/>
  <Override PartName="/word/charts/colors82.xml" ContentType="application/vnd.ms-office.chartcolorstyle+xml"/>
  <Override PartName="/word/charts/chart83.xml" ContentType="application/vnd.openxmlformats-officedocument.drawingml.chart+xml"/>
  <Override PartName="/word/charts/style83.xml" ContentType="application/vnd.ms-office.chartstyle+xml"/>
  <Override PartName="/word/charts/colors83.xml" ContentType="application/vnd.ms-office.chartcolorstyle+xml"/>
  <Override PartName="/word/charts/chart84.xml" ContentType="application/vnd.openxmlformats-officedocument.drawingml.chart+xml"/>
  <Override PartName="/word/charts/style84.xml" ContentType="application/vnd.ms-office.chartstyle+xml"/>
  <Override PartName="/word/charts/colors84.xml" ContentType="application/vnd.ms-office.chartcolorstyle+xml"/>
  <Override PartName="/word/charts/chart85.xml" ContentType="application/vnd.openxmlformats-officedocument.drawingml.chart+xml"/>
  <Override PartName="/word/charts/style85.xml" ContentType="application/vnd.ms-office.chartstyle+xml"/>
  <Override PartName="/word/charts/colors85.xml" ContentType="application/vnd.ms-office.chartcolorstyle+xml"/>
  <Override PartName="/word/charts/chart86.xml" ContentType="application/vnd.openxmlformats-officedocument.drawingml.chart+xml"/>
  <Override PartName="/word/charts/style86.xml" ContentType="application/vnd.ms-office.chartstyle+xml"/>
  <Override PartName="/word/charts/colors86.xml" ContentType="application/vnd.ms-office.chartcolorstyle+xml"/>
  <Override PartName="/word/charts/chart87.xml" ContentType="application/vnd.openxmlformats-officedocument.drawingml.chart+xml"/>
  <Override PartName="/word/charts/style87.xml" ContentType="application/vnd.ms-office.chartstyle+xml"/>
  <Override PartName="/word/charts/colors87.xml" ContentType="application/vnd.ms-office.chartcolorstyle+xml"/>
  <Override PartName="/word/charts/chart88.xml" ContentType="application/vnd.openxmlformats-officedocument.drawingml.chart+xml"/>
  <Override PartName="/word/charts/style88.xml" ContentType="application/vnd.ms-office.chartstyle+xml"/>
  <Override PartName="/word/charts/colors88.xml" ContentType="application/vnd.ms-office.chartcolorstyle+xml"/>
  <Override PartName="/word/charts/chart89.xml" ContentType="application/vnd.openxmlformats-officedocument.drawingml.chart+xml"/>
  <Override PartName="/word/charts/style89.xml" ContentType="application/vnd.ms-office.chartstyle+xml"/>
  <Override PartName="/word/charts/colors89.xml" ContentType="application/vnd.ms-office.chartcolorstyle+xml"/>
  <Override PartName="/word/charts/chart90.xml" ContentType="application/vnd.openxmlformats-officedocument.drawingml.chart+xml"/>
  <Override PartName="/word/charts/style90.xml" ContentType="application/vnd.ms-office.chartstyle+xml"/>
  <Override PartName="/word/charts/colors90.xml" ContentType="application/vnd.ms-office.chartcolorstyle+xml"/>
  <Override PartName="/word/charts/chart91.xml" ContentType="application/vnd.openxmlformats-officedocument.drawingml.chart+xml"/>
  <Override PartName="/word/charts/style91.xml" ContentType="application/vnd.ms-office.chartstyle+xml"/>
  <Override PartName="/word/charts/colors91.xml" ContentType="application/vnd.ms-office.chartcolorstyle+xml"/>
  <Override PartName="/word/charts/chart92.xml" ContentType="application/vnd.openxmlformats-officedocument.drawingml.chart+xml"/>
  <Override PartName="/word/charts/style92.xml" ContentType="application/vnd.ms-office.chartstyle+xml"/>
  <Override PartName="/word/charts/colors92.xml" ContentType="application/vnd.ms-office.chartcolorstyle+xml"/>
  <Override PartName="/word/charts/chart93.xml" ContentType="application/vnd.openxmlformats-officedocument.drawingml.chart+xml"/>
  <Override PartName="/word/charts/style93.xml" ContentType="application/vnd.ms-office.chartstyle+xml"/>
  <Override PartName="/word/charts/colors93.xml" ContentType="application/vnd.ms-office.chartcolorstyle+xml"/>
  <Override PartName="/word/charts/chart94.xml" ContentType="application/vnd.openxmlformats-officedocument.drawingml.chart+xml"/>
  <Override PartName="/word/charts/style94.xml" ContentType="application/vnd.ms-office.chartstyle+xml"/>
  <Override PartName="/word/charts/colors94.xml" ContentType="application/vnd.ms-office.chartcolorstyle+xml"/>
  <Override PartName="/word/charts/chart95.xml" ContentType="application/vnd.openxmlformats-officedocument.drawingml.chart+xml"/>
  <Override PartName="/word/charts/style95.xml" ContentType="application/vnd.ms-office.chartstyle+xml"/>
  <Override PartName="/word/charts/colors95.xml" ContentType="application/vnd.ms-office.chartcolorstyle+xml"/>
  <Override PartName="/word/charts/chart96.xml" ContentType="application/vnd.openxmlformats-officedocument.drawingml.chart+xml"/>
  <Override PartName="/word/charts/style96.xml" ContentType="application/vnd.ms-office.chartstyle+xml"/>
  <Override PartName="/word/charts/colors96.xml" ContentType="application/vnd.ms-office.chartcolorstyle+xml"/>
  <Override PartName="/word/charts/chart97.xml" ContentType="application/vnd.openxmlformats-officedocument.drawingml.chart+xml"/>
  <Override PartName="/word/charts/style97.xml" ContentType="application/vnd.ms-office.chartstyle+xml"/>
  <Override PartName="/word/charts/colors97.xml" ContentType="application/vnd.ms-office.chartcolorstyle+xml"/>
  <Override PartName="/word/charts/chart98.xml" ContentType="application/vnd.openxmlformats-officedocument.drawingml.chart+xml"/>
  <Override PartName="/word/charts/style98.xml" ContentType="application/vnd.ms-office.chartstyle+xml"/>
  <Override PartName="/word/charts/colors98.xml" ContentType="application/vnd.ms-office.chartcolorstyle+xml"/>
  <Override PartName="/word/charts/chart99.xml" ContentType="application/vnd.openxmlformats-officedocument.drawingml.chart+xml"/>
  <Override PartName="/word/charts/style99.xml" ContentType="application/vnd.ms-office.chartstyle+xml"/>
  <Override PartName="/word/charts/colors99.xml" ContentType="application/vnd.ms-office.chartcolorstyle+xml"/>
  <Override PartName="/word/charts/chart100.xml" ContentType="application/vnd.openxmlformats-officedocument.drawingml.chart+xml"/>
  <Override PartName="/word/charts/style100.xml" ContentType="application/vnd.ms-office.chartstyle+xml"/>
  <Override PartName="/word/charts/colors100.xml" ContentType="application/vnd.ms-office.chartcolorstyle+xml"/>
  <Override PartName="/word/charts/chart101.xml" ContentType="application/vnd.openxmlformats-officedocument.drawingml.chart+xml"/>
  <Override PartName="/word/charts/style101.xml" ContentType="application/vnd.ms-office.chartstyle+xml"/>
  <Override PartName="/word/charts/colors101.xml" ContentType="application/vnd.ms-office.chartcolorstyle+xml"/>
  <Override PartName="/word/charts/chart102.xml" ContentType="application/vnd.openxmlformats-officedocument.drawingml.chart+xml"/>
  <Override PartName="/word/charts/style102.xml" ContentType="application/vnd.ms-office.chartstyle+xml"/>
  <Override PartName="/word/charts/colors102.xml" ContentType="application/vnd.ms-office.chartcolorstyle+xml"/>
  <Override PartName="/word/charts/chart103.xml" ContentType="application/vnd.openxmlformats-officedocument.drawingml.chart+xml"/>
  <Override PartName="/word/charts/style103.xml" ContentType="application/vnd.ms-office.chartstyle+xml"/>
  <Override PartName="/word/charts/colors103.xml" ContentType="application/vnd.ms-office.chartcolorstyle+xml"/>
  <Override PartName="/word/charts/chart104.xml" ContentType="application/vnd.openxmlformats-officedocument.drawingml.chart+xml"/>
  <Override PartName="/word/charts/style104.xml" ContentType="application/vnd.ms-office.chartstyle+xml"/>
  <Override PartName="/word/charts/colors104.xml" ContentType="application/vnd.ms-office.chartcolorstyle+xml"/>
  <Override PartName="/word/charts/chart105.xml" ContentType="application/vnd.openxmlformats-officedocument.drawingml.chart+xml"/>
  <Override PartName="/word/charts/style105.xml" ContentType="application/vnd.ms-office.chartstyle+xml"/>
  <Override PartName="/word/charts/colors105.xml" ContentType="application/vnd.ms-office.chartcolorstyle+xml"/>
  <Override PartName="/word/charts/chart106.xml" ContentType="application/vnd.openxmlformats-officedocument.drawingml.chart+xml"/>
  <Override PartName="/word/charts/style106.xml" ContentType="application/vnd.ms-office.chartstyle+xml"/>
  <Override PartName="/word/charts/colors106.xml" ContentType="application/vnd.ms-office.chartcolorstyle+xml"/>
  <Override PartName="/word/charts/chart107.xml" ContentType="application/vnd.openxmlformats-officedocument.drawingml.chart+xml"/>
  <Override PartName="/word/charts/style107.xml" ContentType="application/vnd.ms-office.chartstyle+xml"/>
  <Override PartName="/word/charts/colors107.xml" ContentType="application/vnd.ms-office.chartcolorstyle+xml"/>
  <Override PartName="/word/charts/chart108.xml" ContentType="application/vnd.openxmlformats-officedocument.drawingml.chart+xml"/>
  <Override PartName="/word/charts/style108.xml" ContentType="application/vnd.ms-office.chartstyle+xml"/>
  <Override PartName="/word/charts/colors108.xml" ContentType="application/vnd.ms-office.chartcolorstyle+xml"/>
  <Override PartName="/word/charts/chart109.xml" ContentType="application/vnd.openxmlformats-officedocument.drawingml.chart+xml"/>
  <Override PartName="/word/charts/style109.xml" ContentType="application/vnd.ms-office.chartstyle+xml"/>
  <Override PartName="/word/charts/colors109.xml" ContentType="application/vnd.ms-office.chartcolorstyle+xml"/>
  <Override PartName="/word/charts/chart110.xml" ContentType="application/vnd.openxmlformats-officedocument.drawingml.chart+xml"/>
  <Override PartName="/word/charts/style110.xml" ContentType="application/vnd.ms-office.chartstyle+xml"/>
  <Override PartName="/word/charts/colors110.xml" ContentType="application/vnd.ms-office.chartcolorstyle+xml"/>
  <Override PartName="/word/charts/chart111.xml" ContentType="application/vnd.openxmlformats-officedocument.drawingml.chart+xml"/>
  <Override PartName="/word/charts/style111.xml" ContentType="application/vnd.ms-office.chartstyle+xml"/>
  <Override PartName="/word/charts/colors111.xml" ContentType="application/vnd.ms-office.chartcolorstyle+xml"/>
  <Override PartName="/word/charts/chart112.xml" ContentType="application/vnd.openxmlformats-officedocument.drawingml.chart+xml"/>
  <Override PartName="/word/charts/style112.xml" ContentType="application/vnd.ms-office.chartstyle+xml"/>
  <Override PartName="/word/charts/colors112.xml" ContentType="application/vnd.ms-office.chartcolorstyle+xml"/>
  <Override PartName="/word/charts/chart113.xml" ContentType="application/vnd.openxmlformats-officedocument.drawingml.chart+xml"/>
  <Override PartName="/word/charts/style113.xml" ContentType="application/vnd.ms-office.chartstyle+xml"/>
  <Override PartName="/word/charts/colors113.xml" ContentType="application/vnd.ms-office.chartcolorstyle+xml"/>
  <Override PartName="/word/charts/chart114.xml" ContentType="application/vnd.openxmlformats-officedocument.drawingml.chart+xml"/>
  <Override PartName="/word/charts/style114.xml" ContentType="application/vnd.ms-office.chartstyle+xml"/>
  <Override PartName="/word/charts/colors114.xml" ContentType="application/vnd.ms-office.chartcolorstyle+xml"/>
  <Override PartName="/word/charts/chart115.xml" ContentType="application/vnd.openxmlformats-officedocument.drawingml.chart+xml"/>
  <Override PartName="/word/charts/style115.xml" ContentType="application/vnd.ms-office.chartstyle+xml"/>
  <Override PartName="/word/charts/colors115.xml" ContentType="application/vnd.ms-office.chartcolorstyle+xml"/>
  <Override PartName="/word/charts/chart116.xml" ContentType="application/vnd.openxmlformats-officedocument.drawingml.chart+xml"/>
  <Override PartName="/word/charts/style116.xml" ContentType="application/vnd.ms-office.chartstyle+xml"/>
  <Override PartName="/word/charts/colors116.xml" ContentType="application/vnd.ms-office.chartcolorstyle+xml"/>
  <Override PartName="/word/charts/chart117.xml" ContentType="application/vnd.openxmlformats-officedocument.drawingml.chart+xml"/>
  <Override PartName="/word/charts/style117.xml" ContentType="application/vnd.ms-office.chartstyle+xml"/>
  <Override PartName="/word/charts/colors117.xml" ContentType="application/vnd.ms-office.chartcolorstyle+xml"/>
  <Override PartName="/word/charts/chart118.xml" ContentType="application/vnd.openxmlformats-officedocument.drawingml.chart+xml"/>
  <Override PartName="/word/charts/style118.xml" ContentType="application/vnd.ms-office.chartstyle+xml"/>
  <Override PartName="/word/charts/colors118.xml" ContentType="application/vnd.ms-office.chartcolorstyle+xml"/>
  <Override PartName="/word/charts/chart119.xml" ContentType="application/vnd.openxmlformats-officedocument.drawingml.chart+xml"/>
  <Override PartName="/word/charts/style119.xml" ContentType="application/vnd.ms-office.chartstyle+xml"/>
  <Override PartName="/word/charts/colors119.xml" ContentType="application/vnd.ms-office.chartcolorstyle+xml"/>
  <Override PartName="/word/charts/chart120.xml" ContentType="application/vnd.openxmlformats-officedocument.drawingml.chart+xml"/>
  <Override PartName="/word/charts/style120.xml" ContentType="application/vnd.ms-office.chartstyle+xml"/>
  <Override PartName="/word/charts/colors120.xml" ContentType="application/vnd.ms-office.chartcolorstyle+xml"/>
  <Override PartName="/word/charts/chart121.xml" ContentType="application/vnd.openxmlformats-officedocument.drawingml.chart+xml"/>
  <Override PartName="/word/charts/style121.xml" ContentType="application/vnd.ms-office.chartstyle+xml"/>
  <Override PartName="/word/charts/colors121.xml" ContentType="application/vnd.ms-office.chartcolorstyle+xml"/>
  <Override PartName="/word/charts/chart122.xml" ContentType="application/vnd.openxmlformats-officedocument.drawingml.chart+xml"/>
  <Override PartName="/word/charts/style122.xml" ContentType="application/vnd.ms-office.chartstyle+xml"/>
  <Override PartName="/word/charts/colors122.xml" ContentType="application/vnd.ms-office.chartcolorstyle+xml"/>
  <Override PartName="/word/charts/chart123.xml" ContentType="application/vnd.openxmlformats-officedocument.drawingml.chart+xml"/>
  <Override PartName="/word/charts/style123.xml" ContentType="application/vnd.ms-office.chartstyle+xml"/>
  <Override PartName="/word/charts/colors123.xml" ContentType="application/vnd.ms-office.chartcolorstyle+xml"/>
  <Override PartName="/word/charts/chart124.xml" ContentType="application/vnd.openxmlformats-officedocument.drawingml.chart+xml"/>
  <Override PartName="/word/charts/style124.xml" ContentType="application/vnd.ms-office.chartstyle+xml"/>
  <Override PartName="/word/charts/colors124.xml" ContentType="application/vnd.ms-office.chartcolorstyle+xml"/>
  <Override PartName="/word/charts/chart125.xml" ContentType="application/vnd.openxmlformats-officedocument.drawingml.chart+xml"/>
  <Override PartName="/word/charts/style125.xml" ContentType="application/vnd.ms-office.chartstyle+xml"/>
  <Override PartName="/word/charts/colors125.xml" ContentType="application/vnd.ms-office.chartcolorstyle+xml"/>
  <Override PartName="/word/charts/chart126.xml" ContentType="application/vnd.openxmlformats-officedocument.drawingml.chart+xml"/>
  <Override PartName="/word/charts/style126.xml" ContentType="application/vnd.ms-office.chartstyle+xml"/>
  <Override PartName="/word/charts/colors126.xml" ContentType="application/vnd.ms-office.chartcolorstyle+xml"/>
  <Override PartName="/word/charts/chart127.xml" ContentType="application/vnd.openxmlformats-officedocument.drawingml.chart+xml"/>
  <Override PartName="/word/charts/style127.xml" ContentType="application/vnd.ms-office.chartstyle+xml"/>
  <Override PartName="/word/charts/colors127.xml" ContentType="application/vnd.ms-office.chartcolorstyle+xml"/>
  <Override PartName="/word/charts/chart128.xml" ContentType="application/vnd.openxmlformats-officedocument.drawingml.chart+xml"/>
  <Override PartName="/word/charts/style128.xml" ContentType="application/vnd.ms-office.chartstyle+xml"/>
  <Override PartName="/word/charts/colors128.xml" ContentType="application/vnd.ms-office.chartcolorstyle+xml"/>
  <Override PartName="/word/charts/chart129.xml" ContentType="application/vnd.openxmlformats-officedocument.drawingml.chart+xml"/>
  <Override PartName="/word/charts/style129.xml" ContentType="application/vnd.ms-office.chartstyle+xml"/>
  <Override PartName="/word/charts/colors129.xml" ContentType="application/vnd.ms-office.chartcolorstyle+xml"/>
  <Override PartName="/word/charts/chart130.xml" ContentType="application/vnd.openxmlformats-officedocument.drawingml.chart+xml"/>
  <Override PartName="/word/charts/style130.xml" ContentType="application/vnd.ms-office.chartstyle+xml"/>
  <Override PartName="/word/charts/colors130.xml" ContentType="application/vnd.ms-office.chartcolorstyle+xml"/>
  <Override PartName="/word/charts/chart131.xml" ContentType="application/vnd.openxmlformats-officedocument.drawingml.chart+xml"/>
  <Override PartName="/word/charts/style131.xml" ContentType="application/vnd.ms-office.chartstyle+xml"/>
  <Override PartName="/word/charts/colors131.xml" ContentType="application/vnd.ms-office.chartcolorstyle+xml"/>
  <Override PartName="/word/charts/chart132.xml" ContentType="application/vnd.openxmlformats-officedocument.drawingml.chart+xml"/>
  <Override PartName="/word/charts/style132.xml" ContentType="application/vnd.ms-office.chartstyle+xml"/>
  <Override PartName="/word/charts/colors132.xml" ContentType="application/vnd.ms-office.chartcolorstyle+xml"/>
  <Override PartName="/word/charts/chart133.xml" ContentType="application/vnd.openxmlformats-officedocument.drawingml.chart+xml"/>
  <Override PartName="/word/charts/style133.xml" ContentType="application/vnd.ms-office.chartstyle+xml"/>
  <Override PartName="/word/charts/colors133.xml" ContentType="application/vnd.ms-office.chartcolorstyle+xml"/>
  <Override PartName="/word/charts/chart134.xml" ContentType="application/vnd.openxmlformats-officedocument.drawingml.chart+xml"/>
  <Override PartName="/word/charts/style134.xml" ContentType="application/vnd.ms-office.chartstyle+xml"/>
  <Override PartName="/word/charts/colors134.xml" ContentType="application/vnd.ms-office.chartcolorstyle+xml"/>
  <Override PartName="/word/charts/chart135.xml" ContentType="application/vnd.openxmlformats-officedocument.drawingml.chart+xml"/>
  <Override PartName="/word/charts/style135.xml" ContentType="application/vnd.ms-office.chartstyle+xml"/>
  <Override PartName="/word/charts/colors135.xml" ContentType="application/vnd.ms-office.chartcolorstyle+xml"/>
  <Override PartName="/word/charts/chart136.xml" ContentType="application/vnd.openxmlformats-officedocument.drawingml.chart+xml"/>
  <Override PartName="/word/charts/style136.xml" ContentType="application/vnd.ms-office.chartstyle+xml"/>
  <Override PartName="/word/charts/colors136.xml" ContentType="application/vnd.ms-office.chartcolorstyle+xml"/>
  <Override PartName="/word/charts/chart137.xml" ContentType="application/vnd.openxmlformats-officedocument.drawingml.chart+xml"/>
  <Override PartName="/word/charts/style137.xml" ContentType="application/vnd.ms-office.chartstyle+xml"/>
  <Override PartName="/word/charts/colors137.xml" ContentType="application/vnd.ms-office.chartcolorstyle+xml"/>
  <Override PartName="/word/charts/chart138.xml" ContentType="application/vnd.openxmlformats-officedocument.drawingml.chart+xml"/>
  <Override PartName="/word/charts/style138.xml" ContentType="application/vnd.ms-office.chartstyle+xml"/>
  <Override PartName="/word/charts/colors138.xml" ContentType="application/vnd.ms-office.chartcolorstyle+xml"/>
  <Override PartName="/word/charts/chart139.xml" ContentType="application/vnd.openxmlformats-officedocument.drawingml.chart+xml"/>
  <Override PartName="/word/charts/style139.xml" ContentType="application/vnd.ms-office.chartstyle+xml"/>
  <Override PartName="/word/charts/colors139.xml" ContentType="application/vnd.ms-office.chartcolorstyle+xml"/>
  <Override PartName="/word/charts/chart140.xml" ContentType="application/vnd.openxmlformats-officedocument.drawingml.chart+xml"/>
  <Override PartName="/word/charts/style140.xml" ContentType="application/vnd.ms-office.chartstyle+xml"/>
  <Override PartName="/word/charts/colors140.xml" ContentType="application/vnd.ms-office.chartcolorstyle+xml"/>
  <Override PartName="/word/charts/chart141.xml" ContentType="application/vnd.openxmlformats-officedocument.drawingml.chart+xml"/>
  <Override PartName="/word/charts/style141.xml" ContentType="application/vnd.ms-office.chartstyle+xml"/>
  <Override PartName="/word/charts/colors141.xml" ContentType="application/vnd.ms-office.chartcolorstyle+xml"/>
  <Override PartName="/word/charts/chart142.xml" ContentType="application/vnd.openxmlformats-officedocument.drawingml.chart+xml"/>
  <Override PartName="/word/charts/style142.xml" ContentType="application/vnd.ms-office.chartstyle+xml"/>
  <Override PartName="/word/charts/colors142.xml" ContentType="application/vnd.ms-office.chartcolorstyle+xml"/>
  <Override PartName="/word/charts/chart143.xml" ContentType="application/vnd.openxmlformats-officedocument.drawingml.chart+xml"/>
  <Override PartName="/word/charts/style143.xml" ContentType="application/vnd.ms-office.chartstyle+xml"/>
  <Override PartName="/word/charts/colors143.xml" ContentType="application/vnd.ms-office.chartcolorstyle+xml"/>
  <Override PartName="/word/charts/chart144.xml" ContentType="application/vnd.openxmlformats-officedocument.drawingml.chart+xml"/>
  <Override PartName="/word/charts/style144.xml" ContentType="application/vnd.ms-office.chartstyle+xml"/>
  <Override PartName="/word/charts/colors144.xml" ContentType="application/vnd.ms-office.chartcolorstyle+xml"/>
  <Override PartName="/word/charts/chart145.xml" ContentType="application/vnd.openxmlformats-officedocument.drawingml.chart+xml"/>
  <Override PartName="/word/charts/style145.xml" ContentType="application/vnd.ms-office.chartstyle+xml"/>
  <Override PartName="/word/charts/colors145.xml" ContentType="application/vnd.ms-office.chartcolorstyle+xml"/>
  <Override PartName="/word/charts/chart146.xml" ContentType="application/vnd.openxmlformats-officedocument.drawingml.chart+xml"/>
  <Override PartName="/word/charts/style146.xml" ContentType="application/vnd.ms-office.chartstyle+xml"/>
  <Override PartName="/word/charts/colors146.xml" ContentType="application/vnd.ms-office.chartcolorstyle+xml"/>
  <Override PartName="/word/charts/chart147.xml" ContentType="application/vnd.openxmlformats-officedocument.drawingml.chart+xml"/>
  <Override PartName="/word/charts/style147.xml" ContentType="application/vnd.ms-office.chartstyle+xml"/>
  <Override PartName="/word/charts/colors147.xml" ContentType="application/vnd.ms-office.chartcolorstyle+xml"/>
  <Override PartName="/word/charts/chart148.xml" ContentType="application/vnd.openxmlformats-officedocument.drawingml.chart+xml"/>
  <Override PartName="/word/charts/style148.xml" ContentType="application/vnd.ms-office.chartstyle+xml"/>
  <Override PartName="/word/charts/colors148.xml" ContentType="application/vnd.ms-office.chartcolorstyle+xml"/>
  <Override PartName="/word/charts/chart149.xml" ContentType="application/vnd.openxmlformats-officedocument.drawingml.chart+xml"/>
  <Override PartName="/word/charts/style149.xml" ContentType="application/vnd.ms-office.chartstyle+xml"/>
  <Override PartName="/word/charts/colors149.xml" ContentType="application/vnd.ms-office.chartcolorstyle+xml"/>
  <Override PartName="/word/charts/chart150.xml" ContentType="application/vnd.openxmlformats-officedocument.drawingml.chart+xml"/>
  <Override PartName="/word/charts/style150.xml" ContentType="application/vnd.ms-office.chartstyle+xml"/>
  <Override PartName="/word/charts/colors150.xml" ContentType="application/vnd.ms-office.chartcolorstyle+xml"/>
  <Override PartName="/word/charts/chart151.xml" ContentType="application/vnd.openxmlformats-officedocument.drawingml.chart+xml"/>
  <Override PartName="/word/charts/style151.xml" ContentType="application/vnd.ms-office.chartstyle+xml"/>
  <Override PartName="/word/charts/colors151.xml" ContentType="application/vnd.ms-office.chartcolorstyle+xml"/>
  <Override PartName="/word/charts/chart152.xml" ContentType="application/vnd.openxmlformats-officedocument.drawingml.chart+xml"/>
  <Override PartName="/word/charts/style152.xml" ContentType="application/vnd.ms-office.chartstyle+xml"/>
  <Override PartName="/word/charts/colors152.xml" ContentType="application/vnd.ms-office.chartcolorstyle+xml"/>
  <Override PartName="/word/charts/chart153.xml" ContentType="application/vnd.openxmlformats-officedocument.drawingml.chart+xml"/>
  <Override PartName="/word/charts/style153.xml" ContentType="application/vnd.ms-office.chartstyle+xml"/>
  <Override PartName="/word/charts/colors153.xml" ContentType="application/vnd.ms-office.chartcolorstyle+xml"/>
  <Override PartName="/word/charts/chart154.xml" ContentType="application/vnd.openxmlformats-officedocument.drawingml.chart+xml"/>
  <Override PartName="/word/charts/style154.xml" ContentType="application/vnd.ms-office.chartstyle+xml"/>
  <Override PartName="/word/charts/colors154.xml" ContentType="application/vnd.ms-office.chartcolorstyle+xml"/>
  <Override PartName="/word/charts/chart155.xml" ContentType="application/vnd.openxmlformats-officedocument.drawingml.chart+xml"/>
  <Override PartName="/word/charts/style155.xml" ContentType="application/vnd.ms-office.chartstyle+xml"/>
  <Override PartName="/word/charts/colors155.xml" ContentType="application/vnd.ms-office.chartcolorstyle+xml"/>
  <Override PartName="/word/charts/chart156.xml" ContentType="application/vnd.openxmlformats-officedocument.drawingml.chart+xml"/>
  <Override PartName="/word/charts/style156.xml" ContentType="application/vnd.ms-office.chartstyle+xml"/>
  <Override PartName="/word/charts/colors156.xml" ContentType="application/vnd.ms-office.chartcolorstyle+xml"/>
  <Override PartName="/word/charts/chart157.xml" ContentType="application/vnd.openxmlformats-officedocument.drawingml.chart+xml"/>
  <Override PartName="/word/charts/style157.xml" ContentType="application/vnd.ms-office.chartstyle+xml"/>
  <Override PartName="/word/charts/colors157.xml" ContentType="application/vnd.ms-office.chartcolorstyle+xml"/>
  <Override PartName="/word/charts/chart158.xml" ContentType="application/vnd.openxmlformats-officedocument.drawingml.chart+xml"/>
  <Override PartName="/word/charts/style158.xml" ContentType="application/vnd.ms-office.chartstyle+xml"/>
  <Override PartName="/word/charts/colors158.xml" ContentType="application/vnd.ms-office.chartcolorstyle+xml"/>
  <Override PartName="/word/charts/chart159.xml" ContentType="application/vnd.openxmlformats-officedocument.drawingml.chart+xml"/>
  <Override PartName="/word/charts/style159.xml" ContentType="application/vnd.ms-office.chartstyle+xml"/>
  <Override PartName="/word/charts/colors159.xml" ContentType="application/vnd.ms-office.chartcolorstyle+xml"/>
  <Override PartName="/word/charts/chart160.xml" ContentType="application/vnd.openxmlformats-officedocument.drawingml.chart+xml"/>
  <Override PartName="/word/charts/style160.xml" ContentType="application/vnd.ms-office.chartstyle+xml"/>
  <Override PartName="/word/charts/colors160.xml" ContentType="application/vnd.ms-office.chartcolorstyle+xml"/>
  <Override PartName="/word/charts/chart161.xml" ContentType="application/vnd.openxmlformats-officedocument.drawingml.chart+xml"/>
  <Override PartName="/word/charts/style161.xml" ContentType="application/vnd.ms-office.chartstyle+xml"/>
  <Override PartName="/word/charts/colors161.xml" ContentType="application/vnd.ms-office.chartcolorstyle+xml"/>
  <Override PartName="/word/charts/chart162.xml" ContentType="application/vnd.openxmlformats-officedocument.drawingml.chart+xml"/>
  <Override PartName="/word/charts/style162.xml" ContentType="application/vnd.ms-office.chartstyle+xml"/>
  <Override PartName="/word/charts/colors162.xml" ContentType="application/vnd.ms-office.chartcolorstyle+xml"/>
  <Override PartName="/word/charts/chart163.xml" ContentType="application/vnd.openxmlformats-officedocument.drawingml.chart+xml"/>
  <Override PartName="/word/charts/style163.xml" ContentType="application/vnd.ms-office.chartstyle+xml"/>
  <Override PartName="/word/charts/colors163.xml" ContentType="application/vnd.ms-office.chartcolorstyle+xml"/>
  <Override PartName="/word/charts/chart164.xml" ContentType="application/vnd.openxmlformats-officedocument.drawingml.chart+xml"/>
  <Override PartName="/word/charts/style164.xml" ContentType="application/vnd.ms-office.chartstyle+xml"/>
  <Override PartName="/word/charts/colors164.xml" ContentType="application/vnd.ms-office.chartcolorstyle+xml"/>
  <Override PartName="/word/charts/chart165.xml" ContentType="application/vnd.openxmlformats-officedocument.drawingml.chart+xml"/>
  <Override PartName="/word/charts/style165.xml" ContentType="application/vnd.ms-office.chartstyle+xml"/>
  <Override PartName="/word/charts/colors165.xml" ContentType="application/vnd.ms-office.chartcolorstyle+xml"/>
  <Override PartName="/word/charts/chart166.xml" ContentType="application/vnd.openxmlformats-officedocument.drawingml.chart+xml"/>
  <Override PartName="/word/charts/style166.xml" ContentType="application/vnd.ms-office.chartstyle+xml"/>
  <Override PartName="/word/charts/colors166.xml" ContentType="application/vnd.ms-office.chartcolorstyle+xml"/>
  <Override PartName="/word/charts/chart167.xml" ContentType="application/vnd.openxmlformats-officedocument.drawingml.chart+xml"/>
  <Override PartName="/word/charts/style167.xml" ContentType="application/vnd.ms-office.chartstyle+xml"/>
  <Override PartName="/word/charts/colors167.xml" ContentType="application/vnd.ms-office.chartcolorstyle+xml"/>
  <Override PartName="/word/charts/chart168.xml" ContentType="application/vnd.openxmlformats-officedocument.drawingml.chart+xml"/>
  <Override PartName="/word/charts/style168.xml" ContentType="application/vnd.ms-office.chartstyle+xml"/>
  <Override PartName="/word/charts/colors168.xml" ContentType="application/vnd.ms-office.chartcolorstyle+xml"/>
  <Override PartName="/word/charts/chart169.xml" ContentType="application/vnd.openxmlformats-officedocument.drawingml.chart+xml"/>
  <Override PartName="/word/charts/style169.xml" ContentType="application/vnd.ms-office.chartstyle+xml"/>
  <Override PartName="/word/charts/colors169.xml" ContentType="application/vnd.ms-office.chartcolorstyle+xml"/>
  <Override PartName="/word/charts/chart170.xml" ContentType="application/vnd.openxmlformats-officedocument.drawingml.chart+xml"/>
  <Override PartName="/word/charts/style170.xml" ContentType="application/vnd.ms-office.chartstyle+xml"/>
  <Override PartName="/word/charts/colors170.xml" ContentType="application/vnd.ms-office.chartcolorstyle+xml"/>
  <Override PartName="/word/charts/chart171.xml" ContentType="application/vnd.openxmlformats-officedocument.drawingml.chart+xml"/>
  <Override PartName="/word/charts/style171.xml" ContentType="application/vnd.ms-office.chartstyle+xml"/>
  <Override PartName="/word/charts/colors171.xml" ContentType="application/vnd.ms-office.chartcolorstyle+xml"/>
  <Override PartName="/word/charts/chart172.xml" ContentType="application/vnd.openxmlformats-officedocument.drawingml.chart+xml"/>
  <Override PartName="/word/charts/style172.xml" ContentType="application/vnd.ms-office.chartstyle+xml"/>
  <Override PartName="/word/charts/colors172.xml" ContentType="application/vnd.ms-office.chartcolorstyle+xml"/>
  <Override PartName="/word/charts/chart173.xml" ContentType="application/vnd.openxmlformats-officedocument.drawingml.chart+xml"/>
  <Override PartName="/word/charts/style173.xml" ContentType="application/vnd.ms-office.chartstyle+xml"/>
  <Override PartName="/word/charts/colors173.xml" ContentType="application/vnd.ms-office.chartcolorstyle+xml"/>
  <Override PartName="/word/charts/chart174.xml" ContentType="application/vnd.openxmlformats-officedocument.drawingml.chart+xml"/>
  <Override PartName="/word/charts/style174.xml" ContentType="application/vnd.ms-office.chartstyle+xml"/>
  <Override PartName="/word/charts/colors17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C1" w:rsidRDefault="009F43C1" w:rsidP="009F43C1">
      <w:pPr>
        <w:rPr>
          <w:lang w:val="en-CA"/>
        </w:rPr>
      </w:pPr>
      <w:proofErr w:type="spellStart"/>
      <w:r>
        <w:rPr>
          <w:lang w:val="en-CA"/>
        </w:rPr>
        <w:t>eTable</w:t>
      </w:r>
      <w:proofErr w:type="spellEnd"/>
      <w:r>
        <w:rPr>
          <w:lang w:val="en-CA"/>
        </w:rPr>
        <w:t xml:space="preserve"> 2</w:t>
      </w:r>
      <w:r w:rsidR="00EF30DB">
        <w:rPr>
          <w:lang w:val="en-CA"/>
        </w:rPr>
        <w:t>a</w:t>
      </w:r>
      <w:r>
        <w:rPr>
          <w:lang w:val="en-CA"/>
        </w:rPr>
        <w:t xml:space="preserve">. </w:t>
      </w:r>
      <w:r w:rsidR="0078380F">
        <w:rPr>
          <w:lang w:val="en-CA"/>
        </w:rPr>
        <w:t>Grey zone</w:t>
      </w:r>
      <w:r>
        <w:rPr>
          <w:lang w:val="en-CA"/>
        </w:rPr>
        <w:t xml:space="preserve"> clinical practices in the </w:t>
      </w:r>
      <w:r w:rsidRPr="00383ABB">
        <w:rPr>
          <w:b/>
          <w:lang w:val="en-CA"/>
        </w:rPr>
        <w:t>emergency department</w:t>
      </w:r>
      <w:r>
        <w:rPr>
          <w:lang w:val="en-CA"/>
        </w:rPr>
        <w:t xml:space="preserve"> according to level of evidence (review phase) and expert opinion (consultation phase)</w:t>
      </w:r>
    </w:p>
    <w:p w:rsidR="009F43C1" w:rsidRDefault="009F43C1" w:rsidP="00370A2A">
      <w:pPr>
        <w:rPr>
          <w:lang w:val="en-CA"/>
        </w:rPr>
      </w:pPr>
      <w:proofErr w:type="spellStart"/>
      <w:r>
        <w:rPr>
          <w:lang w:val="en-CA"/>
        </w:rPr>
        <w:t>eTable</w:t>
      </w:r>
      <w:proofErr w:type="spellEnd"/>
      <w:r>
        <w:rPr>
          <w:lang w:val="en-CA"/>
        </w:rPr>
        <w:t xml:space="preserve"> </w:t>
      </w:r>
      <w:r w:rsidR="00EF30DB">
        <w:rPr>
          <w:lang w:val="en-CA"/>
        </w:rPr>
        <w:t>2b</w:t>
      </w:r>
      <w:r>
        <w:rPr>
          <w:lang w:val="en-CA"/>
        </w:rPr>
        <w:t xml:space="preserve">. </w:t>
      </w:r>
      <w:r w:rsidR="0078380F">
        <w:rPr>
          <w:lang w:val="en-CA"/>
        </w:rPr>
        <w:t>Grey zone</w:t>
      </w:r>
      <w:r>
        <w:rPr>
          <w:rFonts w:cs="Times New Roman"/>
          <w:szCs w:val="20"/>
          <w:lang w:val="en-CA"/>
        </w:rPr>
        <w:t xml:space="preserve"> clinical practices in </w:t>
      </w:r>
      <w:r w:rsidRPr="0039468C">
        <w:rPr>
          <w:rFonts w:cs="Times New Roman"/>
          <w:b/>
          <w:szCs w:val="20"/>
          <w:lang w:val="en-CA"/>
        </w:rPr>
        <w:t>general trauma surgery</w:t>
      </w:r>
      <w:r>
        <w:rPr>
          <w:rFonts w:cs="Times New Roman"/>
          <w:szCs w:val="20"/>
          <w:lang w:val="en-CA"/>
        </w:rPr>
        <w:t xml:space="preserve"> according to level of evidence (review phase) and expert opinion (consultation phase)</w:t>
      </w:r>
    </w:p>
    <w:p w:rsidR="009F43C1" w:rsidRDefault="009F43C1" w:rsidP="00370A2A">
      <w:pPr>
        <w:rPr>
          <w:lang w:val="en-CA"/>
        </w:rPr>
      </w:pPr>
      <w:proofErr w:type="spellStart"/>
      <w:r>
        <w:rPr>
          <w:lang w:val="en-CA"/>
        </w:rPr>
        <w:t>eTable</w:t>
      </w:r>
      <w:proofErr w:type="spellEnd"/>
      <w:r>
        <w:rPr>
          <w:lang w:val="en-CA"/>
        </w:rPr>
        <w:t xml:space="preserve"> </w:t>
      </w:r>
      <w:r w:rsidR="00EF30DB">
        <w:rPr>
          <w:lang w:val="en-CA"/>
        </w:rPr>
        <w:t>2c</w:t>
      </w:r>
      <w:r>
        <w:rPr>
          <w:lang w:val="en-CA"/>
        </w:rPr>
        <w:t xml:space="preserve">. </w:t>
      </w:r>
      <w:r w:rsidR="0078380F">
        <w:rPr>
          <w:lang w:val="en-CA"/>
        </w:rPr>
        <w:t>Grey zone</w:t>
      </w:r>
      <w:r>
        <w:rPr>
          <w:rFonts w:cs="Times New Roman"/>
          <w:szCs w:val="20"/>
          <w:lang w:val="en-CA"/>
        </w:rPr>
        <w:t xml:space="preserve"> clinical practices in the </w:t>
      </w:r>
      <w:r w:rsidRPr="00D61E9C">
        <w:rPr>
          <w:rFonts w:cs="Times New Roman"/>
          <w:b/>
          <w:szCs w:val="20"/>
          <w:lang w:val="en-CA"/>
        </w:rPr>
        <w:t>intensive care unit</w:t>
      </w:r>
      <w:r>
        <w:rPr>
          <w:rFonts w:cs="Times New Roman"/>
          <w:szCs w:val="20"/>
          <w:lang w:val="en-CA"/>
        </w:rPr>
        <w:t xml:space="preserve"> according to level of evidence (review phase) and expert opinion (consultation phase)</w:t>
      </w:r>
    </w:p>
    <w:p w:rsidR="009F43C1" w:rsidRDefault="00EF30DB" w:rsidP="00370A2A">
      <w:pPr>
        <w:rPr>
          <w:rFonts w:cs="Times New Roman"/>
          <w:szCs w:val="20"/>
          <w:lang w:val="en-CA"/>
        </w:rPr>
      </w:pPr>
      <w:proofErr w:type="spellStart"/>
      <w:r>
        <w:rPr>
          <w:lang w:val="en-CA"/>
        </w:rPr>
        <w:t>eTable</w:t>
      </w:r>
      <w:proofErr w:type="spellEnd"/>
      <w:r>
        <w:rPr>
          <w:lang w:val="en-CA"/>
        </w:rPr>
        <w:t xml:space="preserve"> 2d</w:t>
      </w:r>
      <w:r w:rsidR="009F43C1">
        <w:rPr>
          <w:lang w:val="en-CA"/>
        </w:rPr>
        <w:t xml:space="preserve">. </w:t>
      </w:r>
      <w:r w:rsidR="0078380F">
        <w:rPr>
          <w:lang w:val="en-CA"/>
        </w:rPr>
        <w:t>Grey zone</w:t>
      </w:r>
      <w:r w:rsidR="009F43C1">
        <w:rPr>
          <w:rFonts w:cs="Times New Roman"/>
          <w:szCs w:val="20"/>
          <w:lang w:val="en-CA"/>
        </w:rPr>
        <w:t xml:space="preserve"> clinical practices in </w:t>
      </w:r>
      <w:r w:rsidR="009F43C1" w:rsidRPr="001A43F9">
        <w:rPr>
          <w:rFonts w:cs="Times New Roman"/>
          <w:b/>
          <w:szCs w:val="20"/>
          <w:lang w:val="en-CA"/>
        </w:rPr>
        <w:t>orthopaedics</w:t>
      </w:r>
      <w:r w:rsidR="009F43C1">
        <w:rPr>
          <w:rFonts w:cs="Times New Roman"/>
          <w:szCs w:val="20"/>
          <w:lang w:val="en-CA"/>
        </w:rPr>
        <w:t xml:space="preserve"> according to level of evidence (review phase) and expert opinion (consultation phase)</w:t>
      </w:r>
    </w:p>
    <w:p w:rsidR="00CF0D83" w:rsidRDefault="00CF0D83" w:rsidP="00370A2A">
      <w:pPr>
        <w:rPr>
          <w:lang w:val="en-CA"/>
        </w:rPr>
      </w:pPr>
      <w:proofErr w:type="spellStart"/>
      <w:r>
        <w:rPr>
          <w:rFonts w:cs="Times New Roman"/>
          <w:szCs w:val="20"/>
          <w:lang w:val="en-CA"/>
        </w:rPr>
        <w:t>e</w:t>
      </w:r>
      <w:r w:rsidR="00E234BC">
        <w:rPr>
          <w:rFonts w:cs="Times New Roman"/>
          <w:szCs w:val="20"/>
          <w:lang w:val="en-CA"/>
        </w:rPr>
        <w:t>References</w:t>
      </w:r>
      <w:proofErr w:type="spellEnd"/>
      <w:r w:rsidR="00E234BC">
        <w:rPr>
          <w:rFonts w:cs="Times New Roman"/>
          <w:szCs w:val="20"/>
          <w:lang w:val="en-CA"/>
        </w:rPr>
        <w:t>.</w:t>
      </w:r>
    </w:p>
    <w:p w:rsidR="009F43C1" w:rsidRPr="003E2CAF" w:rsidRDefault="009F43C1" w:rsidP="003E2CAF">
      <w:pPr>
        <w:rPr>
          <w:lang w:val="en-CA"/>
        </w:rPr>
        <w:sectPr w:rsidR="009F43C1" w:rsidRPr="003E2CAF" w:rsidSect="00370A2A">
          <w:pgSz w:w="12240" w:h="15840"/>
          <w:pgMar w:top="1134" w:right="1134" w:bottom="1134" w:left="1134" w:header="709" w:footer="709" w:gutter="0"/>
          <w:cols w:space="708"/>
          <w:docGrid w:linePitch="360"/>
        </w:sectPr>
      </w:pPr>
      <w:r>
        <w:rPr>
          <w:lang w:val="en-CA"/>
        </w:rPr>
        <w:t xml:space="preserve"> </w:t>
      </w:r>
      <w:bookmarkStart w:id="0" w:name="_Hlk2862484"/>
      <w:r>
        <w:rPr>
          <w:lang w:val="en-CA"/>
        </w:rPr>
        <w:br w:type="page"/>
      </w:r>
      <w:bookmarkStart w:id="1" w:name="_GoBack"/>
      <w:bookmarkEnd w:id="0"/>
      <w:bookmarkEnd w:id="1"/>
    </w:p>
    <w:p w:rsidR="009F43C1" w:rsidRDefault="009F43C1" w:rsidP="00EF30DB">
      <w:pPr>
        <w:spacing w:line="240" w:lineRule="auto"/>
        <w:rPr>
          <w:sz w:val="24"/>
          <w:szCs w:val="24"/>
          <w:lang w:val="en-CA"/>
        </w:rPr>
      </w:pPr>
      <w:proofErr w:type="spellStart"/>
      <w:r w:rsidRPr="009F43C1">
        <w:rPr>
          <w:b/>
          <w:sz w:val="24"/>
          <w:szCs w:val="24"/>
          <w:lang w:val="en-CA"/>
        </w:rPr>
        <w:lastRenderedPageBreak/>
        <w:t>eTable</w:t>
      </w:r>
      <w:proofErr w:type="spellEnd"/>
      <w:r w:rsidRPr="009F43C1">
        <w:rPr>
          <w:b/>
          <w:sz w:val="24"/>
          <w:szCs w:val="24"/>
          <w:lang w:val="en-CA"/>
        </w:rPr>
        <w:t xml:space="preserve"> 2</w:t>
      </w:r>
      <w:r w:rsidR="00EF30DB">
        <w:rPr>
          <w:b/>
          <w:sz w:val="24"/>
          <w:szCs w:val="24"/>
          <w:lang w:val="en-CA"/>
        </w:rPr>
        <w:t>a</w:t>
      </w:r>
      <w:r w:rsidRPr="009F43C1">
        <w:rPr>
          <w:b/>
          <w:sz w:val="24"/>
          <w:szCs w:val="24"/>
          <w:lang w:val="en-CA"/>
        </w:rPr>
        <w:t xml:space="preserve">. </w:t>
      </w:r>
      <w:r w:rsidR="0078380F">
        <w:rPr>
          <w:b/>
          <w:sz w:val="24"/>
          <w:szCs w:val="24"/>
          <w:lang w:val="en-CA"/>
        </w:rPr>
        <w:t>Grey zone</w:t>
      </w:r>
      <w:r w:rsidRPr="009F43C1">
        <w:rPr>
          <w:b/>
          <w:sz w:val="24"/>
          <w:szCs w:val="24"/>
          <w:lang w:val="en-CA"/>
        </w:rPr>
        <w:t xml:space="preserve"> clinical practices in the emergency department according to level of evidence (review phase) and expert opinion (consultation phase)</w:t>
      </w:r>
    </w:p>
    <w:tbl>
      <w:tblPr>
        <w:tblStyle w:val="TableGrid"/>
        <w:tblW w:w="14465" w:type="dxa"/>
        <w:jc w:val="center"/>
        <w:tblLook w:val="04A0" w:firstRow="1" w:lastRow="0" w:firstColumn="1" w:lastColumn="0" w:noHBand="0" w:noVBand="1"/>
      </w:tblPr>
      <w:tblGrid>
        <w:gridCol w:w="7772"/>
        <w:gridCol w:w="2886"/>
        <w:gridCol w:w="3807"/>
      </w:tblGrid>
      <w:tr w:rsidR="009F43C1" w:rsidRPr="009F43C1" w:rsidTr="007217DE">
        <w:trPr>
          <w:trHeight w:val="785"/>
          <w:jc w:val="center"/>
        </w:trPr>
        <w:tc>
          <w:tcPr>
            <w:tcW w:w="7772" w:type="dxa"/>
            <w:tcBorders>
              <w:right w:val="single" w:sz="4" w:space="0" w:color="auto"/>
            </w:tcBorders>
            <w:shd w:val="clear" w:color="auto" w:fill="D9D9D9" w:themeFill="background1" w:themeFillShade="D9"/>
          </w:tcPr>
          <w:p w:rsidR="009F43C1" w:rsidRPr="009F43C1" w:rsidRDefault="009F43C1" w:rsidP="00EF30DB">
            <w:pPr>
              <w:rPr>
                <w:rFonts w:cs="Arial"/>
                <w:b/>
                <w:szCs w:val="20"/>
                <w:lang w:val="en-CA"/>
              </w:rPr>
            </w:pPr>
            <w:r w:rsidRPr="009F43C1">
              <w:rPr>
                <w:rFonts w:cs="Arial"/>
                <w:b/>
                <w:szCs w:val="20"/>
                <w:lang w:val="en-CA"/>
              </w:rPr>
              <w:t>Clinical practices in the emergency department</w:t>
            </w:r>
          </w:p>
        </w:tc>
        <w:tc>
          <w:tcPr>
            <w:tcW w:w="2886" w:type="dxa"/>
            <w:tcBorders>
              <w:left w:val="single" w:sz="4" w:space="0" w:color="auto"/>
            </w:tcBorders>
            <w:shd w:val="clear" w:color="auto" w:fill="D9D9D9" w:themeFill="background1" w:themeFillShade="D9"/>
          </w:tcPr>
          <w:p w:rsidR="009F43C1" w:rsidRPr="009F43C1" w:rsidRDefault="009F43C1" w:rsidP="00EF30DB">
            <w:pPr>
              <w:jc w:val="center"/>
              <w:rPr>
                <w:rFonts w:cs="Arial"/>
                <w:b/>
                <w:szCs w:val="20"/>
                <w:lang w:val="en-CA"/>
              </w:rPr>
            </w:pPr>
            <w:r w:rsidRPr="009F43C1">
              <w:rPr>
                <w:rFonts w:cs="Arial"/>
                <w:b/>
                <w:szCs w:val="20"/>
                <w:lang w:val="en-CA"/>
              </w:rPr>
              <w:t>Level of evidence†</w:t>
            </w:r>
          </w:p>
          <w:p w:rsidR="009F43C1" w:rsidRPr="009F43C1" w:rsidRDefault="009F43C1" w:rsidP="00EF30DB">
            <w:pPr>
              <w:jc w:val="center"/>
              <w:rPr>
                <w:rFonts w:cs="Arial"/>
                <w:b/>
                <w:szCs w:val="20"/>
                <w:lang w:val="en-CA"/>
              </w:rPr>
            </w:pPr>
            <w:r w:rsidRPr="009F43C1">
              <w:rPr>
                <w:rFonts w:cs="Arial"/>
                <w:b/>
                <w:szCs w:val="20"/>
                <w:lang w:val="en-CA"/>
              </w:rPr>
              <w:t>I-RCT to IV-expert consensus</w:t>
            </w:r>
          </w:p>
          <w:p w:rsidR="009F43C1" w:rsidRPr="009F43C1" w:rsidRDefault="009F43C1" w:rsidP="00EF30DB">
            <w:pPr>
              <w:jc w:val="center"/>
              <w:rPr>
                <w:rFonts w:cs="Arial"/>
                <w:b/>
                <w:szCs w:val="20"/>
                <w:lang w:val="en-CA"/>
              </w:rPr>
            </w:pPr>
            <w:r w:rsidRPr="009F43C1">
              <w:rPr>
                <w:rFonts w:cs="Arial"/>
                <w:b/>
                <w:szCs w:val="20"/>
                <w:lang w:val="en-CA"/>
              </w:rPr>
              <w:t>Number of studies</w:t>
            </w:r>
          </w:p>
        </w:tc>
        <w:tc>
          <w:tcPr>
            <w:tcW w:w="3807" w:type="dxa"/>
            <w:tcBorders>
              <w:left w:val="nil"/>
            </w:tcBorders>
            <w:shd w:val="clear" w:color="auto" w:fill="D9D9D9" w:themeFill="background1" w:themeFillShade="D9"/>
          </w:tcPr>
          <w:p w:rsidR="009F43C1" w:rsidRPr="009F43C1" w:rsidRDefault="009F43C1" w:rsidP="00EF30DB">
            <w:pPr>
              <w:jc w:val="center"/>
              <w:rPr>
                <w:rFonts w:cs="Arial"/>
                <w:b/>
                <w:szCs w:val="20"/>
                <w:lang w:val="en-CA"/>
              </w:rPr>
            </w:pPr>
            <w:r w:rsidRPr="009F43C1">
              <w:rPr>
                <w:rFonts w:cs="Arial"/>
                <w:b/>
                <w:szCs w:val="20"/>
                <w:lang w:val="en-CA"/>
              </w:rPr>
              <w:t>Expert opinion‡</w:t>
            </w:r>
          </w:p>
          <w:p w:rsidR="009F43C1" w:rsidRPr="009F43C1" w:rsidRDefault="009F43C1" w:rsidP="00EF30DB">
            <w:pPr>
              <w:jc w:val="center"/>
              <w:rPr>
                <w:rFonts w:cs="Arial"/>
                <w:b/>
                <w:szCs w:val="20"/>
                <w:lang w:val="en-CA"/>
              </w:rPr>
            </w:pPr>
            <w:r w:rsidRPr="009F43C1">
              <w:rPr>
                <w:rFonts w:cs="Arial"/>
                <w:b/>
                <w:szCs w:val="20"/>
                <w:lang w:val="en-CA"/>
              </w:rPr>
              <w:t>1-clearly low value to 5-clearly beneficial</w:t>
            </w:r>
          </w:p>
          <w:p w:rsidR="009F43C1" w:rsidRPr="009F43C1" w:rsidRDefault="009F43C1" w:rsidP="00EF30DB">
            <w:pPr>
              <w:jc w:val="center"/>
              <w:rPr>
                <w:rFonts w:cs="Arial"/>
                <w:b/>
                <w:szCs w:val="20"/>
                <w:lang w:val="en-CA"/>
              </w:rPr>
            </w:pPr>
            <w:r w:rsidRPr="009F43C1">
              <w:rPr>
                <w:rFonts w:cs="Arial"/>
                <w:b/>
                <w:szCs w:val="20"/>
                <w:lang w:val="en-CA"/>
              </w:rPr>
              <w:t>Number of experts</w:t>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Hospital admission in isolated sternal fractures with normal cardiac enzymes (troponin) and normal ECG</w:t>
            </w:r>
            <w:r w:rsidRPr="009F43C1">
              <w:rPr>
                <w:rFonts w:cs="Arial"/>
                <w:noProof/>
                <w:szCs w:val="20"/>
                <w:lang w:val="en-CA"/>
              </w:rPr>
              <w:t>[1]</w:t>
            </w:r>
            <w:r w:rsidR="001748C1">
              <w:rPr>
                <w:noProof/>
                <w:szCs w:val="20"/>
                <w:lang w:val="en-CA"/>
              </w:rPr>
              <w:t>◊</w:t>
            </w:r>
          </w:p>
          <w:p w:rsidR="009F43C1" w:rsidRPr="009F43C1" w:rsidRDefault="009F43C1" w:rsidP="00EF30DB">
            <w:pPr>
              <w:tabs>
                <w:tab w:val="left" w:pos="2258"/>
              </w:tabs>
              <w:rPr>
                <w:rFonts w:cs="Arial"/>
                <w:szCs w:val="20"/>
                <w:lang w:val="en-CA"/>
              </w:rPr>
            </w:pPr>
            <w:r w:rsidRPr="009F43C1">
              <w:rPr>
                <w:rFonts w:cs="Arial"/>
                <w:szCs w:val="20"/>
                <w:lang w:val="en-CA"/>
              </w:rPr>
              <w:tab/>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szCs w:val="20"/>
                <w:lang w:val="en-CA"/>
              </w:rPr>
            </w:pPr>
            <w:r w:rsidRPr="009F43C1">
              <w:rPr>
                <w:rFonts w:cs="Arial"/>
                <w:noProof/>
                <w:szCs w:val="20"/>
                <w:lang w:eastAsia="fr-CA"/>
              </w:rPr>
              <w:drawing>
                <wp:inline distT="0" distB="0" distL="0" distR="0" wp14:anchorId="5241C116" wp14:editId="3F995304">
                  <wp:extent cx="1543050" cy="66675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szCs w:val="20"/>
                <w:lang w:val="en-CA"/>
              </w:rPr>
            </w:pPr>
            <w:r w:rsidRPr="009F43C1">
              <w:rPr>
                <w:rFonts w:cs="Arial"/>
                <w:noProof/>
                <w:szCs w:val="20"/>
                <w:lang w:eastAsia="fr-CA"/>
              </w:rPr>
              <w:drawing>
                <wp:inline distT="0" distB="0" distL="0" distR="0" wp14:anchorId="78129B1D" wp14:editId="7CD59F7E">
                  <wp:extent cx="1543050" cy="666750"/>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9F43C1" w:rsidRPr="009F43C1"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Hospital admission in pediatric isolated skull fracture with GCS=15, normal neurological exam and low-energy injury mechanism</w:t>
            </w:r>
            <w:r w:rsidRPr="009F43C1">
              <w:rPr>
                <w:rFonts w:cs="Arial"/>
                <w:noProof/>
                <w:szCs w:val="20"/>
                <w:lang w:val="en-CA"/>
              </w:rPr>
              <w:t>[2-7]</w:t>
            </w:r>
          </w:p>
        </w:tc>
        <w:tc>
          <w:tcPr>
            <w:tcW w:w="2886" w:type="dxa"/>
            <w:tcBorders>
              <w:left w:val="single" w:sz="4" w:space="0" w:color="auto"/>
              <w:bottom w:val="single" w:sz="4" w:space="0" w:color="auto"/>
            </w:tcBorders>
            <w:shd w:val="clear" w:color="auto" w:fill="FFFFFF" w:themeFill="background1"/>
          </w:tcPr>
          <w:p w:rsidR="009F43C1" w:rsidRPr="009F43C1" w:rsidRDefault="009F43C1" w:rsidP="00EF30DB">
            <w:pPr>
              <w:jc w:val="center"/>
              <w:rPr>
                <w:rFonts w:cs="Arial"/>
                <w:szCs w:val="20"/>
                <w:lang w:val="en-CA"/>
              </w:rPr>
            </w:pPr>
            <w:r w:rsidRPr="009F43C1">
              <w:rPr>
                <w:rFonts w:cs="Arial"/>
                <w:noProof/>
                <w:szCs w:val="20"/>
                <w:lang w:eastAsia="fr-CA"/>
              </w:rPr>
              <w:drawing>
                <wp:inline distT="0" distB="0" distL="0" distR="0" wp14:anchorId="2A549DA2" wp14:editId="0B30293F">
                  <wp:extent cx="1543050" cy="66675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3807" w:type="dxa"/>
            <w:tcBorders>
              <w:left w:val="nil"/>
              <w:bottom w:val="single" w:sz="4" w:space="0" w:color="auto"/>
            </w:tcBorders>
            <w:shd w:val="clear" w:color="auto" w:fill="FFFFFF" w:themeFill="background1"/>
          </w:tcPr>
          <w:p w:rsidR="009F43C1" w:rsidRPr="009F43C1" w:rsidRDefault="009F43C1" w:rsidP="00EF30DB">
            <w:pPr>
              <w:jc w:val="center"/>
              <w:rPr>
                <w:rFonts w:cs="Arial"/>
                <w:szCs w:val="20"/>
                <w:lang w:val="en-CA"/>
              </w:rPr>
            </w:pPr>
            <w:r w:rsidRPr="009F43C1">
              <w:rPr>
                <w:rFonts w:cs="Arial"/>
                <w:noProof/>
                <w:szCs w:val="20"/>
                <w:lang w:eastAsia="fr-CA"/>
              </w:rPr>
              <w:drawing>
                <wp:inline distT="0" distB="0" distL="0" distR="0" wp14:anchorId="51AAFDBF" wp14:editId="27D57A81">
                  <wp:extent cx="1543050" cy="66675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9F43C1" w:rsidRPr="009F43C1"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 xml:space="preserve">Cervical collar retention in </w:t>
            </w:r>
            <w:proofErr w:type="spellStart"/>
            <w:r w:rsidRPr="009F43C1">
              <w:rPr>
                <w:rFonts w:cs="Arial"/>
                <w:szCs w:val="20"/>
                <w:lang w:val="en-CA"/>
              </w:rPr>
              <w:t>obtunded</w:t>
            </w:r>
            <w:proofErr w:type="spellEnd"/>
            <w:r w:rsidRPr="009F43C1">
              <w:rPr>
                <w:rFonts w:cs="Arial"/>
                <w:szCs w:val="20"/>
                <w:lang w:val="en-CA"/>
              </w:rPr>
              <w:t xml:space="preserve"> or intubated trauma patient with no injuries detected on cervical spine CT</w:t>
            </w:r>
            <w:r w:rsidRPr="009F43C1">
              <w:rPr>
                <w:rFonts w:cs="Arial"/>
                <w:noProof/>
                <w:szCs w:val="20"/>
                <w:lang w:val="en-CA"/>
              </w:rPr>
              <w:t>[8-10]</w:t>
            </w:r>
          </w:p>
        </w:tc>
        <w:tc>
          <w:tcPr>
            <w:tcW w:w="2886" w:type="dxa"/>
            <w:tcBorders>
              <w:left w:val="single" w:sz="4" w:space="0" w:color="auto"/>
              <w:bottom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43C972D7" wp14:editId="224782FD">
                  <wp:extent cx="1543050" cy="666750"/>
                  <wp:effectExtent l="0" t="0" r="0" b="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807" w:type="dxa"/>
            <w:tcBorders>
              <w:left w:val="nil"/>
              <w:bottom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2C78F86E" wp14:editId="37DF699B">
                  <wp:extent cx="1543050" cy="666750"/>
                  <wp:effectExtent l="0" t="0" r="0" b="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Thoracolumbar spine X-Ray in patients with no complaints of thoracolumbar spinal pain, normal mental status and normal neurological and physical examination</w:t>
            </w:r>
            <w:r w:rsidRPr="009F43C1">
              <w:rPr>
                <w:rFonts w:cs="Arial"/>
                <w:noProof/>
                <w:szCs w:val="20"/>
                <w:lang w:val="en-CA"/>
              </w:rPr>
              <w:t>[11]</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eastAsia="fr-CA"/>
              </w:rPr>
            </w:pPr>
            <w:r w:rsidRPr="009F43C1">
              <w:rPr>
                <w:rFonts w:cs="Arial"/>
                <w:noProof/>
                <w:szCs w:val="20"/>
                <w:lang w:eastAsia="fr-CA"/>
              </w:rPr>
              <w:drawing>
                <wp:inline distT="0" distB="0" distL="0" distR="0" wp14:anchorId="10E32A64" wp14:editId="75DDF1F3">
                  <wp:extent cx="1533111" cy="666750"/>
                  <wp:effectExtent l="0" t="0" r="10160" b="0"/>
                  <wp:docPr id="56" name="Graphique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eastAsia="fr-CA"/>
              </w:rPr>
            </w:pPr>
            <w:r w:rsidRPr="009F43C1">
              <w:rPr>
                <w:rFonts w:cs="Arial"/>
                <w:noProof/>
                <w:szCs w:val="20"/>
                <w:lang w:eastAsia="fr-CA"/>
              </w:rPr>
              <w:drawing>
                <wp:inline distT="0" distB="0" distL="0" distR="0" wp14:anchorId="5E97FD3F" wp14:editId="07DB5167">
                  <wp:extent cx="1536424" cy="666750"/>
                  <wp:effectExtent l="0" t="0" r="6985" b="0"/>
                  <wp:docPr id="79" name="Graphique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Repeat head CT in adult mild TBI with negative initial CT and on anticoagulant and/or antiplatelet therapy</w:t>
            </w:r>
            <w:r w:rsidRPr="009F43C1">
              <w:rPr>
                <w:rFonts w:cs="Arial"/>
                <w:noProof/>
                <w:szCs w:val="20"/>
                <w:lang w:val="en-CA"/>
              </w:rPr>
              <w:t>[12-24]</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03CE8508" wp14:editId="24D2489E">
                  <wp:extent cx="1533111" cy="666750"/>
                  <wp:effectExtent l="0" t="0" r="10160" b="0"/>
                  <wp:docPr id="71" name="Graphique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32389E88" wp14:editId="412685AC">
                  <wp:extent cx="1536424" cy="666750"/>
                  <wp:effectExtent l="0" t="0" r="6985" b="0"/>
                  <wp:docPr id="40" name="Graphique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Repeat head CT in adult mild complicated TBI</w:t>
            </w:r>
            <w:r w:rsidRPr="009F43C1">
              <w:rPr>
                <w:rFonts w:cs="Arial"/>
                <w:noProof/>
                <w:szCs w:val="20"/>
                <w:lang w:val="en-CA"/>
              </w:rPr>
              <w:t>[12 25-30]</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7DE2EF26" wp14:editId="05FD7294">
                  <wp:extent cx="1536424" cy="666750"/>
                  <wp:effectExtent l="0" t="0" r="6985" b="0"/>
                  <wp:docPr id="100" name="Graphique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67214F49" wp14:editId="03EB9437">
                  <wp:extent cx="1536424" cy="666750"/>
                  <wp:effectExtent l="0" t="0" r="6985" b="0"/>
                  <wp:docPr id="41" name="Graphique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Chest CT in pediatric blunt thoracic trauma with normal mediastinal silhouette on X-</w:t>
            </w:r>
            <w:proofErr w:type="spellStart"/>
            <w:r w:rsidRPr="009F43C1">
              <w:rPr>
                <w:rFonts w:cs="Arial"/>
                <w:szCs w:val="20"/>
                <w:lang w:val="en-CA"/>
              </w:rPr>
              <w:t>Ray</w:t>
            </w:r>
            <w:r w:rsidRPr="009F43C1">
              <w:rPr>
                <w:rFonts w:cs="Arial"/>
                <w:szCs w:val="20"/>
                <w:vertAlign w:val="superscript"/>
                <w:lang w:val="en-CA"/>
              </w:rPr>
              <w:t>NICE</w:t>
            </w:r>
            <w:proofErr w:type="spellEnd"/>
            <w:r w:rsidRPr="009F43C1">
              <w:rPr>
                <w:rFonts w:cs="Arial"/>
                <w:noProof/>
                <w:szCs w:val="20"/>
                <w:lang w:val="en-CA"/>
              </w:rPr>
              <w:t>[31 32]</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7FA1BCA5" wp14:editId="7ACF0EC2">
                  <wp:extent cx="1543050" cy="666750"/>
                  <wp:effectExtent l="0" t="0" r="0" b="0"/>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74761C63" wp14:editId="722C022A">
                  <wp:extent cx="1536424" cy="666750"/>
                  <wp:effectExtent l="0" t="0" r="6985" b="0"/>
                  <wp:docPr id="47" name="Graphique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lastRenderedPageBreak/>
              <w:t>Abdominal CT in adult blunt abdominal trauma with normal physical exam and negative FAST</w:t>
            </w:r>
            <w:r w:rsidRPr="009F43C1">
              <w:rPr>
                <w:rFonts w:cs="Arial"/>
                <w:noProof/>
                <w:szCs w:val="20"/>
                <w:lang w:val="en-CA"/>
              </w:rPr>
              <w:t>[33-43]</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1D5BFD5F" wp14:editId="6D13DF94">
                  <wp:extent cx="1543050" cy="666750"/>
                  <wp:effectExtent l="0" t="0" r="0" b="0"/>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2E752834" wp14:editId="5F941B0C">
                  <wp:extent cx="1536424" cy="666750"/>
                  <wp:effectExtent l="0" t="0" r="6985" b="0"/>
                  <wp:docPr id="48" name="Graphique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Routine panels in pediatric blunt abdominal trauma</w:t>
            </w:r>
            <w:r w:rsidRPr="009F43C1">
              <w:rPr>
                <w:rFonts w:cs="Arial"/>
                <w:noProof/>
                <w:szCs w:val="20"/>
                <w:lang w:val="en-CA"/>
              </w:rPr>
              <w:t>[44]</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4FDE7220" wp14:editId="23CD1C81">
                  <wp:extent cx="1533111" cy="666750"/>
                  <wp:effectExtent l="0" t="0" r="10160" b="0"/>
                  <wp:docPr id="64" name="Graphique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0ECB4367" wp14:editId="26E58549">
                  <wp:extent cx="1536424" cy="666750"/>
                  <wp:effectExtent l="0" t="0" r="6985" b="0"/>
                  <wp:docPr id="87" name="Graphique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 xml:space="preserve">Head MRI in adult TBI who received timely helical CT with a new generation </w:t>
            </w:r>
            <w:proofErr w:type="spellStart"/>
            <w:r w:rsidRPr="009F43C1">
              <w:rPr>
                <w:rFonts w:cs="Arial"/>
                <w:szCs w:val="20"/>
                <w:lang w:val="en-CA"/>
              </w:rPr>
              <w:t>scanner</w:t>
            </w:r>
            <w:r w:rsidRPr="009F43C1">
              <w:rPr>
                <w:rFonts w:cs="Arial"/>
                <w:szCs w:val="20"/>
                <w:vertAlign w:val="superscript"/>
                <w:lang w:val="en-CA"/>
              </w:rPr>
              <w:t>NQF</w:t>
            </w:r>
            <w:proofErr w:type="spellEnd"/>
            <w:r w:rsidRPr="009F43C1">
              <w:rPr>
                <w:rFonts w:cs="Arial"/>
                <w:szCs w:val="20"/>
                <w:vertAlign w:val="superscript"/>
                <w:lang w:val="en-CA"/>
              </w:rPr>
              <w:t>, NICE</w:t>
            </w:r>
            <w:r w:rsidRPr="009F43C1">
              <w:rPr>
                <w:rFonts w:cs="Arial"/>
                <w:noProof/>
                <w:szCs w:val="20"/>
                <w:lang w:val="en-CA"/>
              </w:rPr>
              <w:t>[45-49]</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4E370435" wp14:editId="2FA9320F">
                  <wp:extent cx="1533111" cy="666750"/>
                  <wp:effectExtent l="0" t="0" r="10160" b="0"/>
                  <wp:docPr id="112" name="Graphique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08F223E6" wp14:editId="4C57D5BE">
                  <wp:extent cx="1536424" cy="666750"/>
                  <wp:effectExtent l="0" t="0" r="6985" b="0"/>
                  <wp:docPr id="89" name="Graphique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Aerodigestive tract endoscopy in penetrating neck injury with negative neck exploration</w:t>
            </w:r>
            <w:r w:rsidRPr="009F43C1">
              <w:rPr>
                <w:rFonts w:cs="Arial"/>
                <w:noProof/>
                <w:szCs w:val="20"/>
                <w:lang w:val="en-CA"/>
              </w:rPr>
              <w:t>[50]</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60AFB3C9" wp14:editId="4F911716">
                  <wp:extent cx="1533111" cy="666750"/>
                  <wp:effectExtent l="0" t="0" r="10160" b="0"/>
                  <wp:docPr id="67" name="Graphique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0C2F8482" wp14:editId="15FB16B7">
                  <wp:extent cx="1536424" cy="666750"/>
                  <wp:effectExtent l="0" t="0" r="6985" b="0"/>
                  <wp:docPr id="90" name="Graphique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Esophagography in esophageal injury with pneumomediastinum but a negative CT</w:t>
            </w:r>
            <w:r w:rsidRPr="009F43C1">
              <w:rPr>
                <w:rFonts w:cs="Arial"/>
                <w:noProof/>
                <w:szCs w:val="20"/>
                <w:lang w:val="en-CA"/>
              </w:rPr>
              <w:t>[51]</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5CA339C1" wp14:editId="7CEB81B1">
                  <wp:extent cx="1533111" cy="666750"/>
                  <wp:effectExtent l="0" t="0" r="10160" b="0"/>
                  <wp:docPr id="68" name="Graphique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71DB68AC" wp14:editId="094B749E">
                  <wp:extent cx="1536424" cy="666750"/>
                  <wp:effectExtent l="0" t="0" r="6985" b="0"/>
                  <wp:docPr id="91" name="Graphique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Massive transfusion in trauma, negative on a validated score (e.g. TASH, revised MTS, ABC)</w:t>
            </w:r>
            <w:r w:rsidRPr="009F43C1">
              <w:rPr>
                <w:rFonts w:cs="Arial"/>
                <w:noProof/>
                <w:szCs w:val="20"/>
                <w:lang w:val="en-CA"/>
              </w:rPr>
              <w:t>[52 53]</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2EC574B1" wp14:editId="681A72FB">
                  <wp:extent cx="1533111" cy="666750"/>
                  <wp:effectExtent l="0" t="0" r="10160" b="0"/>
                  <wp:docPr id="72" name="Graphique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val="en-CA" w:eastAsia="fr-CA"/>
              </w:rPr>
            </w:pPr>
            <w:r w:rsidRPr="009F43C1">
              <w:rPr>
                <w:rFonts w:cs="Arial"/>
                <w:noProof/>
                <w:szCs w:val="20"/>
                <w:lang w:eastAsia="fr-CA"/>
              </w:rPr>
              <w:drawing>
                <wp:inline distT="0" distB="0" distL="0" distR="0" wp14:anchorId="59B9E85D" wp14:editId="4C14282D">
                  <wp:extent cx="1536424" cy="666750"/>
                  <wp:effectExtent l="0" t="0" r="6985" b="0"/>
                  <wp:docPr id="95" name="Graphique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9F43C1" w:rsidRPr="009F43C1"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Thoracotomy in pediatric blunt trauma with cardiac arrest</w:t>
            </w:r>
            <w:r w:rsidRPr="009F43C1">
              <w:rPr>
                <w:rFonts w:cs="Arial"/>
                <w:noProof/>
                <w:szCs w:val="20"/>
                <w:lang w:val="en-CA"/>
              </w:rPr>
              <w:t>[54]</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eastAsia="fr-CA"/>
              </w:rPr>
            </w:pPr>
            <w:r w:rsidRPr="009F43C1">
              <w:rPr>
                <w:rFonts w:cs="Arial"/>
                <w:noProof/>
                <w:szCs w:val="20"/>
                <w:lang w:eastAsia="fr-CA"/>
              </w:rPr>
              <w:drawing>
                <wp:inline distT="0" distB="0" distL="0" distR="0" wp14:anchorId="3C5631DF" wp14:editId="51C40496">
                  <wp:extent cx="1533111" cy="666750"/>
                  <wp:effectExtent l="0" t="0" r="10160" b="0"/>
                  <wp:docPr id="75" name="Graphique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eastAsia="fr-CA"/>
              </w:rPr>
            </w:pPr>
            <w:r w:rsidRPr="009F43C1">
              <w:rPr>
                <w:rFonts w:cs="Arial"/>
                <w:noProof/>
                <w:szCs w:val="20"/>
                <w:lang w:eastAsia="fr-CA"/>
              </w:rPr>
              <w:drawing>
                <wp:inline distT="0" distB="0" distL="0" distR="0" wp14:anchorId="67F0E0C1" wp14:editId="1EEB4C65">
                  <wp:extent cx="1536424" cy="666750"/>
                  <wp:effectExtent l="0" t="0" r="6985" b="0"/>
                  <wp:docPr id="98" name="Graphique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F43C1" w:rsidRPr="009F43C1" w:rsidTr="001748C1">
        <w:tblPrEx>
          <w:tblCellMar>
            <w:left w:w="70" w:type="dxa"/>
            <w:right w:w="70" w:type="dxa"/>
          </w:tblCellMar>
        </w:tblPrEx>
        <w:trPr>
          <w:trHeight w:val="1059"/>
          <w:jc w:val="center"/>
        </w:trPr>
        <w:tc>
          <w:tcPr>
            <w:tcW w:w="7772" w:type="dxa"/>
            <w:tcBorders>
              <w:right w:val="single" w:sz="4" w:space="0" w:color="auto"/>
            </w:tcBorders>
            <w:shd w:val="clear" w:color="auto" w:fill="FFFFFF" w:themeFill="background1"/>
          </w:tcPr>
          <w:p w:rsidR="009F43C1" w:rsidRPr="009F43C1" w:rsidRDefault="009F43C1" w:rsidP="00EF30DB">
            <w:pPr>
              <w:jc w:val="left"/>
              <w:rPr>
                <w:rFonts w:cs="Arial"/>
                <w:szCs w:val="20"/>
                <w:lang w:val="en-CA"/>
              </w:rPr>
            </w:pPr>
            <w:r w:rsidRPr="009F43C1">
              <w:rPr>
                <w:rFonts w:cs="Arial"/>
                <w:szCs w:val="20"/>
                <w:lang w:val="en-CA"/>
              </w:rPr>
              <w:t>Cardiopulmonary resuscitation in trauma, resuscitation &gt;15 mins and no immediate reversible cause</w:t>
            </w:r>
            <w:r w:rsidRPr="009F43C1">
              <w:rPr>
                <w:rFonts w:cs="Arial"/>
                <w:noProof/>
                <w:szCs w:val="20"/>
                <w:lang w:val="en-CA"/>
              </w:rPr>
              <w:t>[55]</w:t>
            </w:r>
          </w:p>
        </w:tc>
        <w:tc>
          <w:tcPr>
            <w:tcW w:w="2886" w:type="dxa"/>
            <w:tcBorders>
              <w:left w:val="single" w:sz="4" w:space="0" w:color="auto"/>
            </w:tcBorders>
            <w:shd w:val="clear" w:color="auto" w:fill="FFFFFF" w:themeFill="background1"/>
          </w:tcPr>
          <w:p w:rsidR="009F43C1" w:rsidRPr="009F43C1" w:rsidRDefault="009F43C1" w:rsidP="00EF30DB">
            <w:pPr>
              <w:jc w:val="center"/>
              <w:rPr>
                <w:rFonts w:cs="Arial"/>
                <w:noProof/>
                <w:szCs w:val="20"/>
                <w:lang w:eastAsia="fr-CA"/>
              </w:rPr>
            </w:pPr>
            <w:r w:rsidRPr="009F43C1">
              <w:rPr>
                <w:rFonts w:cs="Arial"/>
                <w:noProof/>
                <w:szCs w:val="20"/>
                <w:lang w:eastAsia="fr-CA"/>
              </w:rPr>
              <w:drawing>
                <wp:inline distT="0" distB="0" distL="0" distR="0" wp14:anchorId="43DE70F8" wp14:editId="47A0AF5D">
                  <wp:extent cx="1533111" cy="666750"/>
                  <wp:effectExtent l="0" t="0" r="10160" b="0"/>
                  <wp:docPr id="76" name="Graphique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3807" w:type="dxa"/>
            <w:tcBorders>
              <w:left w:val="nil"/>
            </w:tcBorders>
            <w:shd w:val="clear" w:color="auto" w:fill="FFFFFF" w:themeFill="background1"/>
          </w:tcPr>
          <w:p w:rsidR="009F43C1" w:rsidRPr="009F43C1" w:rsidRDefault="009F43C1" w:rsidP="00EF30DB">
            <w:pPr>
              <w:jc w:val="center"/>
              <w:rPr>
                <w:rFonts w:cs="Arial"/>
                <w:noProof/>
                <w:szCs w:val="20"/>
                <w:lang w:eastAsia="fr-CA"/>
              </w:rPr>
            </w:pPr>
            <w:r w:rsidRPr="009F43C1">
              <w:rPr>
                <w:rFonts w:cs="Arial"/>
                <w:noProof/>
                <w:szCs w:val="20"/>
                <w:lang w:eastAsia="fr-CA"/>
              </w:rPr>
              <w:drawing>
                <wp:inline distT="0" distB="0" distL="0" distR="0" wp14:anchorId="7A745162" wp14:editId="5B630B32">
                  <wp:extent cx="1536424" cy="666750"/>
                  <wp:effectExtent l="0" t="0" r="6985" b="0"/>
                  <wp:docPr id="99" name="Graphique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EF30DB" w:rsidRDefault="00EF30DB" w:rsidP="00EF30DB">
      <w:pPr>
        <w:spacing w:after="0" w:line="240" w:lineRule="auto"/>
        <w:rPr>
          <w:sz w:val="16"/>
          <w:szCs w:val="16"/>
          <w:lang w:val="en-CA"/>
        </w:rPr>
      </w:pPr>
      <w:r w:rsidRPr="00EF30DB">
        <w:rPr>
          <w:rFonts w:cs="Times New Roman"/>
          <w:sz w:val="16"/>
          <w:szCs w:val="16"/>
          <w:lang w:val="en-CA"/>
        </w:rPr>
        <w:t>†</w:t>
      </w:r>
      <w:r w:rsidRPr="00EF30DB">
        <w:rPr>
          <w:b/>
          <w:sz w:val="16"/>
          <w:szCs w:val="16"/>
          <w:lang w:val="en-CA"/>
        </w:rPr>
        <w:t>Level of evidence of clinical practices based on study design</w:t>
      </w:r>
      <w:r w:rsidRPr="00EF30DB">
        <w:rPr>
          <w:sz w:val="16"/>
          <w:szCs w:val="16"/>
          <w:lang w:val="en-CA"/>
        </w:rPr>
        <w:t>,</w:t>
      </w:r>
      <w:r w:rsidRPr="00EF30DB">
        <w:rPr>
          <w:b/>
          <w:sz w:val="16"/>
          <w:szCs w:val="16"/>
          <w:lang w:val="en-CA"/>
        </w:rPr>
        <w:t xml:space="preserve"> </w:t>
      </w:r>
      <w:r w:rsidRPr="00EF30DB">
        <w:rPr>
          <w:sz w:val="16"/>
          <w:szCs w:val="16"/>
          <w:lang w:val="en-CA"/>
        </w:rPr>
        <w:t>I, RCT or SR of RCT; II, prospective studies, quasi-randomized studies, SR of level II studies; III, case-control, case series, cross-sectional, retrospective, SR of level III studies; IV, expert consensus, narrative review, other</w:t>
      </w:r>
    </w:p>
    <w:p w:rsidR="00EF30DB" w:rsidRDefault="00EF30DB" w:rsidP="00EF30DB">
      <w:pPr>
        <w:spacing w:after="0" w:line="240" w:lineRule="auto"/>
        <w:rPr>
          <w:sz w:val="16"/>
          <w:szCs w:val="16"/>
          <w:lang w:val="en-CA"/>
        </w:rPr>
      </w:pPr>
      <w:r w:rsidRPr="00EF30DB">
        <w:rPr>
          <w:rFonts w:cs="Times New Roman"/>
          <w:sz w:val="16"/>
          <w:szCs w:val="16"/>
          <w:lang w:val="en-CA"/>
        </w:rPr>
        <w:t>‡</w:t>
      </w:r>
      <w:r w:rsidRPr="00EF30DB">
        <w:rPr>
          <w:b/>
          <w:sz w:val="16"/>
          <w:szCs w:val="16"/>
          <w:lang w:val="en-CA"/>
        </w:rPr>
        <w:t>Level of agreement of consulted experts on the value of clinical practices</w:t>
      </w:r>
      <w:r w:rsidRPr="00EF30DB">
        <w:rPr>
          <w:sz w:val="16"/>
          <w:szCs w:val="16"/>
          <w:lang w:val="en-CA"/>
        </w:rPr>
        <w:t>,</w:t>
      </w:r>
      <w:r w:rsidRPr="00EF30DB">
        <w:rPr>
          <w:b/>
          <w:sz w:val="16"/>
          <w:szCs w:val="16"/>
          <w:lang w:val="en-CA"/>
        </w:rPr>
        <w:t xml:space="preserve"> </w:t>
      </w:r>
      <w:r w:rsidRPr="00EF30DB">
        <w:rPr>
          <w:sz w:val="16"/>
          <w:szCs w:val="16"/>
          <w:lang w:val="en-CA"/>
        </w:rPr>
        <w:t>1, clearly low-value; 2, possibly low-value; 3, controversial; 4, possibly beneficial; 5, clearly beneficial; 6, undecided</w:t>
      </w:r>
    </w:p>
    <w:p w:rsidR="001748C1" w:rsidRDefault="001748C1" w:rsidP="00EF30DB">
      <w:pPr>
        <w:spacing w:after="0" w:line="240" w:lineRule="auto"/>
        <w:rPr>
          <w:sz w:val="16"/>
          <w:szCs w:val="16"/>
          <w:lang w:val="en-CA"/>
        </w:rPr>
      </w:pPr>
      <w:r w:rsidRPr="001748C1">
        <w:rPr>
          <w:noProof/>
          <w:sz w:val="16"/>
          <w:szCs w:val="16"/>
          <w:lang w:val="en-CA"/>
        </w:rPr>
        <w:t>◊See eReferences for table’s references</w:t>
      </w:r>
    </w:p>
    <w:p w:rsidR="00EF30DB" w:rsidRPr="00EF30DB" w:rsidRDefault="00EF30DB" w:rsidP="00EF30DB">
      <w:pPr>
        <w:spacing w:after="0" w:line="240" w:lineRule="auto"/>
        <w:rPr>
          <w:sz w:val="16"/>
          <w:szCs w:val="16"/>
          <w:lang w:val="en-CA"/>
        </w:rPr>
      </w:pPr>
      <w:r w:rsidRPr="00EF30DB">
        <w:rPr>
          <w:sz w:val="16"/>
          <w:szCs w:val="16"/>
          <w:lang w:val="en-CA"/>
        </w:rPr>
        <w:t xml:space="preserve">ABC, Assessment of Blood Consumption; CT, computed tomography; ECG, electrocardiogram; FAST, Focused Assessment with Sonography in Trauma; GCS, </w:t>
      </w:r>
      <w:proofErr w:type="spellStart"/>
      <w:r w:rsidRPr="00EF30DB">
        <w:rPr>
          <w:sz w:val="16"/>
          <w:szCs w:val="16"/>
          <w:lang w:val="en-CA"/>
        </w:rPr>
        <w:t>Glascow</w:t>
      </w:r>
      <w:proofErr w:type="spellEnd"/>
      <w:r w:rsidRPr="00EF30DB">
        <w:rPr>
          <w:sz w:val="16"/>
          <w:szCs w:val="16"/>
          <w:lang w:val="en-CA"/>
        </w:rPr>
        <w:t xml:space="preserve"> Coma Scale; MRI, magnetic resonance imaging; MTS, Massive Transfusion Score; </w:t>
      </w:r>
      <w:r w:rsidRPr="00EF30DB">
        <w:rPr>
          <w:rFonts w:cs="Times New Roman"/>
          <w:sz w:val="16"/>
          <w:szCs w:val="16"/>
          <w:lang w:val="en-CA"/>
        </w:rPr>
        <w:t>NICE, National Institute for Health and Care Excellence;</w:t>
      </w:r>
      <w:r w:rsidRPr="00EF30DB">
        <w:rPr>
          <w:sz w:val="16"/>
          <w:szCs w:val="16"/>
          <w:lang w:val="en-CA"/>
        </w:rPr>
        <w:t xml:space="preserve"> </w:t>
      </w:r>
      <w:r w:rsidRPr="00EF30DB">
        <w:rPr>
          <w:rFonts w:cs="Times New Roman"/>
          <w:sz w:val="16"/>
          <w:szCs w:val="16"/>
          <w:lang w:val="en-CA"/>
        </w:rPr>
        <w:t>NQF, National Quality Forum;</w:t>
      </w:r>
      <w:r w:rsidRPr="00EF30DB">
        <w:rPr>
          <w:sz w:val="16"/>
          <w:szCs w:val="16"/>
          <w:lang w:val="en-CA"/>
        </w:rPr>
        <w:t xml:space="preserve"> RCT, randomized controlled trial; SR, systematic review; TASH, Trauma Associated Severe Hemorrhage; TBI, traumatic brain injury</w:t>
      </w:r>
    </w:p>
    <w:p w:rsidR="009F43C1" w:rsidRDefault="00EF30DB" w:rsidP="00370A2A">
      <w:pPr>
        <w:rPr>
          <w:rFonts w:cs="Times New Roman"/>
          <w:sz w:val="24"/>
          <w:szCs w:val="24"/>
          <w:lang w:val="en-CA"/>
        </w:rPr>
      </w:pPr>
      <w:proofErr w:type="spellStart"/>
      <w:r w:rsidRPr="00EF30DB">
        <w:rPr>
          <w:b/>
          <w:sz w:val="24"/>
          <w:szCs w:val="24"/>
          <w:lang w:val="en-CA"/>
        </w:rPr>
        <w:lastRenderedPageBreak/>
        <w:t>eTable</w:t>
      </w:r>
      <w:proofErr w:type="spellEnd"/>
      <w:r w:rsidRPr="00EF30DB">
        <w:rPr>
          <w:b/>
          <w:sz w:val="24"/>
          <w:szCs w:val="24"/>
          <w:lang w:val="en-CA"/>
        </w:rPr>
        <w:t xml:space="preserve"> </w:t>
      </w:r>
      <w:r>
        <w:rPr>
          <w:b/>
          <w:sz w:val="24"/>
          <w:szCs w:val="24"/>
          <w:lang w:val="en-CA"/>
        </w:rPr>
        <w:t>2b</w:t>
      </w:r>
      <w:r w:rsidRPr="00EF30DB">
        <w:rPr>
          <w:b/>
          <w:sz w:val="24"/>
          <w:szCs w:val="24"/>
          <w:lang w:val="en-CA"/>
        </w:rPr>
        <w:t xml:space="preserve">. </w:t>
      </w:r>
      <w:r w:rsidR="0078380F">
        <w:rPr>
          <w:b/>
          <w:sz w:val="24"/>
          <w:szCs w:val="24"/>
          <w:lang w:val="en-CA"/>
        </w:rPr>
        <w:t>Grey zone</w:t>
      </w:r>
      <w:r w:rsidR="0078380F" w:rsidRPr="009F43C1">
        <w:rPr>
          <w:b/>
          <w:sz w:val="24"/>
          <w:szCs w:val="24"/>
          <w:lang w:val="en-CA"/>
        </w:rPr>
        <w:t xml:space="preserve"> </w:t>
      </w:r>
      <w:r w:rsidRPr="00EF30DB">
        <w:rPr>
          <w:rFonts w:cs="Times New Roman"/>
          <w:b/>
          <w:sz w:val="24"/>
          <w:szCs w:val="24"/>
          <w:lang w:val="en-CA"/>
        </w:rPr>
        <w:t>clinical practices in general trauma surgery according to level of evidence (review phase) and expert opinion (consultation phase)</w:t>
      </w:r>
    </w:p>
    <w:tbl>
      <w:tblPr>
        <w:tblStyle w:val="TableGrid"/>
        <w:tblW w:w="14465" w:type="dxa"/>
        <w:jc w:val="center"/>
        <w:tblLook w:val="04A0" w:firstRow="1" w:lastRow="0" w:firstColumn="1" w:lastColumn="0" w:noHBand="0" w:noVBand="1"/>
      </w:tblPr>
      <w:tblGrid>
        <w:gridCol w:w="7772"/>
        <w:gridCol w:w="2886"/>
        <w:gridCol w:w="3807"/>
      </w:tblGrid>
      <w:tr w:rsidR="00EF30DB" w:rsidRPr="00EF30DB" w:rsidTr="007217DE">
        <w:trPr>
          <w:trHeight w:val="785"/>
          <w:jc w:val="center"/>
        </w:trPr>
        <w:tc>
          <w:tcPr>
            <w:tcW w:w="7772" w:type="dxa"/>
            <w:tcBorders>
              <w:right w:val="single" w:sz="4" w:space="0" w:color="auto"/>
            </w:tcBorders>
            <w:shd w:val="clear" w:color="auto" w:fill="D9D9D9" w:themeFill="background1" w:themeFillShade="D9"/>
          </w:tcPr>
          <w:p w:rsidR="00EF30DB" w:rsidRPr="00EF30DB" w:rsidRDefault="00EF30DB" w:rsidP="007217DE">
            <w:pPr>
              <w:rPr>
                <w:rFonts w:cs="Arial"/>
                <w:b/>
                <w:szCs w:val="20"/>
                <w:lang w:val="en-CA"/>
              </w:rPr>
            </w:pPr>
            <w:r w:rsidRPr="00EF30DB">
              <w:rPr>
                <w:rFonts w:cs="Arial"/>
                <w:b/>
                <w:szCs w:val="20"/>
                <w:lang w:val="en-CA"/>
              </w:rPr>
              <w:t>Clinical practices in surgery</w:t>
            </w:r>
          </w:p>
        </w:tc>
        <w:tc>
          <w:tcPr>
            <w:tcW w:w="2886" w:type="dxa"/>
            <w:tcBorders>
              <w:left w:val="single" w:sz="4" w:space="0" w:color="auto"/>
            </w:tcBorders>
            <w:shd w:val="clear" w:color="auto" w:fill="D9D9D9" w:themeFill="background1" w:themeFillShade="D9"/>
          </w:tcPr>
          <w:p w:rsidR="00EF30DB" w:rsidRPr="00EF30DB" w:rsidRDefault="00EF30DB" w:rsidP="007217DE">
            <w:pPr>
              <w:jc w:val="center"/>
              <w:rPr>
                <w:rFonts w:cs="Arial"/>
                <w:b/>
                <w:szCs w:val="20"/>
                <w:lang w:val="en-CA"/>
              </w:rPr>
            </w:pPr>
            <w:r w:rsidRPr="00EF30DB">
              <w:rPr>
                <w:rFonts w:cs="Arial"/>
                <w:b/>
                <w:szCs w:val="20"/>
                <w:lang w:val="en-CA"/>
              </w:rPr>
              <w:t>Level of evidence†</w:t>
            </w:r>
          </w:p>
          <w:p w:rsidR="00EF30DB" w:rsidRPr="00EF30DB" w:rsidRDefault="00EF30DB" w:rsidP="007217DE">
            <w:pPr>
              <w:jc w:val="center"/>
              <w:rPr>
                <w:rFonts w:cs="Arial"/>
                <w:b/>
                <w:szCs w:val="20"/>
                <w:lang w:val="en-CA"/>
              </w:rPr>
            </w:pPr>
            <w:r w:rsidRPr="00EF30DB">
              <w:rPr>
                <w:rFonts w:cs="Arial"/>
                <w:b/>
                <w:szCs w:val="20"/>
                <w:lang w:val="en-CA"/>
              </w:rPr>
              <w:t>I-RCT to IV-expert consensus</w:t>
            </w:r>
          </w:p>
          <w:p w:rsidR="00EF30DB" w:rsidRPr="00EF30DB" w:rsidRDefault="00EF30DB" w:rsidP="007217DE">
            <w:pPr>
              <w:jc w:val="center"/>
              <w:rPr>
                <w:rFonts w:cs="Arial"/>
                <w:b/>
                <w:szCs w:val="20"/>
                <w:lang w:val="en-CA"/>
              </w:rPr>
            </w:pPr>
            <w:r w:rsidRPr="00EF30DB">
              <w:rPr>
                <w:rFonts w:cs="Arial"/>
                <w:b/>
                <w:szCs w:val="20"/>
                <w:lang w:val="en-CA"/>
              </w:rPr>
              <w:t>Number of studies</w:t>
            </w:r>
          </w:p>
        </w:tc>
        <w:tc>
          <w:tcPr>
            <w:tcW w:w="3807" w:type="dxa"/>
            <w:tcBorders>
              <w:left w:val="nil"/>
            </w:tcBorders>
            <w:shd w:val="clear" w:color="auto" w:fill="D9D9D9" w:themeFill="background1" w:themeFillShade="D9"/>
          </w:tcPr>
          <w:p w:rsidR="00EF30DB" w:rsidRPr="00EF30DB" w:rsidRDefault="00EF30DB" w:rsidP="007217DE">
            <w:pPr>
              <w:jc w:val="center"/>
              <w:rPr>
                <w:rFonts w:cs="Arial"/>
                <w:b/>
                <w:szCs w:val="20"/>
                <w:lang w:val="en-CA"/>
              </w:rPr>
            </w:pPr>
            <w:r w:rsidRPr="00EF30DB">
              <w:rPr>
                <w:rFonts w:cs="Arial"/>
                <w:b/>
                <w:szCs w:val="20"/>
                <w:lang w:val="en-CA"/>
              </w:rPr>
              <w:t>Expert opinion‡</w:t>
            </w:r>
          </w:p>
          <w:p w:rsidR="00EF30DB" w:rsidRPr="00EF30DB" w:rsidRDefault="00EF30DB" w:rsidP="007217DE">
            <w:pPr>
              <w:jc w:val="center"/>
              <w:rPr>
                <w:rFonts w:cs="Arial"/>
                <w:b/>
                <w:szCs w:val="20"/>
                <w:lang w:val="en-CA"/>
              </w:rPr>
            </w:pPr>
            <w:r w:rsidRPr="00EF30DB">
              <w:rPr>
                <w:rFonts w:cs="Arial"/>
                <w:b/>
                <w:szCs w:val="20"/>
                <w:lang w:val="en-CA"/>
              </w:rPr>
              <w:t>1-clearly low value to 5-clearly beneficial</w:t>
            </w:r>
          </w:p>
          <w:p w:rsidR="00EF30DB" w:rsidRPr="00EF30DB" w:rsidRDefault="00EF30DB" w:rsidP="007217DE">
            <w:pPr>
              <w:jc w:val="center"/>
              <w:rPr>
                <w:rFonts w:cs="Arial"/>
                <w:b/>
                <w:szCs w:val="20"/>
                <w:lang w:val="en-CA"/>
              </w:rPr>
            </w:pPr>
            <w:r w:rsidRPr="00EF30DB">
              <w:rPr>
                <w:rFonts w:cs="Arial"/>
                <w:b/>
                <w:szCs w:val="20"/>
                <w:lang w:val="en-CA"/>
              </w:rPr>
              <w:t>Number of experts</w:t>
            </w:r>
          </w:p>
        </w:tc>
      </w:tr>
      <w:tr w:rsidR="00EF30DB" w:rsidRPr="00EF30DB" w:rsidTr="007217DE">
        <w:tblPrEx>
          <w:tblCellMar>
            <w:left w:w="70" w:type="dxa"/>
            <w:right w:w="70" w:type="dxa"/>
          </w:tblCellMar>
        </w:tblPrEx>
        <w:trPr>
          <w:trHeight w:val="81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color w:val="FF0000"/>
                <w:szCs w:val="20"/>
                <w:lang w:val="en-CA"/>
              </w:rPr>
            </w:pPr>
            <w:r w:rsidRPr="00EF30DB">
              <w:rPr>
                <w:rFonts w:cs="Arial"/>
                <w:szCs w:val="20"/>
                <w:lang w:val="en-CA"/>
              </w:rPr>
              <w:t xml:space="preserve">Hospital admission for stable patients with an abdominal anterior stab wound, negative FAST and negative wound </w:t>
            </w:r>
            <w:proofErr w:type="spellStart"/>
            <w:r w:rsidRPr="00EF30DB">
              <w:rPr>
                <w:rFonts w:cs="Arial"/>
                <w:szCs w:val="20"/>
                <w:lang w:val="en-CA"/>
              </w:rPr>
              <w:t>exploration</w:t>
            </w:r>
            <w:r w:rsidRPr="00EF30DB">
              <w:rPr>
                <w:rFonts w:cs="Arial"/>
                <w:szCs w:val="20"/>
                <w:vertAlign w:val="superscript"/>
                <w:lang w:val="en-CA"/>
              </w:rPr>
              <w:t>EAST</w:t>
            </w:r>
            <w:proofErr w:type="spellEnd"/>
            <w:r w:rsidRPr="00EF30DB">
              <w:rPr>
                <w:rFonts w:cs="Arial"/>
                <w:szCs w:val="20"/>
                <w:vertAlign w:val="superscript"/>
                <w:lang w:val="en-CA"/>
              </w:rPr>
              <w:t xml:space="preserve"> </w:t>
            </w:r>
            <w:r w:rsidRPr="00EF30DB">
              <w:rPr>
                <w:rFonts w:cs="Arial"/>
                <w:noProof/>
                <w:szCs w:val="20"/>
                <w:lang w:val="en-CA"/>
              </w:rPr>
              <w:t>[1-3]</w:t>
            </w:r>
            <w:r w:rsidR="001748C1">
              <w:rPr>
                <w:noProof/>
                <w:szCs w:val="20"/>
                <w:lang w:val="en-CA"/>
              </w:rPr>
              <w:t>◊</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7804D893" wp14:editId="6CF56DB2">
                  <wp:extent cx="1536424" cy="666750"/>
                  <wp:effectExtent l="0" t="0" r="698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1E7E2DE4" wp14:editId="69B350C7">
                  <wp:extent cx="1536424" cy="666750"/>
                  <wp:effectExtent l="0" t="0" r="6985" b="0"/>
                  <wp:docPr id="120" name="Graphique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 xml:space="preserve">Hospitalisation &gt; 24 hours for penetrating abdominal trauma with non-operative management, reliable abdominal examination, and minimal or no abdominal </w:t>
            </w:r>
            <w:proofErr w:type="spellStart"/>
            <w:r w:rsidRPr="00EF30DB">
              <w:rPr>
                <w:rFonts w:cs="Arial"/>
                <w:szCs w:val="20"/>
                <w:lang w:val="en-CA"/>
              </w:rPr>
              <w:t>tenderness</w:t>
            </w:r>
            <w:r w:rsidRPr="00EF30DB">
              <w:rPr>
                <w:rFonts w:cs="Arial"/>
                <w:szCs w:val="20"/>
                <w:vertAlign w:val="superscript"/>
                <w:lang w:val="en-CA"/>
              </w:rPr>
              <w:t>EAST</w:t>
            </w:r>
            <w:proofErr w:type="spellEnd"/>
            <w:r w:rsidRPr="00EF30DB">
              <w:rPr>
                <w:rFonts w:cs="Arial"/>
                <w:szCs w:val="20"/>
                <w:lang w:val="en-CA"/>
              </w:rPr>
              <w:t xml:space="preserve"> </w:t>
            </w:r>
            <w:r w:rsidRPr="00EF30DB">
              <w:rPr>
                <w:rFonts w:cs="Arial"/>
                <w:noProof/>
                <w:szCs w:val="20"/>
                <w:lang w:val="en-CA"/>
              </w:rPr>
              <w:t>[1]</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1F2ED10A" wp14:editId="621631F1">
                  <wp:extent cx="1536424" cy="666750"/>
                  <wp:effectExtent l="0" t="0" r="6985"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0886C511" wp14:editId="3542E0D6">
                  <wp:extent cx="1536424" cy="666750"/>
                  <wp:effectExtent l="0" t="0" r="6985" b="0"/>
                  <wp:docPr id="121" name="Graphique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Follow-up imaging for blunt grade IV renovascular renal injury with non-operative management and no clinical deterioration</w:t>
            </w:r>
            <w:r w:rsidRPr="00EF30DB">
              <w:rPr>
                <w:rFonts w:cs="Arial"/>
                <w:noProof/>
                <w:szCs w:val="20"/>
                <w:lang w:val="en-CA"/>
              </w:rPr>
              <w:t>[4]</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61B84C67" wp14:editId="76580360">
                  <wp:extent cx="1536424" cy="666750"/>
                  <wp:effectExtent l="0" t="0" r="6985" b="0"/>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298672A9" wp14:editId="25E98FBE">
                  <wp:extent cx="1536424" cy="666750"/>
                  <wp:effectExtent l="0" t="0" r="6985" b="0"/>
                  <wp:docPr id="123" name="Graphique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Follow-up imaging for blunt grade I-III renal injury with non-operative management and no clinical deterioration</w:t>
            </w:r>
            <w:r w:rsidRPr="00EF30DB">
              <w:rPr>
                <w:rFonts w:cs="Arial"/>
                <w:noProof/>
                <w:szCs w:val="20"/>
                <w:lang w:val="en-CA"/>
              </w:rPr>
              <w:t>[4 5]</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0C3C3768" wp14:editId="7D2639EA">
                  <wp:extent cx="1536424" cy="666750"/>
                  <wp:effectExtent l="0" t="0" r="6985"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3E88BB7F" wp14:editId="1E8DC9C9">
                  <wp:extent cx="1536424" cy="666750"/>
                  <wp:effectExtent l="0" t="0" r="6985" b="0"/>
                  <wp:docPr id="124" name="Graphique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Stent graft for minimal aortic injury with regression on follow-up CTA</w:t>
            </w:r>
            <w:r w:rsidRPr="00EF30DB">
              <w:rPr>
                <w:rFonts w:cs="Arial"/>
                <w:noProof/>
                <w:szCs w:val="20"/>
                <w:lang w:val="en-CA"/>
              </w:rPr>
              <w:t>[6]</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eastAsia="fr-CA"/>
              </w:rPr>
            </w:pPr>
            <w:r w:rsidRPr="00EF30DB">
              <w:rPr>
                <w:rFonts w:cs="Arial"/>
                <w:noProof/>
                <w:szCs w:val="20"/>
                <w:lang w:eastAsia="fr-CA"/>
              </w:rPr>
              <w:drawing>
                <wp:inline distT="0" distB="0" distL="0" distR="0" wp14:anchorId="4082E4E8" wp14:editId="78947DA8">
                  <wp:extent cx="1536424" cy="666750"/>
                  <wp:effectExtent l="0" t="0" r="6985"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eastAsia="fr-CA"/>
              </w:rPr>
            </w:pPr>
            <w:r w:rsidRPr="00EF30DB">
              <w:rPr>
                <w:rFonts w:cs="Arial"/>
                <w:noProof/>
                <w:szCs w:val="20"/>
                <w:lang w:eastAsia="fr-CA"/>
              </w:rPr>
              <w:drawing>
                <wp:inline distT="0" distB="0" distL="0" distR="0" wp14:anchorId="73A58D04" wp14:editId="311FBD61">
                  <wp:extent cx="1536424" cy="666750"/>
                  <wp:effectExtent l="0" t="0" r="698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Decompression, diversion, exclusion for full thickness duodenal laceration managed with damage control surgery</w:t>
            </w:r>
            <w:r w:rsidRPr="00EF30DB">
              <w:rPr>
                <w:rFonts w:cs="Arial"/>
                <w:noProof/>
                <w:szCs w:val="20"/>
                <w:lang w:val="en-CA"/>
              </w:rPr>
              <w:t>[7]</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9B0ED82" wp14:editId="039461B5">
                  <wp:extent cx="1536424" cy="666750"/>
                  <wp:effectExtent l="0" t="0" r="6985" b="0"/>
                  <wp:docPr id="103" name="Graphique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E75092F" wp14:editId="1AEE4544">
                  <wp:extent cx="1536424" cy="666750"/>
                  <wp:effectExtent l="0" t="0" r="6985" b="0"/>
                  <wp:docPr id="127" name="Graphique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Foley catheter for temporary hemostasis in gaping cardiac injury</w:t>
            </w:r>
            <w:r w:rsidRPr="00EF30DB">
              <w:rPr>
                <w:rFonts w:cs="Arial"/>
                <w:noProof/>
                <w:szCs w:val="20"/>
                <w:lang w:val="en-CA"/>
              </w:rPr>
              <w:t>[8]</w:t>
            </w:r>
          </w:p>
        </w:tc>
        <w:tc>
          <w:tcPr>
            <w:tcW w:w="2886" w:type="dxa"/>
            <w:tcBorders>
              <w:left w:val="single" w:sz="4" w:space="0" w:color="auto"/>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1E3F87A" wp14:editId="61C031B1">
                  <wp:extent cx="1536424" cy="666750"/>
                  <wp:effectExtent l="0" t="0" r="6985" b="0"/>
                  <wp:docPr id="104" name="Graphique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3807" w:type="dxa"/>
            <w:tcBorders>
              <w:left w:val="nil"/>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53F372F" wp14:editId="0534BE6D">
                  <wp:extent cx="1536424" cy="666750"/>
                  <wp:effectExtent l="0" t="0" r="6985" b="0"/>
                  <wp:docPr id="128" name="Graphique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lastRenderedPageBreak/>
              <w:t>Prophylactic nasogastric decompression following emergency laparotomy for abdominal injury</w:t>
            </w:r>
            <w:r w:rsidRPr="00EF30DB">
              <w:rPr>
                <w:rFonts w:cs="Arial"/>
                <w:noProof/>
                <w:szCs w:val="20"/>
                <w:lang w:val="en-CA"/>
              </w:rPr>
              <w:t>[9]</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379FF7D" wp14:editId="0A4B387A">
                  <wp:extent cx="1536424" cy="666750"/>
                  <wp:effectExtent l="0" t="0" r="6985" b="0"/>
                  <wp:docPr id="105" name="Graphique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02C2608A" wp14:editId="75FE34CB">
                  <wp:extent cx="1536424" cy="666750"/>
                  <wp:effectExtent l="0" t="0" r="6985" b="0"/>
                  <wp:docPr id="129" name="Graphique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Complex surgery for duodenal injury from low-velocity gunshot wound with &lt;50% circumference</w:t>
            </w:r>
            <w:r w:rsidRPr="00EF30DB">
              <w:rPr>
                <w:rFonts w:cs="Arial"/>
                <w:noProof/>
                <w:szCs w:val="20"/>
                <w:lang w:val="en-CA"/>
              </w:rPr>
              <w:t>[10]</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43C4576" wp14:editId="07419810">
                  <wp:extent cx="1536424" cy="666750"/>
                  <wp:effectExtent l="0" t="0" r="6985" b="0"/>
                  <wp:docPr id="106" name="Graphique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7A734945" wp14:editId="33CEC365">
                  <wp:extent cx="1536424" cy="666750"/>
                  <wp:effectExtent l="0" t="0" r="6985" b="0"/>
                  <wp:docPr id="130" name="Graphique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Damage control laparotomy for pediatric trauma</w:t>
            </w:r>
            <w:r w:rsidRPr="00EF30DB">
              <w:rPr>
                <w:rFonts w:cs="Arial"/>
                <w:noProof/>
                <w:szCs w:val="20"/>
                <w:lang w:val="en-CA"/>
              </w:rPr>
              <w:t>[11 12]</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E2ABFC0" wp14:editId="690AFC38">
                  <wp:extent cx="1536424" cy="666750"/>
                  <wp:effectExtent l="0" t="0" r="6985" b="0"/>
                  <wp:docPr id="107" name="Graphique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57AD785" wp14:editId="34AAE7BA">
                  <wp:extent cx="1536424" cy="666750"/>
                  <wp:effectExtent l="0" t="0" r="6985" b="0"/>
                  <wp:docPr id="131" name="Graphique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 xml:space="preserve">Surgical management of penetrating zone II neck injury without hard </w:t>
            </w:r>
            <w:proofErr w:type="spellStart"/>
            <w:r w:rsidRPr="00EF30DB">
              <w:rPr>
                <w:rFonts w:cs="Arial"/>
                <w:szCs w:val="20"/>
                <w:lang w:val="en-CA"/>
              </w:rPr>
              <w:t>signs</w:t>
            </w:r>
            <w:r w:rsidRPr="00EF30DB">
              <w:rPr>
                <w:rFonts w:cs="Arial"/>
                <w:szCs w:val="20"/>
                <w:vertAlign w:val="superscript"/>
                <w:lang w:val="en-CA"/>
              </w:rPr>
              <w:t>EAST</w:t>
            </w:r>
            <w:proofErr w:type="spellEnd"/>
            <w:r w:rsidRPr="00EF30DB">
              <w:rPr>
                <w:rFonts w:cs="Arial"/>
                <w:szCs w:val="20"/>
                <w:vertAlign w:val="superscript"/>
                <w:lang w:val="en-CA"/>
              </w:rPr>
              <w:t xml:space="preserve"> </w:t>
            </w:r>
            <w:r w:rsidRPr="00EF30DB">
              <w:rPr>
                <w:rFonts w:cs="Arial"/>
                <w:noProof/>
                <w:szCs w:val="20"/>
                <w:lang w:val="en-CA"/>
              </w:rPr>
              <w:t>[13-16]</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B889F51" wp14:editId="6354AA9C">
                  <wp:extent cx="1536424" cy="666750"/>
                  <wp:effectExtent l="0" t="0" r="6985"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22207C0" wp14:editId="2E902BDD">
                  <wp:extent cx="1536424" cy="666750"/>
                  <wp:effectExtent l="0" t="0" r="6985" b="0"/>
                  <wp:docPr id="136" name="Graphique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Surgical management of grade III-IV pancreatic injury in patients who are hemodynamically stable and have no hollow organ injuries</w:t>
            </w:r>
            <w:r w:rsidRPr="00EF30DB">
              <w:rPr>
                <w:rFonts w:cs="Arial"/>
                <w:noProof/>
                <w:szCs w:val="20"/>
                <w:lang w:val="en-CA"/>
              </w:rPr>
              <w:t>[17 18]</w:t>
            </w:r>
          </w:p>
        </w:tc>
        <w:tc>
          <w:tcPr>
            <w:tcW w:w="2886" w:type="dxa"/>
            <w:tcBorders>
              <w:left w:val="single" w:sz="4" w:space="0" w:color="auto"/>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BEF9254" wp14:editId="60CD8092">
                  <wp:extent cx="1536424" cy="666750"/>
                  <wp:effectExtent l="0" t="0" r="6985"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3807" w:type="dxa"/>
            <w:tcBorders>
              <w:left w:val="nil"/>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6CA5C25" wp14:editId="5C3DE1FD">
                  <wp:extent cx="1536424" cy="666750"/>
                  <wp:effectExtent l="0" t="0" r="6985" b="0"/>
                  <wp:docPr id="137" name="Graphique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Surgical management of blunt grade IV-V renal injury in patients who are hemodynamically stable</w:t>
            </w:r>
            <w:r w:rsidRPr="00EF30DB">
              <w:rPr>
                <w:rFonts w:cs="Arial"/>
                <w:noProof/>
                <w:szCs w:val="20"/>
                <w:lang w:val="en-CA"/>
              </w:rPr>
              <w:t>[2 18-23]</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D138BFD" wp14:editId="01EE4407">
                  <wp:extent cx="1536424" cy="666750"/>
                  <wp:effectExtent l="0" t="0" r="6985"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CB46F3A" wp14:editId="211BBDC5">
                  <wp:extent cx="1536424" cy="666750"/>
                  <wp:effectExtent l="0" t="0" r="6985" b="0"/>
                  <wp:docPr id="138" name="Graphique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Surgical management of blunt isolated splenic or liver injury in patients with no peritonitis who are hemodynamically stable or unstable but responsive</w:t>
            </w:r>
            <w:r w:rsidRPr="00EF30DB">
              <w:rPr>
                <w:rFonts w:cs="Arial"/>
                <w:noProof/>
                <w:szCs w:val="20"/>
                <w:lang w:val="en-CA"/>
              </w:rPr>
              <w:t>[20 22 24-27]</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04BF3CD" wp14:editId="3CD4D305">
                  <wp:extent cx="1536424" cy="666750"/>
                  <wp:effectExtent l="0" t="0" r="6985" b="0"/>
                  <wp:docPr id="116" name="Graphique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BB02E99" wp14:editId="40F87DDF">
                  <wp:extent cx="1536424" cy="666750"/>
                  <wp:effectExtent l="0" t="0" r="6985" b="0"/>
                  <wp:docPr id="140" name="Graphique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r w:rsidR="00EF30DB" w:rsidRPr="00EF30DB" w:rsidTr="007217DE">
        <w:tblPrEx>
          <w:tblCellMar>
            <w:left w:w="70" w:type="dxa"/>
            <w:right w:w="70" w:type="dxa"/>
          </w:tblCellMar>
        </w:tblPrEx>
        <w:trPr>
          <w:trHeight w:val="1136"/>
          <w:jc w:val="center"/>
        </w:trPr>
        <w:tc>
          <w:tcPr>
            <w:tcW w:w="7772" w:type="dxa"/>
            <w:tcBorders>
              <w:right w:val="single" w:sz="4" w:space="0" w:color="auto"/>
            </w:tcBorders>
            <w:shd w:val="clear" w:color="auto" w:fill="FFFFFF" w:themeFill="background1"/>
          </w:tcPr>
          <w:p w:rsidR="00EF30DB" w:rsidRPr="00EF30DB" w:rsidRDefault="00EF30DB" w:rsidP="007217DE">
            <w:pPr>
              <w:rPr>
                <w:rFonts w:cs="Arial"/>
                <w:szCs w:val="20"/>
                <w:lang w:val="en-CA"/>
              </w:rPr>
            </w:pPr>
            <w:r w:rsidRPr="00EF30DB">
              <w:rPr>
                <w:rFonts w:cs="Arial"/>
                <w:szCs w:val="20"/>
                <w:lang w:val="en-CA"/>
              </w:rPr>
              <w:t xml:space="preserve">Surgical management of penetrating </w:t>
            </w:r>
            <w:proofErr w:type="spellStart"/>
            <w:r w:rsidRPr="00EF30DB">
              <w:rPr>
                <w:rFonts w:cs="Arial"/>
                <w:szCs w:val="20"/>
                <w:lang w:val="en-CA"/>
              </w:rPr>
              <w:t>transmediastinal</w:t>
            </w:r>
            <w:proofErr w:type="spellEnd"/>
            <w:r w:rsidRPr="00EF30DB">
              <w:rPr>
                <w:rFonts w:cs="Arial"/>
                <w:szCs w:val="20"/>
                <w:lang w:val="en-CA"/>
              </w:rPr>
              <w:t xml:space="preserve"> injury in patients who are hemodynamically stable and are either negative on CT or positive on CT but negative on esophagoscopy/esophagography, bronchoscopy or angiography</w:t>
            </w:r>
            <w:r w:rsidRPr="00EF30DB">
              <w:rPr>
                <w:rFonts w:cs="Arial"/>
                <w:noProof/>
                <w:szCs w:val="20"/>
                <w:lang w:val="en-CA"/>
              </w:rPr>
              <w:t>[28]</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eastAsia="fr-CA"/>
              </w:rPr>
            </w:pPr>
            <w:r w:rsidRPr="00EF30DB">
              <w:rPr>
                <w:rFonts w:cs="Arial"/>
                <w:noProof/>
                <w:szCs w:val="20"/>
                <w:lang w:eastAsia="fr-CA"/>
              </w:rPr>
              <w:drawing>
                <wp:inline distT="0" distB="0" distL="0" distR="0" wp14:anchorId="1801A922" wp14:editId="12C23E05">
                  <wp:extent cx="1536424" cy="666750"/>
                  <wp:effectExtent l="0" t="0" r="6985" b="0"/>
                  <wp:docPr id="119" name="Graphique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eastAsia="fr-CA"/>
              </w:rPr>
            </w:pPr>
            <w:r w:rsidRPr="00EF30DB">
              <w:rPr>
                <w:rFonts w:cs="Arial"/>
                <w:noProof/>
                <w:szCs w:val="20"/>
                <w:lang w:eastAsia="fr-CA"/>
              </w:rPr>
              <w:drawing>
                <wp:inline distT="0" distB="0" distL="0" distR="0" wp14:anchorId="40D1EFED" wp14:editId="50EE3415">
                  <wp:extent cx="1536424" cy="666750"/>
                  <wp:effectExtent l="0" t="0" r="6985" b="0"/>
                  <wp:docPr id="143" name="Graphique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rsidR="00EF30DB" w:rsidRPr="00EF30DB" w:rsidRDefault="00EF30DB" w:rsidP="00EF30DB">
      <w:pPr>
        <w:spacing w:after="0" w:line="240" w:lineRule="auto"/>
        <w:rPr>
          <w:sz w:val="16"/>
          <w:szCs w:val="16"/>
          <w:lang w:val="en-CA"/>
        </w:rPr>
      </w:pPr>
      <w:r w:rsidRPr="00EF30DB">
        <w:rPr>
          <w:rFonts w:cs="Times New Roman"/>
          <w:sz w:val="16"/>
          <w:szCs w:val="16"/>
          <w:lang w:val="en-CA"/>
        </w:rPr>
        <w:t>†</w:t>
      </w:r>
      <w:r w:rsidRPr="00EF30DB">
        <w:rPr>
          <w:b/>
          <w:sz w:val="16"/>
          <w:szCs w:val="16"/>
          <w:lang w:val="en-CA"/>
        </w:rPr>
        <w:t>Level of evidence of clinical practices based on study design</w:t>
      </w:r>
      <w:r w:rsidRPr="00EF30DB">
        <w:rPr>
          <w:sz w:val="16"/>
          <w:szCs w:val="16"/>
          <w:lang w:val="en-CA"/>
        </w:rPr>
        <w:t>,</w:t>
      </w:r>
      <w:r w:rsidRPr="00EF30DB">
        <w:rPr>
          <w:b/>
          <w:sz w:val="16"/>
          <w:szCs w:val="16"/>
          <w:lang w:val="en-CA"/>
        </w:rPr>
        <w:t xml:space="preserve"> </w:t>
      </w:r>
      <w:r w:rsidRPr="00EF30DB">
        <w:rPr>
          <w:sz w:val="16"/>
          <w:szCs w:val="16"/>
          <w:lang w:val="en-CA"/>
        </w:rPr>
        <w:t>I, RCT or SR of RCT; II, prospective studies, quasi-randomized studies, SR of level II studies; III, case-control, case series, cross-sectional, retrospective, SR of level III studies; IV, expert consensus, narrative review, other</w:t>
      </w:r>
    </w:p>
    <w:p w:rsidR="00EF30DB" w:rsidRDefault="00EF30DB" w:rsidP="00EF30DB">
      <w:pPr>
        <w:spacing w:after="0" w:line="240" w:lineRule="auto"/>
        <w:rPr>
          <w:sz w:val="16"/>
          <w:szCs w:val="16"/>
          <w:lang w:val="en-CA"/>
        </w:rPr>
      </w:pPr>
      <w:r w:rsidRPr="00EF30DB">
        <w:rPr>
          <w:rFonts w:cs="Times New Roman"/>
          <w:sz w:val="16"/>
          <w:szCs w:val="16"/>
          <w:lang w:val="en-CA"/>
        </w:rPr>
        <w:t>‡</w:t>
      </w:r>
      <w:r w:rsidRPr="00EF30DB">
        <w:rPr>
          <w:b/>
          <w:sz w:val="16"/>
          <w:szCs w:val="16"/>
          <w:lang w:val="en-CA"/>
        </w:rPr>
        <w:t>Level of agreement of consulted experts on the value of clinical practices</w:t>
      </w:r>
      <w:r w:rsidRPr="00EF30DB">
        <w:rPr>
          <w:sz w:val="16"/>
          <w:szCs w:val="16"/>
          <w:lang w:val="en-CA"/>
        </w:rPr>
        <w:t>,</w:t>
      </w:r>
      <w:r w:rsidRPr="00EF30DB">
        <w:rPr>
          <w:b/>
          <w:sz w:val="16"/>
          <w:szCs w:val="16"/>
          <w:lang w:val="en-CA"/>
        </w:rPr>
        <w:t xml:space="preserve"> </w:t>
      </w:r>
      <w:r w:rsidRPr="00EF30DB">
        <w:rPr>
          <w:sz w:val="16"/>
          <w:szCs w:val="16"/>
          <w:lang w:val="en-CA"/>
        </w:rPr>
        <w:t>1, clearly low-value; 2, possibly low-value; 3, controversial; 4, possibly beneficial; 5, clearly beneficial; 6, undecided</w:t>
      </w:r>
    </w:p>
    <w:p w:rsidR="001748C1" w:rsidRPr="00EF30DB" w:rsidRDefault="001748C1" w:rsidP="00EF30DB">
      <w:pPr>
        <w:spacing w:after="0" w:line="240" w:lineRule="auto"/>
        <w:rPr>
          <w:sz w:val="16"/>
          <w:szCs w:val="16"/>
          <w:lang w:val="en-CA"/>
        </w:rPr>
      </w:pPr>
      <w:r w:rsidRPr="001748C1">
        <w:rPr>
          <w:noProof/>
          <w:sz w:val="16"/>
          <w:szCs w:val="16"/>
          <w:lang w:val="en-CA"/>
        </w:rPr>
        <w:t>◊See eReferences for table’s references</w:t>
      </w:r>
    </w:p>
    <w:p w:rsidR="00EF30DB" w:rsidRPr="00EF30DB" w:rsidRDefault="00EF30DB" w:rsidP="00EF30DB">
      <w:pPr>
        <w:spacing w:after="0" w:line="240" w:lineRule="auto"/>
        <w:rPr>
          <w:sz w:val="16"/>
          <w:szCs w:val="16"/>
          <w:lang w:val="en-CA"/>
        </w:rPr>
      </w:pPr>
      <w:r w:rsidRPr="00EF30DB">
        <w:rPr>
          <w:sz w:val="16"/>
          <w:szCs w:val="16"/>
          <w:lang w:val="en-CA"/>
        </w:rPr>
        <w:t xml:space="preserve">CT, computed tomography; CTA, CT angiography; </w:t>
      </w:r>
      <w:r w:rsidRPr="00EF30DB">
        <w:rPr>
          <w:rFonts w:cs="Times New Roman"/>
          <w:sz w:val="16"/>
          <w:szCs w:val="16"/>
          <w:lang w:val="en-CA"/>
        </w:rPr>
        <w:t xml:space="preserve">EAST, Eastern Association for the Surgery of Trauma; </w:t>
      </w:r>
      <w:r w:rsidRPr="00EF30DB">
        <w:rPr>
          <w:sz w:val="16"/>
          <w:szCs w:val="16"/>
          <w:lang w:val="en-CA"/>
        </w:rPr>
        <w:t>FAST, Focused Assessment with Sonography in Trauma; RCT, randomized controlled trial; SR, systematic review</w:t>
      </w:r>
    </w:p>
    <w:p w:rsidR="00EF30DB" w:rsidRDefault="00EF30DB" w:rsidP="00370A2A">
      <w:pPr>
        <w:rPr>
          <w:sz w:val="24"/>
          <w:szCs w:val="24"/>
          <w:lang w:val="en-CA"/>
        </w:rPr>
      </w:pPr>
    </w:p>
    <w:p w:rsidR="00EF30DB" w:rsidRDefault="00EF30DB" w:rsidP="00370A2A">
      <w:pPr>
        <w:rPr>
          <w:rFonts w:cs="Times New Roman"/>
          <w:sz w:val="24"/>
          <w:szCs w:val="24"/>
          <w:lang w:val="en-CA"/>
        </w:rPr>
      </w:pPr>
      <w:proofErr w:type="spellStart"/>
      <w:r w:rsidRPr="00EF30DB">
        <w:rPr>
          <w:b/>
          <w:sz w:val="24"/>
          <w:szCs w:val="24"/>
          <w:lang w:val="en-CA"/>
        </w:rPr>
        <w:t>eTable</w:t>
      </w:r>
      <w:proofErr w:type="spellEnd"/>
      <w:r w:rsidRPr="00EF30DB">
        <w:rPr>
          <w:b/>
          <w:sz w:val="24"/>
          <w:szCs w:val="24"/>
          <w:lang w:val="en-CA"/>
        </w:rPr>
        <w:t xml:space="preserve"> </w:t>
      </w:r>
      <w:r>
        <w:rPr>
          <w:b/>
          <w:sz w:val="24"/>
          <w:szCs w:val="24"/>
          <w:lang w:val="en-CA"/>
        </w:rPr>
        <w:t>2c</w:t>
      </w:r>
      <w:r w:rsidRPr="00EF30DB">
        <w:rPr>
          <w:b/>
          <w:sz w:val="24"/>
          <w:szCs w:val="24"/>
          <w:lang w:val="en-CA"/>
        </w:rPr>
        <w:t xml:space="preserve">. </w:t>
      </w:r>
      <w:r w:rsidR="0078380F">
        <w:rPr>
          <w:b/>
          <w:sz w:val="24"/>
          <w:szCs w:val="24"/>
          <w:lang w:val="en-CA"/>
        </w:rPr>
        <w:t>Grey zone</w:t>
      </w:r>
      <w:r w:rsidR="0078380F" w:rsidRPr="009F43C1">
        <w:rPr>
          <w:b/>
          <w:sz w:val="24"/>
          <w:szCs w:val="24"/>
          <w:lang w:val="en-CA"/>
        </w:rPr>
        <w:t xml:space="preserve"> </w:t>
      </w:r>
      <w:r w:rsidRPr="00EF30DB">
        <w:rPr>
          <w:rFonts w:cs="Times New Roman"/>
          <w:b/>
          <w:sz w:val="24"/>
          <w:szCs w:val="24"/>
          <w:lang w:val="en-CA"/>
        </w:rPr>
        <w:t>clinical practices in the intensive care unit according to level of evidence (review phase) and expert opinion (consultation phase)</w:t>
      </w:r>
    </w:p>
    <w:tbl>
      <w:tblPr>
        <w:tblStyle w:val="TableGrid"/>
        <w:tblW w:w="14465" w:type="dxa"/>
        <w:jc w:val="center"/>
        <w:tblLook w:val="04A0" w:firstRow="1" w:lastRow="0" w:firstColumn="1" w:lastColumn="0" w:noHBand="0" w:noVBand="1"/>
      </w:tblPr>
      <w:tblGrid>
        <w:gridCol w:w="7772"/>
        <w:gridCol w:w="2886"/>
        <w:gridCol w:w="3807"/>
      </w:tblGrid>
      <w:tr w:rsidR="00EF30DB" w:rsidRPr="00EF30DB" w:rsidTr="007217DE">
        <w:trPr>
          <w:trHeight w:val="785"/>
          <w:jc w:val="center"/>
        </w:trPr>
        <w:tc>
          <w:tcPr>
            <w:tcW w:w="7772" w:type="dxa"/>
            <w:tcBorders>
              <w:bottom w:val="single" w:sz="4" w:space="0" w:color="auto"/>
              <w:right w:val="single" w:sz="4" w:space="0" w:color="auto"/>
            </w:tcBorders>
            <w:shd w:val="clear" w:color="auto" w:fill="D9D9D9" w:themeFill="background1" w:themeFillShade="D9"/>
          </w:tcPr>
          <w:p w:rsidR="00EF30DB" w:rsidRPr="00EF30DB" w:rsidRDefault="00EF30DB" w:rsidP="007217DE">
            <w:pPr>
              <w:rPr>
                <w:rFonts w:cs="Arial"/>
                <w:b/>
                <w:szCs w:val="20"/>
                <w:lang w:val="en-CA"/>
              </w:rPr>
            </w:pPr>
            <w:r w:rsidRPr="00EF30DB">
              <w:rPr>
                <w:rFonts w:cs="Arial"/>
                <w:b/>
                <w:szCs w:val="20"/>
                <w:lang w:val="en-CA"/>
              </w:rPr>
              <w:t>Clinical practices in the intensive care unit</w:t>
            </w:r>
          </w:p>
        </w:tc>
        <w:tc>
          <w:tcPr>
            <w:tcW w:w="2886" w:type="dxa"/>
            <w:tcBorders>
              <w:left w:val="single" w:sz="4" w:space="0" w:color="auto"/>
              <w:bottom w:val="single" w:sz="4" w:space="0" w:color="auto"/>
            </w:tcBorders>
            <w:shd w:val="clear" w:color="auto" w:fill="D9D9D9" w:themeFill="background1" w:themeFillShade="D9"/>
          </w:tcPr>
          <w:p w:rsidR="00EF30DB" w:rsidRPr="00EF30DB" w:rsidRDefault="00EF30DB" w:rsidP="007217DE">
            <w:pPr>
              <w:jc w:val="center"/>
              <w:rPr>
                <w:rFonts w:cs="Arial"/>
                <w:b/>
                <w:szCs w:val="20"/>
                <w:lang w:val="en-CA"/>
              </w:rPr>
            </w:pPr>
            <w:r w:rsidRPr="00EF30DB">
              <w:rPr>
                <w:rFonts w:cs="Arial"/>
                <w:b/>
                <w:szCs w:val="20"/>
                <w:lang w:val="en-CA"/>
              </w:rPr>
              <w:t>Level of evidence†</w:t>
            </w:r>
          </w:p>
          <w:p w:rsidR="00EF30DB" w:rsidRPr="00EF30DB" w:rsidRDefault="00EF30DB" w:rsidP="007217DE">
            <w:pPr>
              <w:jc w:val="center"/>
              <w:rPr>
                <w:rFonts w:cs="Arial"/>
                <w:b/>
                <w:szCs w:val="20"/>
                <w:lang w:val="en-CA"/>
              </w:rPr>
            </w:pPr>
            <w:r w:rsidRPr="00EF30DB">
              <w:rPr>
                <w:rFonts w:cs="Arial"/>
                <w:b/>
                <w:szCs w:val="20"/>
                <w:lang w:val="en-CA"/>
              </w:rPr>
              <w:t>I-RCT to IV-expert consensus</w:t>
            </w:r>
          </w:p>
          <w:p w:rsidR="00EF30DB" w:rsidRPr="00EF30DB" w:rsidRDefault="00EF30DB" w:rsidP="007217DE">
            <w:pPr>
              <w:jc w:val="center"/>
              <w:rPr>
                <w:rFonts w:cs="Arial"/>
                <w:b/>
                <w:szCs w:val="20"/>
                <w:lang w:val="en-CA"/>
              </w:rPr>
            </w:pPr>
            <w:r w:rsidRPr="00EF30DB">
              <w:rPr>
                <w:rFonts w:cs="Arial"/>
                <w:b/>
                <w:szCs w:val="20"/>
                <w:lang w:val="en-CA"/>
              </w:rPr>
              <w:t>Number of studies</w:t>
            </w:r>
          </w:p>
        </w:tc>
        <w:tc>
          <w:tcPr>
            <w:tcW w:w="3807" w:type="dxa"/>
            <w:tcBorders>
              <w:left w:val="nil"/>
              <w:bottom w:val="single" w:sz="4" w:space="0" w:color="auto"/>
            </w:tcBorders>
            <w:shd w:val="clear" w:color="auto" w:fill="D9D9D9" w:themeFill="background1" w:themeFillShade="D9"/>
          </w:tcPr>
          <w:p w:rsidR="00EF30DB" w:rsidRPr="00EF30DB" w:rsidRDefault="00EF30DB" w:rsidP="007217DE">
            <w:pPr>
              <w:jc w:val="center"/>
              <w:rPr>
                <w:rFonts w:cs="Arial"/>
                <w:b/>
                <w:szCs w:val="20"/>
                <w:lang w:val="en-CA"/>
              </w:rPr>
            </w:pPr>
            <w:r w:rsidRPr="00EF30DB">
              <w:rPr>
                <w:rFonts w:cs="Arial"/>
                <w:b/>
                <w:szCs w:val="20"/>
                <w:lang w:val="en-CA"/>
              </w:rPr>
              <w:t>Expert opinion‡</w:t>
            </w:r>
          </w:p>
          <w:p w:rsidR="00EF30DB" w:rsidRPr="00EF30DB" w:rsidRDefault="00EF30DB" w:rsidP="007217DE">
            <w:pPr>
              <w:jc w:val="center"/>
              <w:rPr>
                <w:rFonts w:cs="Arial"/>
                <w:b/>
                <w:szCs w:val="20"/>
                <w:lang w:val="en-CA"/>
              </w:rPr>
            </w:pPr>
            <w:r w:rsidRPr="00EF30DB">
              <w:rPr>
                <w:rFonts w:cs="Arial"/>
                <w:b/>
                <w:szCs w:val="20"/>
                <w:lang w:val="en-CA"/>
              </w:rPr>
              <w:t>1-clearly low value to 5-clearly beneficial</w:t>
            </w:r>
          </w:p>
          <w:p w:rsidR="00EF30DB" w:rsidRPr="00EF30DB" w:rsidRDefault="00EF30DB" w:rsidP="007217DE">
            <w:pPr>
              <w:jc w:val="center"/>
              <w:rPr>
                <w:rFonts w:cs="Arial"/>
                <w:b/>
                <w:szCs w:val="20"/>
                <w:lang w:val="en-CA"/>
              </w:rPr>
            </w:pPr>
            <w:r w:rsidRPr="00EF30DB">
              <w:rPr>
                <w:rFonts w:cs="Arial"/>
                <w:b/>
                <w:szCs w:val="20"/>
                <w:lang w:val="en-CA"/>
              </w:rPr>
              <w:t>Number of experts</w:t>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Neurosurgical consultation in adults with acute mild complicated TBI</w:t>
            </w:r>
            <w:r w:rsidRPr="00EF30DB">
              <w:rPr>
                <w:rFonts w:cs="Arial"/>
                <w:noProof/>
                <w:szCs w:val="20"/>
                <w:lang w:val="en-CA"/>
              </w:rPr>
              <w:t>[1]</w:t>
            </w:r>
            <w:r w:rsidR="001748C1">
              <w:rPr>
                <w:noProof/>
                <w:szCs w:val="20"/>
                <w:lang w:val="en-CA"/>
              </w:rPr>
              <w:t>◊</w:t>
            </w:r>
          </w:p>
        </w:tc>
        <w:tc>
          <w:tcPr>
            <w:tcW w:w="2886" w:type="dxa"/>
            <w:tcBorders>
              <w:left w:val="single" w:sz="4" w:space="0" w:color="auto"/>
            </w:tcBorders>
            <w:shd w:val="clear" w:color="auto" w:fill="auto"/>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45E30EFE" wp14:editId="32C2F82C">
                  <wp:extent cx="1536424" cy="666750"/>
                  <wp:effectExtent l="0" t="0" r="6985" b="0"/>
                  <wp:docPr id="30" name="Graphiqu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3807" w:type="dxa"/>
            <w:tcBorders>
              <w:left w:val="nil"/>
            </w:tcBorders>
            <w:shd w:val="clear" w:color="auto" w:fill="auto"/>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7CB777EA" wp14:editId="2580343C">
                  <wp:extent cx="1536424" cy="666750"/>
                  <wp:effectExtent l="0" t="0" r="6985" b="0"/>
                  <wp:docPr id="169" name="Graphique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Decompressive craniectomy in severe TBI with diffuse injury and refractory ICP</w:t>
            </w:r>
            <w:r w:rsidRPr="00EF30DB">
              <w:rPr>
                <w:rFonts w:cs="Arial"/>
                <w:noProof/>
                <w:szCs w:val="20"/>
                <w:lang w:val="en-CA"/>
              </w:rPr>
              <w:t>[2-5]</w:t>
            </w:r>
          </w:p>
        </w:tc>
        <w:tc>
          <w:tcPr>
            <w:tcW w:w="2886" w:type="dxa"/>
            <w:tcBorders>
              <w:left w:val="single" w:sz="4" w:space="0" w:color="auto"/>
            </w:tcBorders>
            <w:shd w:val="clear" w:color="auto" w:fill="auto"/>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4260AEC0" wp14:editId="121CC422">
                  <wp:extent cx="1536424" cy="666750"/>
                  <wp:effectExtent l="0" t="0" r="6985"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c>
          <w:tcPr>
            <w:tcW w:w="3807" w:type="dxa"/>
            <w:tcBorders>
              <w:left w:val="nil"/>
            </w:tcBorders>
            <w:shd w:val="clear" w:color="auto" w:fill="auto"/>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749D11A8" wp14:editId="48BB5AE8">
                  <wp:extent cx="1536424" cy="666750"/>
                  <wp:effectExtent l="0" t="0" r="6985" b="0"/>
                  <wp:docPr id="170" name="Graphique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 xml:space="preserve">Decompressive craniectomy in severe TBI as a standard of </w:t>
            </w:r>
            <w:proofErr w:type="spellStart"/>
            <w:r w:rsidRPr="00EF30DB">
              <w:rPr>
                <w:rFonts w:cs="Arial"/>
                <w:szCs w:val="20"/>
                <w:lang w:val="en-CA"/>
              </w:rPr>
              <w:t>care</w:t>
            </w:r>
            <w:r w:rsidRPr="00EF30DB">
              <w:rPr>
                <w:rFonts w:cs="Arial"/>
                <w:szCs w:val="20"/>
                <w:vertAlign w:val="superscript"/>
                <w:lang w:val="en-CA"/>
              </w:rPr>
              <w:t>ACS</w:t>
            </w:r>
            <w:proofErr w:type="spellEnd"/>
            <w:r w:rsidRPr="00EF30DB">
              <w:rPr>
                <w:rFonts w:cs="Arial"/>
                <w:szCs w:val="20"/>
                <w:vertAlign w:val="superscript"/>
                <w:lang w:val="en-CA"/>
              </w:rPr>
              <w:t xml:space="preserve">, BTF </w:t>
            </w:r>
            <w:r w:rsidRPr="00EF30DB">
              <w:rPr>
                <w:rFonts w:cs="Arial"/>
                <w:noProof/>
                <w:szCs w:val="20"/>
                <w:lang w:val="en-CA"/>
              </w:rPr>
              <w:t>[2-6]</w:t>
            </w:r>
          </w:p>
        </w:tc>
        <w:tc>
          <w:tcPr>
            <w:tcW w:w="2886" w:type="dxa"/>
            <w:tcBorders>
              <w:left w:val="single" w:sz="4" w:space="0" w:color="auto"/>
              <w:bottom w:val="single" w:sz="4" w:space="0" w:color="auto"/>
            </w:tcBorders>
            <w:shd w:val="clear" w:color="auto" w:fill="auto"/>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569B604E" wp14:editId="21CA6B00">
                  <wp:extent cx="1536424" cy="666750"/>
                  <wp:effectExtent l="0" t="0" r="6985"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c>
          <w:tcPr>
            <w:tcW w:w="3807" w:type="dxa"/>
            <w:tcBorders>
              <w:left w:val="nil"/>
              <w:bottom w:val="single" w:sz="4" w:space="0" w:color="auto"/>
            </w:tcBorders>
            <w:shd w:val="clear" w:color="auto" w:fill="auto"/>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6D77B098" wp14:editId="23BEB001">
                  <wp:extent cx="1536424" cy="666750"/>
                  <wp:effectExtent l="0" t="0" r="6985" b="0"/>
                  <wp:docPr id="171" name="Graphique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Inferior vena cava filter for prevention of PE in isolated acute TBI with intracerebral hemorrhage and no DVT</w:t>
            </w:r>
            <w:r w:rsidRPr="00EF30DB">
              <w:rPr>
                <w:rFonts w:cs="Arial"/>
                <w:noProof/>
                <w:szCs w:val="20"/>
                <w:lang w:val="en-CA"/>
              </w:rPr>
              <w:t>[7]</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572E8B5" wp14:editId="04565980">
                  <wp:extent cx="1536424" cy="666750"/>
                  <wp:effectExtent l="0" t="0" r="6985"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7FB42CA2" wp14:editId="3E213857">
                  <wp:extent cx="1536424" cy="666750"/>
                  <wp:effectExtent l="0" t="0" r="6985" b="0"/>
                  <wp:docPr id="172" name="Graphique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 xml:space="preserve">ICP monitoring in adults with severe TBI, normal CT and not more than one of the following criteria: aged&gt;40, unilateral or bilateral posturing, systolic blood pressure &lt;90 </w:t>
            </w:r>
            <w:proofErr w:type="spellStart"/>
            <w:r w:rsidRPr="00EF30DB">
              <w:rPr>
                <w:rFonts w:cs="Arial"/>
                <w:szCs w:val="20"/>
                <w:lang w:val="en-CA"/>
              </w:rPr>
              <w:t>mmHg</w:t>
            </w:r>
            <w:r w:rsidRPr="00EF30DB">
              <w:rPr>
                <w:rFonts w:cs="Arial"/>
                <w:szCs w:val="20"/>
                <w:vertAlign w:val="superscript"/>
                <w:lang w:val="en-CA"/>
              </w:rPr>
              <w:t>ACS</w:t>
            </w:r>
            <w:proofErr w:type="spellEnd"/>
            <w:r w:rsidRPr="00EF30DB">
              <w:rPr>
                <w:rFonts w:cs="Arial"/>
                <w:szCs w:val="20"/>
                <w:lang w:val="en-CA"/>
              </w:rPr>
              <w:t xml:space="preserve"> </w:t>
            </w:r>
            <w:r w:rsidRPr="00EF30DB">
              <w:rPr>
                <w:rFonts w:cs="Arial"/>
                <w:noProof/>
                <w:szCs w:val="20"/>
                <w:lang w:val="en-CA"/>
              </w:rPr>
              <w:t>[8-10]</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B7B3441" wp14:editId="60906280">
                  <wp:extent cx="1536424" cy="666750"/>
                  <wp:effectExtent l="0" t="0" r="6985" b="0"/>
                  <wp:docPr id="108" name="Graphique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E1FADE1" wp14:editId="405E615D">
                  <wp:extent cx="1536424" cy="666750"/>
                  <wp:effectExtent l="0" t="0" r="6985" b="0"/>
                  <wp:docPr id="173" name="Graphique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Neurological assessments hourly &gt;24h in adults admitted to the ICU with mild or moderate TBI who are stable</w:t>
            </w:r>
            <w:r w:rsidRPr="00EF30DB">
              <w:rPr>
                <w:rFonts w:cs="Arial"/>
                <w:noProof/>
                <w:szCs w:val="20"/>
                <w:lang w:val="en-CA"/>
              </w:rPr>
              <w:t>[11]</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7FC9F157" wp14:editId="013C9E88">
                  <wp:extent cx="1536424" cy="666750"/>
                  <wp:effectExtent l="0" t="0" r="6985" b="0"/>
                  <wp:docPr id="109" name="Graphique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0D9A67B4" wp14:editId="778922E1">
                  <wp:extent cx="1536424" cy="666750"/>
                  <wp:effectExtent l="0" t="0" r="6985" b="0"/>
                  <wp:docPr id="174" name="Graphique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Neurological assessments hourly &gt;24h in adults admitted to the ICU with severe TBI who are stable</w:t>
            </w:r>
            <w:r w:rsidRPr="00EF30DB">
              <w:rPr>
                <w:rFonts w:cs="Arial"/>
                <w:noProof/>
                <w:szCs w:val="20"/>
                <w:lang w:val="en-CA"/>
              </w:rPr>
              <w:t>[11]</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30C09CF" wp14:editId="5FE13A5E">
                  <wp:extent cx="1536424" cy="666750"/>
                  <wp:effectExtent l="0" t="0" r="6985" b="0"/>
                  <wp:docPr id="110" name="Graphique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E88FEC4" wp14:editId="48A27E25">
                  <wp:extent cx="1536424" cy="666750"/>
                  <wp:effectExtent l="0" t="0" r="6985" b="0"/>
                  <wp:docPr id="175" name="Graphique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lastRenderedPageBreak/>
              <w:t>Antibiotic combination therapy to cover gram negative bacilli as standard of care in trauma patients with ventilator-associated pneumonia</w:t>
            </w:r>
            <w:r w:rsidRPr="00EF30DB">
              <w:rPr>
                <w:rFonts w:cs="Arial"/>
                <w:noProof/>
                <w:szCs w:val="20"/>
                <w:lang w:val="en-CA"/>
              </w:rPr>
              <w:t>[12]</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CCE1C39" wp14:editId="2A1D74D3">
                  <wp:extent cx="1536424" cy="666750"/>
                  <wp:effectExtent l="0" t="0" r="6985" b="0"/>
                  <wp:docPr id="113" name="Graphique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7178C62" wp14:editId="6D715B3F">
                  <wp:extent cx="1536424" cy="666750"/>
                  <wp:effectExtent l="0" t="0" r="6985" b="0"/>
                  <wp:docPr id="178" name="Graphique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Antibiotic combination therapy to cover gram negative bacilli and MRSA as standard of care in trauma patients with ventilator-associated pneumonia</w:t>
            </w:r>
            <w:r w:rsidRPr="00EF30DB">
              <w:rPr>
                <w:rFonts w:cs="Arial"/>
                <w:noProof/>
                <w:szCs w:val="20"/>
                <w:lang w:val="en-CA"/>
              </w:rPr>
              <w:t>[12]</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0C68350" wp14:editId="4AA85E9E">
                  <wp:extent cx="1536424" cy="666750"/>
                  <wp:effectExtent l="0" t="0" r="6985" b="0"/>
                  <wp:docPr id="114" name="Graphique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842A2F9" wp14:editId="6F73008C">
                  <wp:extent cx="1536424" cy="666750"/>
                  <wp:effectExtent l="0" t="0" r="6985" b="0"/>
                  <wp:docPr id="179" name="Graphique 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Postoperative antibiotic prophylaxis in penetrating abdominal trauma with no hollow viscus injury</w:t>
            </w:r>
            <w:r w:rsidRPr="00EF30DB">
              <w:rPr>
                <w:rFonts w:cs="Arial"/>
                <w:noProof/>
                <w:szCs w:val="20"/>
                <w:lang w:val="en-CA"/>
              </w:rPr>
              <w:t>[13]</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9E8EFC0" wp14:editId="68425A03">
                  <wp:extent cx="1536424" cy="666750"/>
                  <wp:effectExtent l="0" t="0" r="6985" b="0"/>
                  <wp:docPr id="115" name="Graphique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48406F2" wp14:editId="680B544B">
                  <wp:extent cx="1536424" cy="666750"/>
                  <wp:effectExtent l="0" t="0" r="6985" b="0"/>
                  <wp:docPr id="180" name="Graphique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Antibiotic prophylaxis in basal skull fractures with evidence of CSF leakage</w:t>
            </w:r>
            <w:r w:rsidRPr="00EF30DB">
              <w:rPr>
                <w:rFonts w:cs="Arial"/>
                <w:noProof/>
                <w:szCs w:val="20"/>
                <w:lang w:val="en-CA"/>
              </w:rPr>
              <w:t>[14-16]</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5ADAE0B" wp14:editId="42FAABF2">
                  <wp:extent cx="1536424" cy="666750"/>
                  <wp:effectExtent l="0" t="0" r="6985" b="0"/>
                  <wp:docPr id="117" name="Graphique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5A3357D" wp14:editId="0147B655">
                  <wp:extent cx="1536424" cy="666750"/>
                  <wp:effectExtent l="0" t="0" r="6985" b="0"/>
                  <wp:docPr id="181" name="Graphique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 xml:space="preserve">Antibiotic prophylaxis &gt;24h post-operation in penetrating abdominal trauma with or without hollow viscus </w:t>
            </w:r>
            <w:proofErr w:type="spellStart"/>
            <w:r w:rsidRPr="00EF30DB">
              <w:rPr>
                <w:rFonts w:cs="Arial"/>
                <w:szCs w:val="20"/>
                <w:lang w:val="en-CA"/>
              </w:rPr>
              <w:t>injury</w:t>
            </w:r>
            <w:r w:rsidRPr="00EF30DB">
              <w:rPr>
                <w:rFonts w:cs="Arial"/>
                <w:szCs w:val="20"/>
                <w:vertAlign w:val="superscript"/>
                <w:lang w:val="en-CA"/>
              </w:rPr>
              <w:t>EAST</w:t>
            </w:r>
            <w:proofErr w:type="spellEnd"/>
            <w:r w:rsidRPr="00EF30DB">
              <w:rPr>
                <w:rFonts w:cs="Arial"/>
                <w:noProof/>
                <w:szCs w:val="20"/>
                <w:lang w:val="en-CA"/>
              </w:rPr>
              <w:t>[17]</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72A9E04" wp14:editId="78FCCFB3">
                  <wp:extent cx="1536424" cy="666750"/>
                  <wp:effectExtent l="0" t="0" r="6985" b="0"/>
                  <wp:docPr id="118" name="Graphique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5B8FFF0" wp14:editId="753F620A">
                  <wp:extent cx="1536424" cy="666750"/>
                  <wp:effectExtent l="0" t="0" r="6985" b="0"/>
                  <wp:docPr id="182" name="Graphique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Antibiotic prophylaxis for external ventricular drain placement in adults with TBI</w:t>
            </w:r>
            <w:r w:rsidRPr="00EF30DB">
              <w:rPr>
                <w:rFonts w:cs="Arial"/>
                <w:noProof/>
                <w:szCs w:val="20"/>
                <w:lang w:val="en-CA"/>
              </w:rPr>
              <w:t>[18]</w:t>
            </w:r>
          </w:p>
        </w:tc>
        <w:tc>
          <w:tcPr>
            <w:tcW w:w="2886" w:type="dxa"/>
            <w:tcBorders>
              <w:left w:val="single" w:sz="4" w:space="0" w:color="auto"/>
              <w:bottom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BA12141" wp14:editId="0F858BC4">
                  <wp:extent cx="1536424" cy="666750"/>
                  <wp:effectExtent l="0" t="0" r="6985"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tc>
        <w:tc>
          <w:tcPr>
            <w:tcW w:w="3807" w:type="dxa"/>
            <w:tcBorders>
              <w:left w:val="nil"/>
              <w:bottom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14F86D1" wp14:editId="32F3C4A3">
                  <wp:extent cx="1536424" cy="666750"/>
                  <wp:effectExtent l="0" t="0" r="6985" b="0"/>
                  <wp:docPr id="183" name="Graphique 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Barbiturates in adults with severe TBI</w:t>
            </w:r>
            <w:r w:rsidRPr="00EF30DB">
              <w:rPr>
                <w:rFonts w:cs="Arial"/>
                <w:szCs w:val="20"/>
                <w:vertAlign w:val="superscript"/>
                <w:lang w:val="en-CA"/>
              </w:rPr>
              <w:t>BTF</w:t>
            </w:r>
            <w:r w:rsidRPr="00EF30DB">
              <w:rPr>
                <w:rFonts w:cs="Arial"/>
                <w:noProof/>
                <w:szCs w:val="20"/>
                <w:lang w:val="en-CA"/>
              </w:rPr>
              <w:t>[5 18-21]</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CCB6A58" wp14:editId="32BB9699">
                  <wp:extent cx="1536424" cy="666750"/>
                  <wp:effectExtent l="0" t="0" r="6985" b="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18D433F" wp14:editId="0359B5A9">
                  <wp:extent cx="1536424" cy="666750"/>
                  <wp:effectExtent l="0" t="0" r="6985" b="0"/>
                  <wp:docPr id="184" name="Graphique 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Dopamine antagonists (methylphenidate, amantadine, and bromocriptine) in adults with severe TBI</w:t>
            </w:r>
            <w:r w:rsidRPr="00EF30DB">
              <w:rPr>
                <w:rFonts w:cs="Arial"/>
                <w:noProof/>
                <w:szCs w:val="20"/>
                <w:lang w:val="en-CA"/>
              </w:rPr>
              <w:t>[22]</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39ACBD8" wp14:editId="048AE0D5">
                  <wp:extent cx="1536424" cy="666750"/>
                  <wp:effectExtent l="0" t="0" r="6985"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EF30DB" w:rsidRPr="00EF30DB" w:rsidRDefault="00EF30DB" w:rsidP="007217DE">
            <w:pPr>
              <w:ind w:firstLine="708"/>
              <w:rPr>
                <w:rFonts w:cs="Arial"/>
                <w:szCs w:val="20"/>
                <w:lang w:val="en-CA" w:eastAsia="fr-CA"/>
              </w:rPr>
            </w:pP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EE00A2B" wp14:editId="53F2F5B4">
                  <wp:extent cx="1536424" cy="666750"/>
                  <wp:effectExtent l="0" t="0" r="6985" b="0"/>
                  <wp:docPr id="185" name="Graphique 1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Antiseizure prophylaxis &lt;1 week in adults with severe TBI and no seizure activity</w:t>
            </w:r>
            <w:r w:rsidRPr="00EF30DB">
              <w:rPr>
                <w:rFonts w:cs="Arial"/>
                <w:noProof/>
                <w:szCs w:val="20"/>
                <w:lang w:val="en-CA"/>
              </w:rPr>
              <w:t>[18 23 24]</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AC8CB51" wp14:editId="742C9C7E">
                  <wp:extent cx="1536424" cy="666750"/>
                  <wp:effectExtent l="0" t="0" r="6985" b="0"/>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E7C8535" wp14:editId="3A0F30C6">
                  <wp:extent cx="1536424" cy="666750"/>
                  <wp:effectExtent l="0" t="0" r="6985" b="0"/>
                  <wp:docPr id="186" name="Graphique 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lastRenderedPageBreak/>
              <w:t>Neuromuscular blocking agents in TBI with no refractory intracranial hypertension</w:t>
            </w:r>
            <w:r w:rsidRPr="00EF30DB">
              <w:rPr>
                <w:rFonts w:cs="Arial"/>
                <w:noProof/>
                <w:szCs w:val="20"/>
                <w:lang w:val="en-CA"/>
              </w:rPr>
              <w:t>[25]</w:t>
            </w:r>
          </w:p>
        </w:tc>
        <w:tc>
          <w:tcPr>
            <w:tcW w:w="2886" w:type="dxa"/>
            <w:tcBorders>
              <w:left w:val="single" w:sz="4" w:space="0" w:color="auto"/>
              <w:bottom w:val="single" w:sz="4" w:space="0" w:color="auto"/>
            </w:tcBorders>
            <w:shd w:val="clear" w:color="auto" w:fill="auto"/>
          </w:tcPr>
          <w:p w:rsidR="00EF30DB" w:rsidRPr="00EF30DB" w:rsidRDefault="00EF30DB" w:rsidP="007217DE">
            <w:pPr>
              <w:jc w:val="center"/>
              <w:rPr>
                <w:rFonts w:cs="Arial"/>
                <w:noProof/>
                <w:szCs w:val="20"/>
                <w:lang w:eastAsia="fr-CA"/>
              </w:rPr>
            </w:pPr>
            <w:r w:rsidRPr="00EF30DB">
              <w:rPr>
                <w:rFonts w:cs="Arial"/>
                <w:noProof/>
                <w:szCs w:val="20"/>
                <w:lang w:eastAsia="fr-CA"/>
              </w:rPr>
              <w:drawing>
                <wp:inline distT="0" distB="0" distL="0" distR="0" wp14:anchorId="73CEF2C5" wp14:editId="65445D69">
                  <wp:extent cx="1536424" cy="666750"/>
                  <wp:effectExtent l="0" t="0" r="6985" b="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tc>
        <w:tc>
          <w:tcPr>
            <w:tcW w:w="3807" w:type="dxa"/>
            <w:tcBorders>
              <w:left w:val="nil"/>
              <w:bottom w:val="single" w:sz="4" w:space="0" w:color="auto"/>
            </w:tcBorders>
            <w:shd w:val="clear" w:color="auto" w:fill="auto"/>
          </w:tcPr>
          <w:p w:rsidR="00EF30DB" w:rsidRPr="00EF30DB" w:rsidRDefault="00EF30DB" w:rsidP="007217DE">
            <w:pPr>
              <w:jc w:val="center"/>
              <w:rPr>
                <w:rFonts w:cs="Arial"/>
                <w:noProof/>
                <w:szCs w:val="20"/>
                <w:lang w:eastAsia="fr-CA"/>
              </w:rPr>
            </w:pPr>
            <w:r w:rsidRPr="00EF30DB">
              <w:rPr>
                <w:rFonts w:cs="Arial"/>
                <w:noProof/>
                <w:szCs w:val="20"/>
                <w:lang w:eastAsia="fr-CA"/>
              </w:rPr>
              <w:drawing>
                <wp:inline distT="0" distB="0" distL="0" distR="0" wp14:anchorId="0AC06A14" wp14:editId="12B22815">
                  <wp:extent cx="1536424" cy="666750"/>
                  <wp:effectExtent l="0" t="0" r="6985" b="0"/>
                  <wp:docPr id="187" name="Graphique 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Octreotide as routine post-operative prophylaxis to prevent fistula in pancreatic injuries</w:t>
            </w:r>
            <w:r w:rsidRPr="00EF30DB">
              <w:rPr>
                <w:rFonts w:cs="Arial"/>
                <w:noProof/>
                <w:szCs w:val="20"/>
                <w:lang w:val="en-CA"/>
              </w:rPr>
              <w:t>[26]</w:t>
            </w:r>
          </w:p>
        </w:tc>
        <w:tc>
          <w:tcPr>
            <w:tcW w:w="2886" w:type="dxa"/>
            <w:tcBorders>
              <w:left w:val="single" w:sz="4" w:space="0" w:color="auto"/>
              <w:bottom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7B8648D" wp14:editId="57F65488">
                  <wp:extent cx="1536424" cy="666750"/>
                  <wp:effectExtent l="0" t="0" r="6985" b="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tc>
        <w:tc>
          <w:tcPr>
            <w:tcW w:w="3807" w:type="dxa"/>
            <w:tcBorders>
              <w:left w:val="nil"/>
              <w:bottom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015C10C" wp14:editId="7D9BA274">
                  <wp:extent cx="1536424" cy="666750"/>
                  <wp:effectExtent l="0" t="0" r="6985" b="0"/>
                  <wp:docPr id="188" name="Graphique 1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Hypertonic saline solution in severe TBI</w:t>
            </w:r>
            <w:r w:rsidRPr="00EF30DB">
              <w:rPr>
                <w:rFonts w:cs="Arial"/>
                <w:noProof/>
                <w:szCs w:val="20"/>
                <w:lang w:val="en-CA"/>
              </w:rPr>
              <w:t>[7]</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6B425B7" wp14:editId="5817B4C5">
                  <wp:extent cx="1536424" cy="666750"/>
                  <wp:effectExtent l="0" t="0" r="6985" b="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07EDADC" wp14:editId="3D9EF5F9">
                  <wp:extent cx="1536424" cy="666750"/>
                  <wp:effectExtent l="0" t="0" r="6985" b="0"/>
                  <wp:docPr id="189" name="Graphique 1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Early hypertonic saline solution in TBI when intracranial pressure is not monitored</w:t>
            </w:r>
            <w:r w:rsidRPr="00EF30DB">
              <w:rPr>
                <w:rFonts w:cs="Arial"/>
                <w:noProof/>
                <w:szCs w:val="20"/>
                <w:lang w:val="en-CA"/>
              </w:rPr>
              <w:t>[27]</w:t>
            </w:r>
          </w:p>
        </w:tc>
        <w:tc>
          <w:tcPr>
            <w:tcW w:w="2886" w:type="dxa"/>
            <w:tcBorders>
              <w:left w:val="single" w:sz="4" w:space="0" w:color="auto"/>
              <w:bottom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64F394F" wp14:editId="78565C18">
                  <wp:extent cx="1536424" cy="666750"/>
                  <wp:effectExtent l="0" t="0" r="6985" b="0"/>
                  <wp:docPr id="132" name="Graphique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tc>
        <w:tc>
          <w:tcPr>
            <w:tcW w:w="3807" w:type="dxa"/>
            <w:tcBorders>
              <w:left w:val="nil"/>
              <w:bottom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418011A" wp14:editId="47EF0A00">
                  <wp:extent cx="1536424" cy="666750"/>
                  <wp:effectExtent l="0" t="0" r="6985" b="0"/>
                  <wp:docPr id="190" name="Graphique 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Plasma transfusion with international normalized ratio &lt;1.3 in TBI</w:t>
            </w:r>
            <w:r w:rsidRPr="00EF30DB">
              <w:rPr>
                <w:rFonts w:cs="Arial"/>
                <w:noProof/>
                <w:szCs w:val="20"/>
                <w:lang w:val="en-CA"/>
              </w:rPr>
              <w:t>[28]</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85F8DBF" wp14:editId="44CDB9DE">
                  <wp:extent cx="1536424" cy="666750"/>
                  <wp:effectExtent l="0" t="0" r="6985" b="0"/>
                  <wp:docPr id="133" name="Graphique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3605F8E" wp14:editId="433E7F43">
                  <wp:extent cx="1536424" cy="666750"/>
                  <wp:effectExtent l="0" t="0" r="6985" b="0"/>
                  <wp:docPr id="191" name="Graphique 1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Therapeutic hypothermia in spinal cord injury</w:t>
            </w:r>
            <w:r w:rsidRPr="00EF30DB">
              <w:rPr>
                <w:rFonts w:cs="Arial"/>
                <w:noProof/>
                <w:szCs w:val="20"/>
                <w:lang w:val="en-CA"/>
              </w:rPr>
              <w:t>[29]</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FA4FB6A" wp14:editId="074DF5B1">
                  <wp:extent cx="1536424" cy="666750"/>
                  <wp:effectExtent l="0" t="0" r="6985" b="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4D73528" wp14:editId="5F1F1FAA">
                  <wp:extent cx="1536424" cy="666750"/>
                  <wp:effectExtent l="0" t="0" r="6985" b="0"/>
                  <wp:docPr id="192" name="Graphique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Hyperbaric oxygen therapy in TBI</w:t>
            </w:r>
            <w:r w:rsidRPr="00EF30DB">
              <w:rPr>
                <w:rFonts w:cs="Arial"/>
                <w:noProof/>
                <w:szCs w:val="20"/>
                <w:lang w:val="en-CA"/>
              </w:rPr>
              <w:t>[19 30-32]</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80E9852" wp14:editId="72F65A47">
                  <wp:extent cx="1536424" cy="666750"/>
                  <wp:effectExtent l="0" t="0" r="6985" b="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FF2437C" wp14:editId="3C13E941">
                  <wp:extent cx="1536424" cy="666750"/>
                  <wp:effectExtent l="0" t="0" r="6985" b="0"/>
                  <wp:docPr id="193" name="Graphique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Parenteral nutrition in trauma patients with no contraindications for enteral nutrition</w:t>
            </w:r>
            <w:r w:rsidRPr="00EF30DB">
              <w:rPr>
                <w:rFonts w:cs="Arial"/>
                <w:noProof/>
                <w:szCs w:val="20"/>
                <w:lang w:val="en-CA"/>
              </w:rPr>
              <w:t>[25]</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2E82A2B" wp14:editId="7FA69F5D">
                  <wp:extent cx="1536424" cy="666750"/>
                  <wp:effectExtent l="0" t="0" r="6985" b="0"/>
                  <wp:docPr id="142" name="Graphique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63CBAA2" wp14:editId="52D09877">
                  <wp:extent cx="1536424" cy="666750"/>
                  <wp:effectExtent l="0" t="0" r="6985" b="0"/>
                  <wp:docPr id="194" name="Graphique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Immunisation following angiographic embolization in splenic injury</w:t>
            </w:r>
            <w:r w:rsidRPr="00EF30DB">
              <w:rPr>
                <w:rFonts w:cs="Arial"/>
                <w:noProof/>
                <w:szCs w:val="20"/>
                <w:lang w:val="en-CA"/>
              </w:rPr>
              <w:t>[33]</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775EF3D" wp14:editId="7267C11D">
                  <wp:extent cx="1536424" cy="666750"/>
                  <wp:effectExtent l="0" t="0" r="6985" b="0"/>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1685A18" wp14:editId="6B54F533">
                  <wp:extent cx="1536424" cy="666750"/>
                  <wp:effectExtent l="0" t="0" r="6985" b="0"/>
                  <wp:docPr id="195" name="Graphique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tc>
      </w:tr>
      <w:tr w:rsidR="00EF30DB" w:rsidRPr="00EF30DB" w:rsidTr="007217DE">
        <w:tblPrEx>
          <w:tblCellMar>
            <w:left w:w="70" w:type="dxa"/>
            <w:right w:w="70" w:type="dxa"/>
          </w:tblCellMar>
        </w:tblPrEx>
        <w:trPr>
          <w:trHeight w:val="1133"/>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lastRenderedPageBreak/>
              <w:t>Bed rest immobilization in blunt renal, hepatic or splenic injury</w:t>
            </w:r>
            <w:r w:rsidRPr="00EF30DB">
              <w:rPr>
                <w:rFonts w:cs="Arial"/>
                <w:noProof/>
                <w:szCs w:val="20"/>
                <w:lang w:val="en-CA"/>
              </w:rPr>
              <w:t>[34]</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54FA55B" wp14:editId="4B876967">
                  <wp:extent cx="1536424" cy="666750"/>
                  <wp:effectExtent l="0" t="0" r="6985" b="0"/>
                  <wp:docPr id="144" name="Graphique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4E369FD" wp14:editId="4365D305">
                  <wp:extent cx="1536424" cy="666750"/>
                  <wp:effectExtent l="0" t="0" r="6985" b="0"/>
                  <wp:docPr id="196" name="Graphique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tc>
      </w:tr>
    </w:tbl>
    <w:p w:rsidR="00EF30DB" w:rsidRPr="00EF30DB" w:rsidRDefault="00EF30DB" w:rsidP="00EF30DB">
      <w:pPr>
        <w:spacing w:after="0" w:line="240" w:lineRule="auto"/>
        <w:rPr>
          <w:sz w:val="16"/>
          <w:szCs w:val="16"/>
          <w:lang w:val="en-CA"/>
        </w:rPr>
      </w:pPr>
      <w:r w:rsidRPr="00EF30DB">
        <w:rPr>
          <w:rFonts w:cs="Times New Roman"/>
          <w:sz w:val="16"/>
          <w:szCs w:val="16"/>
          <w:lang w:val="en-CA"/>
        </w:rPr>
        <w:t>†</w:t>
      </w:r>
      <w:r w:rsidRPr="00EF30DB">
        <w:rPr>
          <w:b/>
          <w:sz w:val="16"/>
          <w:szCs w:val="16"/>
          <w:lang w:val="en-CA"/>
        </w:rPr>
        <w:t>Level of evidence of clinical practices based on study design</w:t>
      </w:r>
      <w:r w:rsidRPr="00EF30DB">
        <w:rPr>
          <w:sz w:val="16"/>
          <w:szCs w:val="16"/>
          <w:lang w:val="en-CA"/>
        </w:rPr>
        <w:t>,</w:t>
      </w:r>
      <w:r w:rsidRPr="00EF30DB">
        <w:rPr>
          <w:b/>
          <w:sz w:val="16"/>
          <w:szCs w:val="16"/>
          <w:lang w:val="en-CA"/>
        </w:rPr>
        <w:t xml:space="preserve"> </w:t>
      </w:r>
      <w:r w:rsidRPr="00EF30DB">
        <w:rPr>
          <w:sz w:val="16"/>
          <w:szCs w:val="16"/>
          <w:lang w:val="en-CA"/>
        </w:rPr>
        <w:t>I, RCT or SR of RCT; II, prospective studies, quasi-randomized studies, SR of level II studies; III, case-control, case series, cross-sectional, retrospective, SR of level III studies; IV, expert consensus, narrative review, other</w:t>
      </w:r>
    </w:p>
    <w:p w:rsidR="00EF30DB" w:rsidRDefault="00EF30DB" w:rsidP="00EF30DB">
      <w:pPr>
        <w:spacing w:after="0" w:line="240" w:lineRule="auto"/>
        <w:rPr>
          <w:sz w:val="16"/>
          <w:szCs w:val="16"/>
          <w:lang w:val="en-CA"/>
        </w:rPr>
      </w:pPr>
      <w:r w:rsidRPr="00EF30DB">
        <w:rPr>
          <w:rFonts w:cs="Times New Roman"/>
          <w:sz w:val="16"/>
          <w:szCs w:val="16"/>
          <w:lang w:val="en-CA"/>
        </w:rPr>
        <w:t>‡</w:t>
      </w:r>
      <w:r w:rsidRPr="00EF30DB">
        <w:rPr>
          <w:b/>
          <w:sz w:val="16"/>
          <w:szCs w:val="16"/>
          <w:lang w:val="en-CA"/>
        </w:rPr>
        <w:t>Level of agreement of consulted experts on the value of clinical practices</w:t>
      </w:r>
      <w:r w:rsidRPr="00EF30DB">
        <w:rPr>
          <w:sz w:val="16"/>
          <w:szCs w:val="16"/>
          <w:lang w:val="en-CA"/>
        </w:rPr>
        <w:t>,</w:t>
      </w:r>
      <w:r w:rsidRPr="00EF30DB">
        <w:rPr>
          <w:b/>
          <w:sz w:val="16"/>
          <w:szCs w:val="16"/>
          <w:lang w:val="en-CA"/>
        </w:rPr>
        <w:t xml:space="preserve"> </w:t>
      </w:r>
      <w:r w:rsidRPr="00EF30DB">
        <w:rPr>
          <w:sz w:val="16"/>
          <w:szCs w:val="16"/>
          <w:lang w:val="en-CA"/>
        </w:rPr>
        <w:t>1, clearly low-value; 2, possibly low-value; 3, controversial; 4, possibly beneficial; 5, clearly beneficial; 6, undecided</w:t>
      </w:r>
    </w:p>
    <w:p w:rsidR="001748C1" w:rsidRPr="00EF30DB" w:rsidRDefault="001748C1" w:rsidP="00EF30DB">
      <w:pPr>
        <w:spacing w:after="0" w:line="240" w:lineRule="auto"/>
        <w:rPr>
          <w:sz w:val="16"/>
          <w:szCs w:val="16"/>
          <w:lang w:val="en-CA"/>
        </w:rPr>
      </w:pPr>
      <w:r w:rsidRPr="001748C1">
        <w:rPr>
          <w:noProof/>
          <w:sz w:val="16"/>
          <w:szCs w:val="16"/>
          <w:lang w:val="en-CA"/>
        </w:rPr>
        <w:t>◊See eReferences for table’s references</w:t>
      </w:r>
    </w:p>
    <w:p w:rsidR="00EF30DB" w:rsidRPr="00EF30DB" w:rsidRDefault="00EF30DB" w:rsidP="00EF30DB">
      <w:pPr>
        <w:spacing w:after="0" w:line="240" w:lineRule="auto"/>
        <w:rPr>
          <w:sz w:val="16"/>
          <w:szCs w:val="16"/>
          <w:lang w:val="en-CA"/>
        </w:rPr>
      </w:pPr>
      <w:r w:rsidRPr="00EF30DB">
        <w:rPr>
          <w:rFonts w:cs="Times New Roman"/>
          <w:sz w:val="16"/>
          <w:szCs w:val="16"/>
          <w:lang w:val="en-CA"/>
        </w:rPr>
        <w:t xml:space="preserve">ACS, American College of Surgeons; BTF, Brain Trauma Foundation; </w:t>
      </w:r>
      <w:r w:rsidRPr="00EF30DB">
        <w:rPr>
          <w:sz w:val="16"/>
          <w:szCs w:val="16"/>
          <w:lang w:val="en-CA"/>
        </w:rPr>
        <w:t xml:space="preserve">CSF, cerebral spinal fluid; CT, computed tomography; DVT, deep vein thrombosis; </w:t>
      </w:r>
      <w:r w:rsidRPr="00EF30DB">
        <w:rPr>
          <w:rFonts w:cs="Times New Roman"/>
          <w:sz w:val="16"/>
          <w:szCs w:val="16"/>
          <w:lang w:val="en-CA"/>
        </w:rPr>
        <w:t>EAST, Eastern Association for the Surgery of Trauma;</w:t>
      </w:r>
      <w:r w:rsidRPr="00EF30DB">
        <w:rPr>
          <w:sz w:val="16"/>
          <w:szCs w:val="16"/>
          <w:lang w:val="en-CA"/>
        </w:rPr>
        <w:t xml:space="preserve"> ICP, intracranial pressure; MRSA, Methicillin-Resistant Staphylococcus Aureus; PE, pulmonary embolism; RBC, red blood cells; RCT, randomized controlled trial; SR, systematic review; TBI, traumatic brain injury</w:t>
      </w:r>
    </w:p>
    <w:p w:rsidR="00EF30DB" w:rsidRDefault="00EF30DB" w:rsidP="00370A2A">
      <w:pPr>
        <w:rPr>
          <w:sz w:val="24"/>
          <w:szCs w:val="24"/>
          <w:lang w:val="en-CA"/>
        </w:rPr>
      </w:pPr>
    </w:p>
    <w:p w:rsidR="00EF30DB" w:rsidRDefault="00EF30DB">
      <w:pPr>
        <w:jc w:val="left"/>
        <w:rPr>
          <w:sz w:val="24"/>
          <w:szCs w:val="24"/>
          <w:lang w:val="en-CA"/>
        </w:rPr>
      </w:pPr>
      <w:r>
        <w:rPr>
          <w:sz w:val="24"/>
          <w:szCs w:val="24"/>
          <w:lang w:val="en-CA"/>
        </w:rPr>
        <w:br w:type="page"/>
      </w:r>
    </w:p>
    <w:p w:rsidR="00EF30DB" w:rsidRPr="00EF30DB" w:rsidRDefault="00EF30DB" w:rsidP="00EF30DB">
      <w:pPr>
        <w:rPr>
          <w:b/>
          <w:sz w:val="24"/>
          <w:szCs w:val="24"/>
          <w:lang w:val="en-CA"/>
        </w:rPr>
      </w:pPr>
      <w:proofErr w:type="spellStart"/>
      <w:r w:rsidRPr="00EF30DB">
        <w:rPr>
          <w:b/>
          <w:sz w:val="24"/>
          <w:szCs w:val="24"/>
          <w:lang w:val="en-CA"/>
        </w:rPr>
        <w:lastRenderedPageBreak/>
        <w:t>eTable</w:t>
      </w:r>
      <w:proofErr w:type="spellEnd"/>
      <w:r w:rsidRPr="00EF30DB">
        <w:rPr>
          <w:b/>
          <w:sz w:val="24"/>
          <w:szCs w:val="24"/>
          <w:lang w:val="en-CA"/>
        </w:rPr>
        <w:t xml:space="preserve"> 2d. </w:t>
      </w:r>
      <w:r w:rsidR="0078380F">
        <w:rPr>
          <w:b/>
          <w:sz w:val="24"/>
          <w:szCs w:val="24"/>
          <w:lang w:val="en-CA"/>
        </w:rPr>
        <w:t>Grey zone</w:t>
      </w:r>
      <w:r w:rsidR="0078380F" w:rsidRPr="009F43C1">
        <w:rPr>
          <w:b/>
          <w:sz w:val="24"/>
          <w:szCs w:val="24"/>
          <w:lang w:val="en-CA"/>
        </w:rPr>
        <w:t xml:space="preserve"> </w:t>
      </w:r>
      <w:r w:rsidRPr="00EF30DB">
        <w:rPr>
          <w:rFonts w:cs="Times New Roman"/>
          <w:b/>
          <w:sz w:val="24"/>
          <w:szCs w:val="24"/>
          <w:lang w:val="en-CA"/>
        </w:rPr>
        <w:t>clinical practices in orthopaedics according to level of evidence (review phase) and expert opinion (consultation phase)</w:t>
      </w:r>
    </w:p>
    <w:tbl>
      <w:tblPr>
        <w:tblStyle w:val="TableGrid"/>
        <w:tblW w:w="14465" w:type="dxa"/>
        <w:jc w:val="center"/>
        <w:tblLook w:val="04A0" w:firstRow="1" w:lastRow="0" w:firstColumn="1" w:lastColumn="0" w:noHBand="0" w:noVBand="1"/>
      </w:tblPr>
      <w:tblGrid>
        <w:gridCol w:w="7772"/>
        <w:gridCol w:w="2886"/>
        <w:gridCol w:w="3807"/>
      </w:tblGrid>
      <w:tr w:rsidR="00EF30DB" w:rsidRPr="00EF30DB" w:rsidTr="007217DE">
        <w:trPr>
          <w:trHeight w:val="785"/>
          <w:jc w:val="center"/>
        </w:trPr>
        <w:tc>
          <w:tcPr>
            <w:tcW w:w="7772" w:type="dxa"/>
            <w:tcBorders>
              <w:right w:val="single" w:sz="4" w:space="0" w:color="auto"/>
            </w:tcBorders>
            <w:shd w:val="clear" w:color="auto" w:fill="D9D9D9" w:themeFill="background1" w:themeFillShade="D9"/>
          </w:tcPr>
          <w:p w:rsidR="00EF30DB" w:rsidRPr="00EF30DB" w:rsidRDefault="00EF30DB" w:rsidP="007217DE">
            <w:pPr>
              <w:rPr>
                <w:rFonts w:cs="Arial"/>
                <w:b/>
                <w:szCs w:val="20"/>
                <w:lang w:val="en-CA"/>
              </w:rPr>
            </w:pPr>
            <w:r w:rsidRPr="00EF30DB">
              <w:rPr>
                <w:rFonts w:cs="Arial"/>
                <w:b/>
                <w:szCs w:val="20"/>
                <w:lang w:val="en-CA"/>
              </w:rPr>
              <w:t>Clinical practices in orthopedics</w:t>
            </w:r>
          </w:p>
        </w:tc>
        <w:tc>
          <w:tcPr>
            <w:tcW w:w="2886" w:type="dxa"/>
            <w:tcBorders>
              <w:left w:val="single" w:sz="4" w:space="0" w:color="auto"/>
            </w:tcBorders>
            <w:shd w:val="clear" w:color="auto" w:fill="D9D9D9" w:themeFill="background1" w:themeFillShade="D9"/>
          </w:tcPr>
          <w:p w:rsidR="00EF30DB" w:rsidRPr="00EF30DB" w:rsidRDefault="00EF30DB" w:rsidP="007217DE">
            <w:pPr>
              <w:jc w:val="center"/>
              <w:rPr>
                <w:rFonts w:cs="Arial"/>
                <w:b/>
                <w:szCs w:val="20"/>
                <w:lang w:val="en-CA"/>
              </w:rPr>
            </w:pPr>
            <w:r w:rsidRPr="00EF30DB">
              <w:rPr>
                <w:rFonts w:cs="Arial"/>
                <w:b/>
                <w:szCs w:val="20"/>
                <w:lang w:val="en-CA"/>
              </w:rPr>
              <w:t>Level of evidence†</w:t>
            </w:r>
          </w:p>
          <w:p w:rsidR="00EF30DB" w:rsidRPr="00EF30DB" w:rsidRDefault="00EF30DB" w:rsidP="007217DE">
            <w:pPr>
              <w:jc w:val="center"/>
              <w:rPr>
                <w:rFonts w:cs="Arial"/>
                <w:b/>
                <w:szCs w:val="20"/>
                <w:lang w:val="en-CA"/>
              </w:rPr>
            </w:pPr>
            <w:r w:rsidRPr="00EF30DB">
              <w:rPr>
                <w:rFonts w:cs="Arial"/>
                <w:b/>
                <w:szCs w:val="20"/>
                <w:lang w:val="en-CA"/>
              </w:rPr>
              <w:t>I-RCT to IV-expert consensus</w:t>
            </w:r>
          </w:p>
          <w:p w:rsidR="00EF30DB" w:rsidRPr="00EF30DB" w:rsidRDefault="00EF30DB" w:rsidP="007217DE">
            <w:pPr>
              <w:jc w:val="center"/>
              <w:rPr>
                <w:rFonts w:cs="Arial"/>
                <w:b/>
                <w:szCs w:val="20"/>
                <w:lang w:val="en-CA"/>
              </w:rPr>
            </w:pPr>
            <w:r w:rsidRPr="00EF30DB">
              <w:rPr>
                <w:rFonts w:cs="Arial"/>
                <w:b/>
                <w:szCs w:val="20"/>
                <w:lang w:val="en-CA"/>
              </w:rPr>
              <w:t>Number of studies</w:t>
            </w:r>
          </w:p>
        </w:tc>
        <w:tc>
          <w:tcPr>
            <w:tcW w:w="3807" w:type="dxa"/>
            <w:tcBorders>
              <w:left w:val="nil"/>
            </w:tcBorders>
            <w:shd w:val="clear" w:color="auto" w:fill="D9D9D9" w:themeFill="background1" w:themeFillShade="D9"/>
          </w:tcPr>
          <w:p w:rsidR="00EF30DB" w:rsidRPr="00EF30DB" w:rsidRDefault="00EF30DB" w:rsidP="007217DE">
            <w:pPr>
              <w:jc w:val="center"/>
              <w:rPr>
                <w:rFonts w:cs="Arial"/>
                <w:b/>
                <w:szCs w:val="20"/>
                <w:lang w:val="en-CA"/>
              </w:rPr>
            </w:pPr>
            <w:r w:rsidRPr="00EF30DB">
              <w:rPr>
                <w:rFonts w:cs="Arial"/>
                <w:b/>
                <w:szCs w:val="20"/>
                <w:lang w:val="en-CA"/>
              </w:rPr>
              <w:t>Expert opinion‡</w:t>
            </w:r>
          </w:p>
          <w:p w:rsidR="00EF30DB" w:rsidRPr="00EF30DB" w:rsidRDefault="00EF30DB" w:rsidP="007217DE">
            <w:pPr>
              <w:jc w:val="center"/>
              <w:rPr>
                <w:rFonts w:cs="Arial"/>
                <w:b/>
                <w:szCs w:val="20"/>
                <w:lang w:val="en-CA"/>
              </w:rPr>
            </w:pPr>
            <w:r w:rsidRPr="00EF30DB">
              <w:rPr>
                <w:rFonts w:cs="Arial"/>
                <w:b/>
                <w:szCs w:val="20"/>
                <w:lang w:val="en-CA"/>
              </w:rPr>
              <w:t>1-clearly low value to 5-clearly beneficial</w:t>
            </w:r>
          </w:p>
          <w:p w:rsidR="00EF30DB" w:rsidRPr="00EF30DB" w:rsidRDefault="00EF30DB" w:rsidP="007217DE">
            <w:pPr>
              <w:jc w:val="center"/>
              <w:rPr>
                <w:rFonts w:cs="Arial"/>
                <w:b/>
                <w:szCs w:val="20"/>
                <w:lang w:val="en-CA"/>
              </w:rPr>
            </w:pPr>
            <w:r w:rsidRPr="00EF30DB">
              <w:rPr>
                <w:rFonts w:cs="Arial"/>
                <w:b/>
                <w:szCs w:val="20"/>
                <w:lang w:val="en-CA"/>
              </w:rPr>
              <w:t>Number of experts</w:t>
            </w:r>
          </w:p>
        </w:tc>
      </w:tr>
      <w:tr w:rsidR="00EF30DB" w:rsidRPr="00EF30DB" w:rsidTr="007217DE">
        <w:tblPrEx>
          <w:tblCellMar>
            <w:left w:w="70" w:type="dxa"/>
            <w:right w:w="70" w:type="dxa"/>
          </w:tblCellMar>
        </w:tblPrEx>
        <w:trPr>
          <w:trHeight w:val="81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Follow-up consultation for adults with adequately aligned fifth metacarpal fracture</w:t>
            </w:r>
            <w:r w:rsidRPr="00EF30DB">
              <w:rPr>
                <w:rFonts w:cs="Arial"/>
                <w:noProof/>
                <w:szCs w:val="20"/>
                <w:lang w:val="en-CA"/>
              </w:rPr>
              <w:t>[1-3]</w:t>
            </w:r>
            <w:r w:rsidR="001748C1">
              <w:rPr>
                <w:noProof/>
                <w:szCs w:val="20"/>
                <w:lang w:val="en-CA"/>
              </w:rPr>
              <w:t>◊</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1FE2532F" wp14:editId="489DF06A">
                  <wp:extent cx="1536424" cy="666750"/>
                  <wp:effectExtent l="0" t="0" r="6985" b="0"/>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6E1CF124" wp14:editId="675BDBBA">
                  <wp:extent cx="1536424" cy="666750"/>
                  <wp:effectExtent l="0" t="0" r="6985" b="0"/>
                  <wp:docPr id="34" name="Graphique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Follow-up consultation for adult with fifth metatarsal fracture</w:t>
            </w:r>
            <w:r w:rsidRPr="00EF30DB">
              <w:rPr>
                <w:rFonts w:cs="Arial"/>
                <w:noProof/>
                <w:szCs w:val="20"/>
                <w:lang w:val="en-CA"/>
              </w:rPr>
              <w:t>[4]</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4A094CE8" wp14:editId="61D82E0E">
                  <wp:extent cx="1536424" cy="666750"/>
                  <wp:effectExtent l="0" t="0" r="6985" b="0"/>
                  <wp:docPr id="35" name="Graphiqu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3D6BBDC1" wp14:editId="695B79D1">
                  <wp:extent cx="1536424" cy="666750"/>
                  <wp:effectExtent l="0" t="0" r="6985" b="0"/>
                  <wp:docPr id="36" name="Graphique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Follow-up consultation for adult with non-displaced or minimally displaced distal radius fracture</w:t>
            </w:r>
            <w:r w:rsidRPr="00EF30DB">
              <w:rPr>
                <w:rFonts w:cs="Arial"/>
                <w:noProof/>
                <w:szCs w:val="20"/>
                <w:lang w:val="en-CA"/>
              </w:rPr>
              <w:t>[3]</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755D258F" wp14:editId="1176C89A">
                  <wp:extent cx="1536424" cy="666750"/>
                  <wp:effectExtent l="0" t="0" r="6985" b="0"/>
                  <wp:docPr id="37" name="Graphique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14FA73EB" wp14:editId="673DCC25">
                  <wp:extent cx="1536424" cy="666750"/>
                  <wp:effectExtent l="0" t="0" r="6985" b="0"/>
                  <wp:docPr id="38" name="Graphique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Follow-up consultation for adult with Mason I radial head and neck fracture</w:t>
            </w:r>
            <w:r w:rsidRPr="00EF30DB">
              <w:rPr>
                <w:rFonts w:cs="Arial"/>
                <w:noProof/>
                <w:szCs w:val="20"/>
                <w:lang w:val="en-CA"/>
              </w:rPr>
              <w:t>[5]</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48CD961C" wp14:editId="120494E1">
                  <wp:extent cx="1536424" cy="666750"/>
                  <wp:effectExtent l="0" t="0" r="6985" b="0"/>
                  <wp:docPr id="39"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54D03402" wp14:editId="52681A60">
                  <wp:extent cx="1536424" cy="666750"/>
                  <wp:effectExtent l="0" t="0" r="6985" b="0"/>
                  <wp:docPr id="42" name="Graphique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Hand surgery consultation for adult hand injury without injury to the nerves, tendons or joints, skin loss or complex fractures or injuries requiring skin grafting or reconstruction</w:t>
            </w:r>
            <w:r w:rsidRPr="00EF30DB">
              <w:rPr>
                <w:rFonts w:cs="Arial"/>
                <w:noProof/>
                <w:szCs w:val="20"/>
                <w:lang w:val="en-CA"/>
              </w:rPr>
              <w:t>[6 7]</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7EC8B30E" wp14:editId="748A2CA6">
                  <wp:extent cx="1536424" cy="666750"/>
                  <wp:effectExtent l="0" t="0" r="6985" b="0"/>
                  <wp:docPr id="43" name="Graphique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73DFD337" wp14:editId="6CB6C902">
                  <wp:extent cx="1536424" cy="666750"/>
                  <wp:effectExtent l="0" t="0" r="6985" b="0"/>
                  <wp:docPr id="44" name="Graphique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Follow-up consultation for pediatric distal radial metaphysis buckle fracture</w:t>
            </w:r>
            <w:r w:rsidRPr="00EF30DB">
              <w:rPr>
                <w:rFonts w:cs="Arial"/>
                <w:noProof/>
                <w:szCs w:val="20"/>
                <w:lang w:val="en-CA"/>
              </w:rPr>
              <w:t>[8]</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3B4A3E73" wp14:editId="2A4A8AD6">
                  <wp:extent cx="1536424" cy="666750"/>
                  <wp:effectExtent l="0" t="0" r="6985" b="0"/>
                  <wp:docPr id="45" name="Graphique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08BCEB0B" wp14:editId="5291BA6B">
                  <wp:extent cx="1536424" cy="666750"/>
                  <wp:effectExtent l="0" t="0" r="6985" b="0"/>
                  <wp:docPr id="46" name="Graphique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Follow-up consultation for uncomplicated pediatric toddler fractures</w:t>
            </w:r>
            <w:r w:rsidRPr="00EF30DB">
              <w:rPr>
                <w:rFonts w:cs="Arial"/>
                <w:noProof/>
                <w:szCs w:val="20"/>
                <w:lang w:val="en-CA"/>
              </w:rPr>
              <w:t>[9]</w:t>
            </w:r>
          </w:p>
        </w:tc>
        <w:tc>
          <w:tcPr>
            <w:tcW w:w="2886" w:type="dxa"/>
            <w:tcBorders>
              <w:left w:val="single" w:sz="4" w:space="0" w:color="auto"/>
              <w:bottom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3BA98844" wp14:editId="71DD7A08">
                  <wp:extent cx="1536424" cy="666750"/>
                  <wp:effectExtent l="0" t="0" r="6985" b="0"/>
                  <wp:docPr id="49" name="Graphique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tc>
        <w:tc>
          <w:tcPr>
            <w:tcW w:w="3807" w:type="dxa"/>
            <w:tcBorders>
              <w:left w:val="nil"/>
              <w:bottom w:val="single" w:sz="4" w:space="0" w:color="auto"/>
            </w:tcBorders>
            <w:shd w:val="clear" w:color="auto" w:fill="FFFFFF" w:themeFill="background1"/>
          </w:tcPr>
          <w:p w:rsidR="00EF30DB" w:rsidRPr="00EF30DB" w:rsidRDefault="00EF30DB" w:rsidP="007217DE">
            <w:pPr>
              <w:jc w:val="center"/>
              <w:rPr>
                <w:rFonts w:cs="Arial"/>
                <w:szCs w:val="20"/>
                <w:lang w:val="en-CA"/>
              </w:rPr>
            </w:pPr>
            <w:r w:rsidRPr="00EF30DB">
              <w:rPr>
                <w:rFonts w:cs="Arial"/>
                <w:noProof/>
                <w:szCs w:val="20"/>
                <w:lang w:eastAsia="fr-CA"/>
              </w:rPr>
              <w:drawing>
                <wp:inline distT="0" distB="0" distL="0" distR="0" wp14:anchorId="589F833C" wp14:editId="7A7A7839">
                  <wp:extent cx="1536424" cy="666750"/>
                  <wp:effectExtent l="0" t="0" r="6985" b="0"/>
                  <wp:docPr id="50" name="Graphique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lastRenderedPageBreak/>
              <w:t>Repeat X-Ray for fractures with fixation repair and no clinical complaints</w:t>
            </w:r>
            <w:r w:rsidRPr="00EF30DB">
              <w:rPr>
                <w:rFonts w:cs="Arial"/>
                <w:noProof/>
                <w:szCs w:val="20"/>
                <w:lang w:val="en-CA"/>
              </w:rPr>
              <w:t>[10]</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7632455" wp14:editId="4175B402">
                  <wp:extent cx="1536424" cy="666750"/>
                  <wp:effectExtent l="0" t="0" r="6985" b="0"/>
                  <wp:docPr id="96" name="Graphique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B87967A" wp14:editId="7BA4B9C8">
                  <wp:extent cx="1536424" cy="666750"/>
                  <wp:effectExtent l="0" t="0" r="6985" b="0"/>
                  <wp:docPr id="51" name="Graphique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Repeat X-Ray for torus or buckle distal radial fracture</w:t>
            </w:r>
            <w:r w:rsidRPr="00EF30DB">
              <w:rPr>
                <w:rFonts w:cs="Arial"/>
                <w:noProof/>
                <w:szCs w:val="20"/>
                <w:lang w:val="en-CA"/>
              </w:rPr>
              <w:t>[11]</w:t>
            </w:r>
          </w:p>
        </w:tc>
        <w:tc>
          <w:tcPr>
            <w:tcW w:w="2886" w:type="dxa"/>
            <w:tcBorders>
              <w:left w:val="single" w:sz="4" w:space="0" w:color="auto"/>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79782A55" wp14:editId="11FD08AD">
                  <wp:extent cx="1536424" cy="666750"/>
                  <wp:effectExtent l="0" t="0" r="6985" b="0"/>
                  <wp:docPr id="97" name="Graphique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tc>
        <w:tc>
          <w:tcPr>
            <w:tcW w:w="3807" w:type="dxa"/>
            <w:tcBorders>
              <w:left w:val="nil"/>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34289D3" wp14:editId="1AAE273E">
                  <wp:extent cx="1536424" cy="666750"/>
                  <wp:effectExtent l="0" t="0" r="6985" b="0"/>
                  <wp:docPr id="52" name="Graphique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X-Ray on cast removal for adult ≥ 50 years old with a closed distal radius fracture, &lt;2 cm from the distal end of the radius, living independently before the fracture</w:t>
            </w:r>
            <w:r w:rsidRPr="00EF30DB">
              <w:rPr>
                <w:rFonts w:cs="Arial"/>
                <w:noProof/>
                <w:szCs w:val="20"/>
                <w:lang w:val="en-CA"/>
              </w:rPr>
              <w:t>[12]</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62422DB" wp14:editId="535A0147">
                  <wp:extent cx="1536424" cy="666750"/>
                  <wp:effectExtent l="0" t="0" r="6985" b="0"/>
                  <wp:docPr id="53" name="Graphique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szCs w:val="20"/>
                <w:lang w:val="en-CA" w:eastAsia="fr-CA"/>
              </w:rPr>
            </w:pPr>
            <w:r w:rsidRPr="00EF30DB">
              <w:rPr>
                <w:rFonts w:cs="Arial"/>
                <w:noProof/>
                <w:szCs w:val="20"/>
                <w:lang w:eastAsia="fr-CA"/>
              </w:rPr>
              <w:drawing>
                <wp:inline distT="0" distB="0" distL="0" distR="0" wp14:anchorId="3EEFD2D7" wp14:editId="117857FA">
                  <wp:extent cx="1536424" cy="666750"/>
                  <wp:effectExtent l="0" t="0" r="6985" b="0"/>
                  <wp:docPr id="54" name="Graphique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Post-operative X-Ray for pediatric forearm fracture treated with manipulation under anesthesia with fluoroscopic guidance</w:t>
            </w:r>
            <w:r w:rsidRPr="00EF30DB">
              <w:rPr>
                <w:rFonts w:cs="Arial"/>
                <w:noProof/>
                <w:szCs w:val="20"/>
                <w:lang w:val="en-CA"/>
              </w:rPr>
              <w:t>[13]</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0D3CB71" wp14:editId="68307BAD">
                  <wp:extent cx="1536424" cy="666750"/>
                  <wp:effectExtent l="0" t="0" r="6985" b="0"/>
                  <wp:docPr id="55" name="Graphique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7057C95" wp14:editId="188926B7">
                  <wp:extent cx="1536424" cy="666750"/>
                  <wp:effectExtent l="0" t="0" r="6985" b="0"/>
                  <wp:docPr id="57" name="Graphique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Post-operative X-Ray for pediatric pin-fixed displaced supracondylar humeral fracture</w:t>
            </w:r>
            <w:r w:rsidRPr="00EF30DB">
              <w:rPr>
                <w:rFonts w:cs="Arial"/>
                <w:noProof/>
                <w:szCs w:val="20"/>
                <w:lang w:val="en-CA"/>
              </w:rPr>
              <w:t>[14]</w:t>
            </w:r>
          </w:p>
        </w:tc>
        <w:tc>
          <w:tcPr>
            <w:tcW w:w="2886" w:type="dxa"/>
            <w:tcBorders>
              <w:left w:val="single" w:sz="4" w:space="0" w:color="auto"/>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09EF200" wp14:editId="4CB6DAB1">
                  <wp:extent cx="1536424" cy="666750"/>
                  <wp:effectExtent l="0" t="0" r="6985" b="0"/>
                  <wp:docPr id="145" name="Graphique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tc>
        <w:tc>
          <w:tcPr>
            <w:tcW w:w="3807" w:type="dxa"/>
            <w:tcBorders>
              <w:left w:val="nil"/>
              <w:bottom w:val="single" w:sz="4" w:space="0" w:color="auto"/>
            </w:tcBorders>
            <w:shd w:val="clear" w:color="auto" w:fill="FFFFFF" w:themeFill="background1"/>
          </w:tcPr>
          <w:p w:rsidR="00EF30DB" w:rsidRPr="00EF30DB" w:rsidRDefault="00EF30DB" w:rsidP="007217DE">
            <w:pPr>
              <w:jc w:val="center"/>
              <w:rPr>
                <w:rFonts w:cs="Arial"/>
                <w:szCs w:val="20"/>
                <w:lang w:val="en-CA" w:eastAsia="fr-CA"/>
              </w:rPr>
            </w:pPr>
            <w:r w:rsidRPr="00EF30DB">
              <w:rPr>
                <w:rFonts w:cs="Arial"/>
                <w:noProof/>
                <w:szCs w:val="20"/>
                <w:lang w:eastAsia="fr-CA"/>
              </w:rPr>
              <w:drawing>
                <wp:inline distT="0" distB="0" distL="0" distR="0" wp14:anchorId="1DF09956" wp14:editId="32373456">
                  <wp:extent cx="1536424" cy="666750"/>
                  <wp:effectExtent l="0" t="0" r="6985" b="0"/>
                  <wp:docPr id="58" name="Graphique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Post-operative X-Ray of fractures treated by operative fixation with a load-sharing construct in good quality bone</w:t>
            </w:r>
            <w:r w:rsidRPr="00EF30DB">
              <w:rPr>
                <w:rFonts w:cs="Arial"/>
                <w:noProof/>
                <w:szCs w:val="20"/>
                <w:lang w:val="en-CA"/>
              </w:rPr>
              <w:t>[15]</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0ADF94A6" wp14:editId="3E5649C5">
                  <wp:extent cx="1536424" cy="666750"/>
                  <wp:effectExtent l="0" t="0" r="6985" b="0"/>
                  <wp:docPr id="146" name="Graphique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0F58DD84" wp14:editId="5F36C759">
                  <wp:extent cx="1536424" cy="666750"/>
                  <wp:effectExtent l="0" t="0" r="6985" b="0"/>
                  <wp:docPr id="59" name="Graphique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Post splinting X-Ray of non-displaced and minimally displaced fractures with no manipulation before or during immobilization</w:t>
            </w:r>
            <w:r w:rsidRPr="00EF30DB">
              <w:rPr>
                <w:rFonts w:cs="Arial"/>
                <w:noProof/>
                <w:szCs w:val="20"/>
                <w:lang w:val="en-CA"/>
              </w:rPr>
              <w:t>[16 17]</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38A9C97" wp14:editId="07A61EFB">
                  <wp:extent cx="1536424" cy="666750"/>
                  <wp:effectExtent l="0" t="0" r="6985" b="0"/>
                  <wp:docPr id="147" name="Graphique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tc>
        <w:tc>
          <w:tcPr>
            <w:tcW w:w="3807" w:type="dxa"/>
            <w:tcBorders>
              <w:left w:val="nil"/>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0AFF39A9" wp14:editId="7C53BDE4">
                  <wp:extent cx="1536424" cy="666750"/>
                  <wp:effectExtent l="0" t="0" r="6985" b="0"/>
                  <wp:docPr id="60" name="Graphique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auto"/>
          </w:tcPr>
          <w:p w:rsidR="00EF30DB" w:rsidRPr="00EF30DB" w:rsidRDefault="00EF30DB" w:rsidP="007217DE">
            <w:pPr>
              <w:jc w:val="left"/>
              <w:rPr>
                <w:rFonts w:cs="Arial"/>
                <w:szCs w:val="20"/>
                <w:lang w:val="en-CA"/>
              </w:rPr>
            </w:pPr>
            <w:r w:rsidRPr="00EF30DB">
              <w:rPr>
                <w:rFonts w:cs="Arial"/>
                <w:szCs w:val="20"/>
                <w:lang w:val="en-CA"/>
              </w:rPr>
              <w:t>Magnetic resonance imaging for suspected scaphoid fracture</w:t>
            </w:r>
            <w:r w:rsidRPr="00EF30DB">
              <w:rPr>
                <w:rFonts w:cs="Arial"/>
                <w:noProof/>
                <w:szCs w:val="20"/>
                <w:lang w:val="en-CA"/>
              </w:rPr>
              <w:t>[18]</w:t>
            </w:r>
          </w:p>
        </w:tc>
        <w:tc>
          <w:tcPr>
            <w:tcW w:w="2886" w:type="dxa"/>
            <w:tcBorders>
              <w:left w:val="single" w:sz="4" w:space="0" w:color="auto"/>
            </w:tcBorders>
            <w:shd w:val="clear" w:color="auto" w:fill="auto"/>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3A8C831" wp14:editId="6D14DD16">
                  <wp:extent cx="1536424" cy="666750"/>
                  <wp:effectExtent l="0" t="0" r="6985" b="0"/>
                  <wp:docPr id="148" name="Graphique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tc>
        <w:tc>
          <w:tcPr>
            <w:tcW w:w="3807" w:type="dxa"/>
            <w:tcBorders>
              <w:left w:val="nil"/>
            </w:tcBorders>
            <w:shd w:val="clear" w:color="auto" w:fill="auto"/>
          </w:tcPr>
          <w:p w:rsidR="00EF30DB" w:rsidRPr="00EF30DB" w:rsidRDefault="00EF30DB" w:rsidP="007217DE">
            <w:pPr>
              <w:tabs>
                <w:tab w:val="left" w:pos="1291"/>
              </w:tabs>
              <w:jc w:val="center"/>
              <w:rPr>
                <w:rFonts w:cs="Arial"/>
                <w:szCs w:val="20"/>
                <w:lang w:val="en-CA" w:eastAsia="fr-CA"/>
              </w:rPr>
            </w:pPr>
            <w:r w:rsidRPr="00EF30DB">
              <w:rPr>
                <w:rFonts w:cs="Arial"/>
                <w:noProof/>
                <w:szCs w:val="20"/>
                <w:lang w:eastAsia="fr-CA"/>
              </w:rPr>
              <w:drawing>
                <wp:inline distT="0" distB="0" distL="0" distR="0" wp14:anchorId="5472744D" wp14:editId="45E4899C">
                  <wp:extent cx="1536424" cy="666750"/>
                  <wp:effectExtent l="0" t="0" r="6985" b="0"/>
                  <wp:docPr id="61" name="Graphique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Routine in-hospital post-operative X-Ray for surgically treated thoracolumbar injuries with no clinical deterioration</w:t>
            </w:r>
            <w:r w:rsidRPr="00EF30DB">
              <w:rPr>
                <w:rFonts w:cs="Arial"/>
                <w:noProof/>
                <w:szCs w:val="20"/>
                <w:lang w:val="en-CA"/>
              </w:rPr>
              <w:t>[19]</w:t>
            </w:r>
          </w:p>
        </w:tc>
        <w:tc>
          <w:tcPr>
            <w:tcW w:w="2886" w:type="dxa"/>
            <w:tcBorders>
              <w:left w:val="single" w:sz="4" w:space="0" w:color="auto"/>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B800521" wp14:editId="2951AC90">
                  <wp:extent cx="1536424" cy="666750"/>
                  <wp:effectExtent l="0" t="0" r="6985" b="0"/>
                  <wp:docPr id="149" name="Graphique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tc>
        <w:tc>
          <w:tcPr>
            <w:tcW w:w="3807" w:type="dxa"/>
            <w:tcBorders>
              <w:left w:val="nil"/>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D55E79B" wp14:editId="23A2F03D">
                  <wp:extent cx="1536424" cy="666750"/>
                  <wp:effectExtent l="0" t="0" r="6985" b="0"/>
                  <wp:docPr id="62" name="Graphique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lastRenderedPageBreak/>
              <w:t>Cast immobilization for adult fifth metacarpal neck fracture</w:t>
            </w:r>
            <w:r w:rsidRPr="00EF30DB">
              <w:rPr>
                <w:rFonts w:cs="Arial"/>
                <w:noProof/>
                <w:szCs w:val="20"/>
                <w:lang w:val="en-CA"/>
              </w:rPr>
              <w:t>[1 20]</w:t>
            </w:r>
          </w:p>
        </w:tc>
        <w:tc>
          <w:tcPr>
            <w:tcW w:w="2886" w:type="dxa"/>
            <w:tcBorders>
              <w:left w:val="single" w:sz="4" w:space="0" w:color="auto"/>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CE72036" wp14:editId="09CB9F79">
                  <wp:extent cx="1536424" cy="666750"/>
                  <wp:effectExtent l="0" t="0" r="6985" b="0"/>
                  <wp:docPr id="150" name="Graphique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tc>
        <w:tc>
          <w:tcPr>
            <w:tcW w:w="3807" w:type="dxa"/>
            <w:tcBorders>
              <w:left w:val="nil"/>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3B18EFD" wp14:editId="2DC77C4B">
                  <wp:extent cx="1536424" cy="666750"/>
                  <wp:effectExtent l="0" t="0" r="6985" b="0"/>
                  <wp:docPr id="63" name="Graphique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Immobilization for suspected scaphoid fractures with negative computed tomography or magnetic resonance imaging</w:t>
            </w:r>
            <w:r w:rsidRPr="00EF30DB">
              <w:rPr>
                <w:rFonts w:cs="Arial"/>
                <w:noProof/>
                <w:szCs w:val="20"/>
                <w:lang w:val="en-CA"/>
              </w:rPr>
              <w:t>[21 22]</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8F810CD" wp14:editId="3FA97438">
                  <wp:extent cx="1536424" cy="666750"/>
                  <wp:effectExtent l="0" t="0" r="6985" b="0"/>
                  <wp:docPr id="151" name="Graphique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2DC69D3" wp14:editId="3CD4A98E">
                  <wp:extent cx="1536424" cy="666750"/>
                  <wp:effectExtent l="0" t="0" r="6985" b="0"/>
                  <wp:docPr id="82" name="Graphique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Reduction and cast immobilization in fifth metacarpal neck fracture with initial angulation of less than 70 degrees</w:t>
            </w:r>
            <w:r w:rsidRPr="00EF30DB">
              <w:rPr>
                <w:rFonts w:cs="Arial"/>
                <w:noProof/>
                <w:szCs w:val="20"/>
                <w:lang w:val="en-CA"/>
              </w:rPr>
              <w:t>[20]</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57987A0" wp14:editId="6254D333">
                  <wp:extent cx="1536424" cy="666750"/>
                  <wp:effectExtent l="0" t="0" r="6985" b="0"/>
                  <wp:docPr id="152" name="Graphique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B372FB4" wp14:editId="3F2E06F9">
                  <wp:extent cx="1536424" cy="666750"/>
                  <wp:effectExtent l="0" t="0" r="6985" b="0"/>
                  <wp:docPr id="65" name="Graphique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Percutaneous pin fixation for adults with unstable, extra-articular distal radial fracture</w:t>
            </w:r>
            <w:r w:rsidRPr="00EF30DB">
              <w:rPr>
                <w:rFonts w:cs="Arial"/>
                <w:noProof/>
                <w:szCs w:val="20"/>
                <w:lang w:val="en-CA"/>
              </w:rPr>
              <w:t>[23]</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3CE5E97" wp14:editId="7F0FA26A">
                  <wp:extent cx="1536424" cy="666750"/>
                  <wp:effectExtent l="0" t="0" r="6985" b="0"/>
                  <wp:docPr id="153" name="Graphique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EF30DB" w:rsidRPr="00EF30DB" w:rsidRDefault="00EF30DB" w:rsidP="007217DE">
            <w:pPr>
              <w:jc w:val="center"/>
              <w:rPr>
                <w:rFonts w:cs="Arial"/>
                <w:szCs w:val="20"/>
                <w:lang w:val="en-CA" w:eastAsia="fr-CA"/>
              </w:rPr>
            </w:pP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5D6BB5D" wp14:editId="69DEA631">
                  <wp:extent cx="1536424" cy="666750"/>
                  <wp:effectExtent l="0" t="0" r="6985" b="0"/>
                  <wp:docPr id="66" name="Graphique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tc>
      </w:tr>
      <w:tr w:rsidR="00EF30DB" w:rsidRPr="00EF30DB" w:rsidTr="007217DE">
        <w:tblPrEx>
          <w:tblCellMar>
            <w:left w:w="70" w:type="dxa"/>
            <w:right w:w="70" w:type="dxa"/>
          </w:tblCellMar>
        </w:tblPrEx>
        <w:trPr>
          <w:trHeight w:val="1178"/>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Syndesmotic screw removal for adult surgical ankle fracture without persistent hardware complaints (asymptotic)</w:t>
            </w:r>
            <w:r w:rsidRPr="00EF30DB">
              <w:rPr>
                <w:rFonts w:cs="Arial"/>
                <w:noProof/>
                <w:szCs w:val="20"/>
                <w:lang w:val="en-CA"/>
              </w:rPr>
              <w:t>[24-26]</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D9A839D" wp14:editId="4BB7E165">
                  <wp:extent cx="1536424" cy="666750"/>
                  <wp:effectExtent l="0" t="0" r="6985" b="0"/>
                  <wp:docPr id="154" name="Graphique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84EC4D8" wp14:editId="30E2748D">
                  <wp:extent cx="1536424" cy="666750"/>
                  <wp:effectExtent l="0" t="0" r="6985" b="0"/>
                  <wp:docPr id="101" name="Graphique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Radial head prosthesis in adult Mason IV radial head fracture-dislocation</w:t>
            </w:r>
            <w:r w:rsidRPr="00EF30DB">
              <w:rPr>
                <w:rFonts w:cs="Arial"/>
                <w:noProof/>
                <w:szCs w:val="20"/>
                <w:lang w:val="en-CA"/>
              </w:rPr>
              <w:t>[27]</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7A9E1624" wp14:editId="1DC469E0">
                  <wp:extent cx="1536424" cy="666750"/>
                  <wp:effectExtent l="0" t="0" r="6985" b="0"/>
                  <wp:docPr id="155" name="Graphique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31E8787" wp14:editId="1541EEA8">
                  <wp:extent cx="1536424" cy="666750"/>
                  <wp:effectExtent l="0" t="0" r="6985" b="0"/>
                  <wp:docPr id="102" name="Graphique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Long arm cast for pediatric (&gt;4 years old) displaced distal third radius and ulna fractures</w:t>
            </w:r>
            <w:r w:rsidRPr="00EF30DB">
              <w:rPr>
                <w:rFonts w:cs="Arial"/>
                <w:noProof/>
                <w:szCs w:val="20"/>
                <w:lang w:val="en-CA"/>
              </w:rPr>
              <w:t>[28]</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szCs w:val="20"/>
                <w:lang w:val="en-CA" w:eastAsia="fr-CA"/>
              </w:rPr>
            </w:pPr>
            <w:r w:rsidRPr="00EF30DB">
              <w:rPr>
                <w:rFonts w:cs="Arial"/>
                <w:noProof/>
                <w:szCs w:val="20"/>
                <w:lang w:eastAsia="fr-CA"/>
              </w:rPr>
              <w:drawing>
                <wp:inline distT="0" distB="0" distL="0" distR="0" wp14:anchorId="1D6D67BE" wp14:editId="0931AD28">
                  <wp:extent cx="1536424" cy="666750"/>
                  <wp:effectExtent l="0" t="0" r="6985" b="0"/>
                  <wp:docPr id="156" name="Graphique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EF30DB" w:rsidRPr="00EF30DB" w:rsidRDefault="00EF30DB" w:rsidP="007217DE">
            <w:pPr>
              <w:rPr>
                <w:rFonts w:cs="Arial"/>
                <w:szCs w:val="20"/>
                <w:lang w:val="en-CA" w:eastAsia="fr-CA"/>
              </w:rPr>
            </w:pPr>
          </w:p>
          <w:p w:rsidR="00EF30DB" w:rsidRPr="00EF30DB" w:rsidRDefault="00EF30DB" w:rsidP="007217DE">
            <w:pPr>
              <w:jc w:val="center"/>
              <w:rPr>
                <w:rFonts w:cs="Arial"/>
                <w:szCs w:val="20"/>
                <w:lang w:val="en-CA" w:eastAsia="fr-CA"/>
              </w:rPr>
            </w:pP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1CC95CC" wp14:editId="309B8AC7">
                  <wp:extent cx="1536424" cy="666750"/>
                  <wp:effectExtent l="0" t="0" r="6985" b="0"/>
                  <wp:docPr id="69" name="Graphique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Rigid cast for pediatric isolated distal fibular facture</w:t>
            </w:r>
            <w:r w:rsidRPr="00EF30DB">
              <w:rPr>
                <w:rFonts w:cs="Arial"/>
                <w:noProof/>
                <w:szCs w:val="20"/>
                <w:lang w:val="en-CA"/>
              </w:rPr>
              <w:t>[29 30]</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A27BBB3" wp14:editId="41589FD6">
                  <wp:extent cx="1536424" cy="666750"/>
                  <wp:effectExtent l="0" t="0" r="6985" b="0"/>
                  <wp:docPr id="157" name="Graphique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7FF8BE76" wp14:editId="04AFC063">
                  <wp:extent cx="1536424" cy="666750"/>
                  <wp:effectExtent l="0" t="0" r="6985" b="0"/>
                  <wp:docPr id="70" name="Graphique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lastRenderedPageBreak/>
              <w:t>Halo vest for geriatric type II odontoid fracture</w:t>
            </w:r>
            <w:r w:rsidRPr="00EF30DB">
              <w:rPr>
                <w:rFonts w:cs="Arial"/>
                <w:noProof/>
                <w:szCs w:val="20"/>
                <w:lang w:val="en-CA"/>
              </w:rPr>
              <w:t>[31]</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657451D5" wp14:editId="3A74373D">
                  <wp:extent cx="1536424" cy="666750"/>
                  <wp:effectExtent l="0" t="0" r="6985" b="0"/>
                  <wp:docPr id="159" name="Graphique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777F75B" wp14:editId="70590984">
                  <wp:extent cx="1536424" cy="666750"/>
                  <wp:effectExtent l="0" t="0" r="6985" b="0"/>
                  <wp:docPr id="73" name="Graphique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Open Reduction and Internal Fixation (ORIF) in Mason II radial head fractures</w:t>
            </w:r>
            <w:r w:rsidRPr="00EF30DB">
              <w:rPr>
                <w:rFonts w:cs="Arial"/>
                <w:noProof/>
                <w:szCs w:val="20"/>
                <w:lang w:val="en-CA"/>
              </w:rPr>
              <w:t>[32 33]</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22CEF448" wp14:editId="787E3436">
                  <wp:extent cx="1536424" cy="666750"/>
                  <wp:effectExtent l="0" t="0" r="6985" b="0"/>
                  <wp:docPr id="161" name="Graphique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CA5F574" wp14:editId="25C6241B">
                  <wp:extent cx="1536424" cy="666750"/>
                  <wp:effectExtent l="0" t="0" r="6985" b="0"/>
                  <wp:docPr id="74" name="Graphique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Hemiarthroplasty in patients 65 years of age and over with a proximal, four-part humeral fracture</w:t>
            </w:r>
            <w:r w:rsidRPr="00EF30DB">
              <w:rPr>
                <w:rFonts w:cs="Arial"/>
                <w:noProof/>
                <w:szCs w:val="20"/>
                <w:lang w:val="en-CA"/>
              </w:rPr>
              <w:t>[34]</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D63E5CB" wp14:editId="3C736940">
                  <wp:extent cx="1536424" cy="666750"/>
                  <wp:effectExtent l="0" t="0" r="6985" b="0"/>
                  <wp:docPr id="162" name="Graphique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299812F" wp14:editId="45FDC61C">
                  <wp:extent cx="1536424" cy="666750"/>
                  <wp:effectExtent l="0" t="0" r="6985" b="0"/>
                  <wp:docPr id="77" name="Graphique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 xml:space="preserve">Supplementary cancellous bone graft in femoral, tibial or humeral fractures during </w:t>
            </w:r>
            <w:proofErr w:type="spellStart"/>
            <w:r w:rsidRPr="00EF30DB">
              <w:rPr>
                <w:rFonts w:cs="Arial"/>
                <w:szCs w:val="20"/>
                <w:lang w:val="en-CA"/>
              </w:rPr>
              <w:t>renailing</w:t>
            </w:r>
            <w:proofErr w:type="spellEnd"/>
            <w:r w:rsidRPr="00EF30DB">
              <w:rPr>
                <w:rFonts w:cs="Arial"/>
                <w:szCs w:val="20"/>
                <w:lang w:val="en-CA"/>
              </w:rPr>
              <w:t xml:space="preserve"> surgery when adequate reaming and a larger nail are used</w:t>
            </w:r>
            <w:r w:rsidRPr="00EF30DB">
              <w:rPr>
                <w:rFonts w:cs="Arial"/>
                <w:noProof/>
                <w:szCs w:val="20"/>
                <w:lang w:val="en-CA"/>
              </w:rPr>
              <w:t>[35]</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33A5F870" wp14:editId="0138B97B">
                  <wp:extent cx="1536424" cy="666750"/>
                  <wp:effectExtent l="0" t="0" r="6985" b="0"/>
                  <wp:docPr id="163" name="Graphique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78306086" wp14:editId="72F3E166">
                  <wp:extent cx="1536424" cy="666750"/>
                  <wp:effectExtent l="0" t="0" r="6985" b="0"/>
                  <wp:docPr id="78" name="Graphique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Surgical management in thoracolumbar burst fractures with no more than minor neurologic deficit</w:t>
            </w:r>
            <w:r w:rsidRPr="00EF30DB">
              <w:rPr>
                <w:rFonts w:cs="Arial"/>
                <w:noProof/>
                <w:szCs w:val="20"/>
                <w:lang w:val="en-CA"/>
              </w:rPr>
              <w:t>[36 37]</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111B0104" wp14:editId="5402ACC6">
                  <wp:extent cx="1536424" cy="666750"/>
                  <wp:effectExtent l="0" t="0" r="6985" b="0"/>
                  <wp:docPr id="164" name="Graphique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05AB1C39" wp14:editId="10666697">
                  <wp:extent cx="1536424" cy="666750"/>
                  <wp:effectExtent l="0" t="0" r="6985" b="0"/>
                  <wp:docPr id="111" name="Graphique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p>
        </w:tc>
      </w:tr>
      <w:tr w:rsidR="00EF30DB" w:rsidRPr="00EF30DB" w:rsidTr="007217DE">
        <w:tblPrEx>
          <w:tblCellMar>
            <w:left w:w="70" w:type="dxa"/>
            <w:right w:w="70" w:type="dxa"/>
          </w:tblCellMar>
        </w:tblPrEx>
        <w:trPr>
          <w:trHeight w:val="785"/>
          <w:jc w:val="center"/>
        </w:trPr>
        <w:tc>
          <w:tcPr>
            <w:tcW w:w="7772" w:type="dxa"/>
            <w:tcBorders>
              <w:bottom w:val="single" w:sz="4" w:space="0" w:color="auto"/>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Spinal fusion for thoracolumbar and lumbar burst fractures requiring surgery</w:t>
            </w:r>
            <w:r w:rsidRPr="00EF30DB">
              <w:rPr>
                <w:rFonts w:cs="Arial"/>
                <w:noProof/>
                <w:szCs w:val="20"/>
                <w:lang w:val="en-CA"/>
              </w:rPr>
              <w:t>[38-41]</w:t>
            </w:r>
          </w:p>
        </w:tc>
        <w:tc>
          <w:tcPr>
            <w:tcW w:w="2886" w:type="dxa"/>
            <w:tcBorders>
              <w:left w:val="single" w:sz="4" w:space="0" w:color="auto"/>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37A64F4" wp14:editId="497FC406">
                  <wp:extent cx="1536424" cy="666750"/>
                  <wp:effectExtent l="0" t="0" r="6985" b="0"/>
                  <wp:docPr id="165" name="Graphique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tc>
        <w:tc>
          <w:tcPr>
            <w:tcW w:w="3807" w:type="dxa"/>
            <w:tcBorders>
              <w:left w:val="nil"/>
              <w:bottom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58FFCC9" wp14:editId="3FE1865C">
                  <wp:extent cx="1536424" cy="666750"/>
                  <wp:effectExtent l="0" t="0" r="6985" b="0"/>
                  <wp:docPr id="80" name="Graphique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tc>
      </w:tr>
      <w:tr w:rsidR="00EF30DB" w:rsidRPr="00EF30DB" w:rsidTr="007217DE">
        <w:tblPrEx>
          <w:tblCellMar>
            <w:left w:w="70" w:type="dxa"/>
            <w:right w:w="70" w:type="dxa"/>
          </w:tblCellMar>
        </w:tblPrEx>
        <w:trPr>
          <w:trHeight w:val="785"/>
          <w:jc w:val="center"/>
        </w:trPr>
        <w:tc>
          <w:tcPr>
            <w:tcW w:w="7772" w:type="dxa"/>
            <w:tcBorders>
              <w:right w:val="single" w:sz="4" w:space="0" w:color="auto"/>
            </w:tcBorders>
            <w:shd w:val="clear" w:color="auto" w:fill="FFFFFF" w:themeFill="background1"/>
          </w:tcPr>
          <w:p w:rsidR="00EF30DB" w:rsidRPr="00EF30DB" w:rsidRDefault="00EF30DB" w:rsidP="007217DE">
            <w:pPr>
              <w:jc w:val="left"/>
              <w:rPr>
                <w:rFonts w:cs="Arial"/>
                <w:szCs w:val="20"/>
                <w:lang w:val="en-CA"/>
              </w:rPr>
            </w:pPr>
            <w:r w:rsidRPr="00EF30DB">
              <w:rPr>
                <w:rFonts w:cs="Arial"/>
                <w:szCs w:val="20"/>
                <w:lang w:val="en-CA"/>
              </w:rPr>
              <w:t>Daily pin site care for fractures with an external fixation device</w:t>
            </w:r>
            <w:r w:rsidRPr="00EF30DB">
              <w:rPr>
                <w:rFonts w:cs="Arial"/>
                <w:noProof/>
                <w:szCs w:val="20"/>
                <w:lang w:val="en-CA"/>
              </w:rPr>
              <w:t>[42 43]</w:t>
            </w:r>
          </w:p>
        </w:tc>
        <w:tc>
          <w:tcPr>
            <w:tcW w:w="2886" w:type="dxa"/>
            <w:tcBorders>
              <w:left w:val="single" w:sz="4" w:space="0" w:color="auto"/>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49EC3B02" wp14:editId="06A08F6D">
                  <wp:extent cx="1536065" cy="607325"/>
                  <wp:effectExtent l="0" t="0" r="6985" b="2540"/>
                  <wp:docPr id="166" name="Graphique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tc>
        <w:tc>
          <w:tcPr>
            <w:tcW w:w="3807" w:type="dxa"/>
            <w:tcBorders>
              <w:left w:val="nil"/>
            </w:tcBorders>
            <w:shd w:val="clear" w:color="auto" w:fill="FFFFFF" w:themeFill="background1"/>
          </w:tcPr>
          <w:p w:rsidR="00EF30DB" w:rsidRPr="00EF30DB" w:rsidRDefault="00EF30DB" w:rsidP="007217DE">
            <w:pPr>
              <w:jc w:val="center"/>
              <w:rPr>
                <w:rFonts w:cs="Arial"/>
                <w:noProof/>
                <w:szCs w:val="20"/>
                <w:lang w:val="en-CA" w:eastAsia="fr-CA"/>
              </w:rPr>
            </w:pPr>
            <w:r w:rsidRPr="00EF30DB">
              <w:rPr>
                <w:rFonts w:cs="Arial"/>
                <w:noProof/>
                <w:szCs w:val="20"/>
                <w:lang w:eastAsia="fr-CA"/>
              </w:rPr>
              <w:drawing>
                <wp:inline distT="0" distB="0" distL="0" distR="0" wp14:anchorId="58AAF7F3" wp14:editId="31F71DB0">
                  <wp:extent cx="1536424" cy="666750"/>
                  <wp:effectExtent l="0" t="0" r="6985" b="0"/>
                  <wp:docPr id="81" name="Graphique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tc>
      </w:tr>
    </w:tbl>
    <w:p w:rsidR="00EF30DB" w:rsidRPr="00EF30DB" w:rsidRDefault="00EF30DB" w:rsidP="00EF30DB">
      <w:pPr>
        <w:spacing w:after="0" w:line="240" w:lineRule="auto"/>
        <w:rPr>
          <w:sz w:val="16"/>
          <w:szCs w:val="16"/>
          <w:lang w:val="en-CA"/>
        </w:rPr>
      </w:pPr>
      <w:r w:rsidRPr="00EF30DB">
        <w:rPr>
          <w:rFonts w:cs="Times New Roman"/>
          <w:sz w:val="16"/>
          <w:szCs w:val="16"/>
          <w:lang w:val="en-CA"/>
        </w:rPr>
        <w:t>†</w:t>
      </w:r>
      <w:r w:rsidRPr="00EF30DB">
        <w:rPr>
          <w:b/>
          <w:sz w:val="16"/>
          <w:szCs w:val="16"/>
          <w:lang w:val="en-CA"/>
        </w:rPr>
        <w:t>Level of evidence of clinical practices based on study design</w:t>
      </w:r>
      <w:r w:rsidRPr="00EF30DB">
        <w:rPr>
          <w:sz w:val="16"/>
          <w:szCs w:val="16"/>
          <w:lang w:val="en-CA"/>
        </w:rPr>
        <w:t>,</w:t>
      </w:r>
      <w:r w:rsidRPr="00EF30DB">
        <w:rPr>
          <w:b/>
          <w:sz w:val="16"/>
          <w:szCs w:val="16"/>
          <w:lang w:val="en-CA"/>
        </w:rPr>
        <w:t xml:space="preserve"> </w:t>
      </w:r>
      <w:r w:rsidRPr="00EF30DB">
        <w:rPr>
          <w:sz w:val="16"/>
          <w:szCs w:val="16"/>
          <w:lang w:val="en-CA"/>
        </w:rPr>
        <w:t>I, RCT or SR of RCT; II, prospective studies, quasi-randomized studies, SR of level II studies; III, case-control, case series, cross-sectional, retrospective, SR of level III studies; IV, expert consensus, narrative review, other</w:t>
      </w:r>
    </w:p>
    <w:p w:rsidR="00EF30DB" w:rsidRDefault="00EF30DB" w:rsidP="00EF30DB">
      <w:pPr>
        <w:spacing w:after="0" w:line="240" w:lineRule="auto"/>
        <w:rPr>
          <w:sz w:val="16"/>
          <w:szCs w:val="16"/>
          <w:lang w:val="en-CA"/>
        </w:rPr>
      </w:pPr>
      <w:r w:rsidRPr="00EF30DB">
        <w:rPr>
          <w:rFonts w:cs="Times New Roman"/>
          <w:sz w:val="16"/>
          <w:szCs w:val="16"/>
          <w:lang w:val="en-CA"/>
        </w:rPr>
        <w:t>‡</w:t>
      </w:r>
      <w:r w:rsidRPr="00EF30DB">
        <w:rPr>
          <w:b/>
          <w:sz w:val="16"/>
          <w:szCs w:val="16"/>
          <w:lang w:val="en-CA"/>
        </w:rPr>
        <w:t>Level of agreement of consulted experts on the value of clinical practices</w:t>
      </w:r>
      <w:r w:rsidRPr="00EF30DB">
        <w:rPr>
          <w:sz w:val="16"/>
          <w:szCs w:val="16"/>
          <w:lang w:val="en-CA"/>
        </w:rPr>
        <w:t>,</w:t>
      </w:r>
      <w:r w:rsidRPr="00EF30DB">
        <w:rPr>
          <w:b/>
          <w:sz w:val="16"/>
          <w:szCs w:val="16"/>
          <w:lang w:val="en-CA"/>
        </w:rPr>
        <w:t xml:space="preserve"> </w:t>
      </w:r>
      <w:r w:rsidRPr="00EF30DB">
        <w:rPr>
          <w:sz w:val="16"/>
          <w:szCs w:val="16"/>
          <w:lang w:val="en-CA"/>
        </w:rPr>
        <w:t>1, clearly low-value; 2, possibly low-value; 3, controversial; 4, possibly beneficial; 5, clearly beneficial; 6, undecided</w:t>
      </w:r>
    </w:p>
    <w:p w:rsidR="001748C1" w:rsidRPr="001748C1" w:rsidRDefault="001748C1" w:rsidP="00EF30DB">
      <w:pPr>
        <w:spacing w:after="0" w:line="240" w:lineRule="auto"/>
        <w:rPr>
          <w:sz w:val="16"/>
          <w:szCs w:val="16"/>
          <w:lang w:val="en-CA"/>
        </w:rPr>
      </w:pPr>
      <w:r w:rsidRPr="001748C1">
        <w:rPr>
          <w:noProof/>
          <w:sz w:val="16"/>
          <w:szCs w:val="16"/>
          <w:lang w:val="en-CA"/>
        </w:rPr>
        <w:t>◊See eReferences for table’s references</w:t>
      </w:r>
    </w:p>
    <w:p w:rsidR="00EF30DB" w:rsidRPr="00EF30DB" w:rsidRDefault="00EF30DB" w:rsidP="00EF30DB">
      <w:pPr>
        <w:spacing w:after="0" w:line="240" w:lineRule="auto"/>
        <w:rPr>
          <w:sz w:val="16"/>
          <w:szCs w:val="16"/>
          <w:lang w:val="en-CA"/>
        </w:rPr>
      </w:pPr>
      <w:r w:rsidRPr="00EF30DB">
        <w:rPr>
          <w:sz w:val="16"/>
          <w:szCs w:val="16"/>
          <w:lang w:val="en-CA"/>
        </w:rPr>
        <w:t>RCT, randomized controlled trial; SR, systematic review</w:t>
      </w:r>
    </w:p>
    <w:p w:rsidR="00EF30DB" w:rsidRDefault="00EF30DB" w:rsidP="00370A2A">
      <w:pPr>
        <w:rPr>
          <w:sz w:val="24"/>
          <w:szCs w:val="24"/>
          <w:lang w:val="en-CA"/>
        </w:rPr>
      </w:pPr>
    </w:p>
    <w:p w:rsidR="00CF0D83" w:rsidRDefault="00CF0D83">
      <w:pPr>
        <w:jc w:val="left"/>
        <w:rPr>
          <w:sz w:val="24"/>
          <w:szCs w:val="24"/>
          <w:lang w:val="en-CA"/>
        </w:rPr>
      </w:pPr>
      <w:r>
        <w:rPr>
          <w:sz w:val="24"/>
          <w:szCs w:val="24"/>
          <w:lang w:val="en-CA"/>
        </w:rPr>
        <w:br w:type="page"/>
      </w:r>
    </w:p>
    <w:p w:rsidR="004E154E" w:rsidRDefault="004E154E" w:rsidP="004E154E">
      <w:pPr>
        <w:rPr>
          <w:b/>
        </w:rPr>
      </w:pPr>
      <w:proofErr w:type="spellStart"/>
      <w:r>
        <w:rPr>
          <w:b/>
        </w:rPr>
        <w:lastRenderedPageBreak/>
        <w:t>eReferences</w:t>
      </w:r>
      <w:proofErr w:type="spellEnd"/>
    </w:p>
    <w:p w:rsidR="004E154E" w:rsidRDefault="004E154E" w:rsidP="004E154E">
      <w:pPr>
        <w:jc w:val="center"/>
        <w:rPr>
          <w:b/>
        </w:rPr>
      </w:pPr>
    </w:p>
    <w:sdt>
      <w:sdtPr>
        <w:rPr>
          <w:rFonts w:ascii="Arial" w:eastAsiaTheme="minorHAnsi" w:hAnsi="Arial" w:cstheme="minorBidi"/>
          <w:b w:val="0"/>
          <w:color w:val="auto"/>
          <w:sz w:val="20"/>
          <w:szCs w:val="22"/>
          <w:lang w:val="fr-FR" w:eastAsia="en-US"/>
        </w:rPr>
        <w:id w:val="653726187"/>
        <w:docPartObj>
          <w:docPartGallery w:val="Table of Contents"/>
          <w:docPartUnique/>
        </w:docPartObj>
      </w:sdtPr>
      <w:sdtEndPr>
        <w:rPr>
          <w:bCs/>
        </w:rPr>
      </w:sdtEndPr>
      <w:sdtContent>
        <w:p w:rsidR="004E154E" w:rsidRPr="004E154E" w:rsidRDefault="004E154E" w:rsidP="004E154E">
          <w:pPr>
            <w:pStyle w:val="TOCHeading"/>
            <w:rPr>
              <w:color w:val="auto"/>
            </w:rPr>
          </w:pPr>
          <w:r w:rsidRPr="004E154E">
            <w:rPr>
              <w:color w:val="auto"/>
              <w:lang w:val="fr-FR"/>
            </w:rPr>
            <w:t>Index</w:t>
          </w:r>
        </w:p>
        <w:p w:rsidR="00E234BC" w:rsidRDefault="004E154E">
          <w:pPr>
            <w:pStyle w:val="TOC1"/>
            <w:tabs>
              <w:tab w:val="right" w:leader="dot" w:pos="13562"/>
            </w:tabs>
            <w:rPr>
              <w:rFonts w:asciiTheme="minorHAnsi" w:eastAsiaTheme="minorEastAsia" w:hAnsiTheme="minorHAnsi"/>
              <w:noProof/>
              <w:sz w:val="22"/>
              <w:lang w:eastAsia="fr-CA"/>
            </w:rPr>
          </w:pPr>
          <w:r>
            <w:fldChar w:fldCharType="begin"/>
          </w:r>
          <w:r>
            <w:instrText xml:space="preserve"> TOC \o "1-3" \h \z \u </w:instrText>
          </w:r>
          <w:r>
            <w:fldChar w:fldCharType="separate"/>
          </w:r>
          <w:hyperlink w:anchor="_Toc521923030" w:history="1">
            <w:r w:rsidR="00E234BC" w:rsidRPr="00A21339">
              <w:rPr>
                <w:rStyle w:val="Hyperlink"/>
                <w:noProof/>
                <w:lang w:val="en-CA"/>
              </w:rPr>
              <w:t>References for Table 2</w:t>
            </w:r>
            <w:r w:rsidR="00E234BC">
              <w:rPr>
                <w:noProof/>
                <w:webHidden/>
              </w:rPr>
              <w:tab/>
            </w:r>
            <w:r w:rsidR="00E234BC">
              <w:rPr>
                <w:noProof/>
                <w:webHidden/>
              </w:rPr>
              <w:fldChar w:fldCharType="begin"/>
            </w:r>
            <w:r w:rsidR="00E234BC">
              <w:rPr>
                <w:noProof/>
                <w:webHidden/>
              </w:rPr>
              <w:instrText xml:space="preserve"> PAGEREF _Toc521923030 \h </w:instrText>
            </w:r>
            <w:r w:rsidR="00E234BC">
              <w:rPr>
                <w:noProof/>
                <w:webHidden/>
              </w:rPr>
            </w:r>
            <w:r w:rsidR="00E234BC">
              <w:rPr>
                <w:noProof/>
                <w:webHidden/>
              </w:rPr>
              <w:fldChar w:fldCharType="separate"/>
            </w:r>
            <w:r w:rsidR="00E234BC">
              <w:rPr>
                <w:noProof/>
                <w:webHidden/>
              </w:rPr>
              <w:t>18</w:t>
            </w:r>
            <w:r w:rsidR="00E234BC">
              <w:rPr>
                <w:noProof/>
                <w:webHidden/>
              </w:rPr>
              <w:fldChar w:fldCharType="end"/>
            </w:r>
          </w:hyperlink>
        </w:p>
        <w:p w:rsidR="00E234BC" w:rsidRDefault="003E2CAF">
          <w:pPr>
            <w:pStyle w:val="TOC1"/>
            <w:tabs>
              <w:tab w:val="right" w:leader="dot" w:pos="13562"/>
            </w:tabs>
            <w:rPr>
              <w:rFonts w:asciiTheme="minorHAnsi" w:eastAsiaTheme="minorEastAsia" w:hAnsiTheme="minorHAnsi"/>
              <w:noProof/>
              <w:sz w:val="22"/>
              <w:lang w:eastAsia="fr-CA"/>
            </w:rPr>
          </w:pPr>
          <w:hyperlink w:anchor="_Toc521923031" w:history="1">
            <w:r w:rsidR="00E234BC" w:rsidRPr="00A21339">
              <w:rPr>
                <w:rStyle w:val="Hyperlink"/>
                <w:noProof/>
                <w:lang w:val="en-CA"/>
              </w:rPr>
              <w:t>References for Table 3</w:t>
            </w:r>
            <w:r w:rsidR="00E234BC">
              <w:rPr>
                <w:noProof/>
                <w:webHidden/>
              </w:rPr>
              <w:tab/>
            </w:r>
            <w:r w:rsidR="00E234BC">
              <w:rPr>
                <w:noProof/>
                <w:webHidden/>
              </w:rPr>
              <w:fldChar w:fldCharType="begin"/>
            </w:r>
            <w:r w:rsidR="00E234BC">
              <w:rPr>
                <w:noProof/>
                <w:webHidden/>
              </w:rPr>
              <w:instrText xml:space="preserve"> PAGEREF _Toc521923031 \h </w:instrText>
            </w:r>
            <w:r w:rsidR="00E234BC">
              <w:rPr>
                <w:noProof/>
                <w:webHidden/>
              </w:rPr>
            </w:r>
            <w:r w:rsidR="00E234BC">
              <w:rPr>
                <w:noProof/>
                <w:webHidden/>
              </w:rPr>
              <w:fldChar w:fldCharType="separate"/>
            </w:r>
            <w:r w:rsidR="00E234BC">
              <w:rPr>
                <w:noProof/>
                <w:webHidden/>
              </w:rPr>
              <w:t>31</w:t>
            </w:r>
            <w:r w:rsidR="00E234BC">
              <w:rPr>
                <w:noProof/>
                <w:webHidden/>
              </w:rPr>
              <w:fldChar w:fldCharType="end"/>
            </w:r>
          </w:hyperlink>
        </w:p>
        <w:p w:rsidR="00E234BC" w:rsidRDefault="003E2CAF">
          <w:pPr>
            <w:pStyle w:val="TOC1"/>
            <w:tabs>
              <w:tab w:val="right" w:leader="dot" w:pos="13562"/>
            </w:tabs>
            <w:rPr>
              <w:rFonts w:asciiTheme="minorHAnsi" w:eastAsiaTheme="minorEastAsia" w:hAnsiTheme="minorHAnsi"/>
              <w:noProof/>
              <w:sz w:val="22"/>
              <w:lang w:eastAsia="fr-CA"/>
            </w:rPr>
          </w:pPr>
          <w:hyperlink w:anchor="_Toc521923032" w:history="1">
            <w:r w:rsidR="00E234BC" w:rsidRPr="00A21339">
              <w:rPr>
                <w:rStyle w:val="Hyperlink"/>
                <w:noProof/>
                <w:lang w:val="en-CA"/>
              </w:rPr>
              <w:t>References for Table 4</w:t>
            </w:r>
            <w:r w:rsidR="00E234BC">
              <w:rPr>
                <w:noProof/>
                <w:webHidden/>
              </w:rPr>
              <w:tab/>
            </w:r>
            <w:r w:rsidR="00E234BC">
              <w:rPr>
                <w:noProof/>
                <w:webHidden/>
              </w:rPr>
              <w:fldChar w:fldCharType="begin"/>
            </w:r>
            <w:r w:rsidR="00E234BC">
              <w:rPr>
                <w:noProof/>
                <w:webHidden/>
              </w:rPr>
              <w:instrText xml:space="preserve"> PAGEREF _Toc521923032 \h </w:instrText>
            </w:r>
            <w:r w:rsidR="00E234BC">
              <w:rPr>
                <w:noProof/>
                <w:webHidden/>
              </w:rPr>
            </w:r>
            <w:r w:rsidR="00E234BC">
              <w:rPr>
                <w:noProof/>
                <w:webHidden/>
              </w:rPr>
              <w:fldChar w:fldCharType="separate"/>
            </w:r>
            <w:r w:rsidR="00E234BC">
              <w:rPr>
                <w:noProof/>
                <w:webHidden/>
              </w:rPr>
              <w:t>33</w:t>
            </w:r>
            <w:r w:rsidR="00E234BC">
              <w:rPr>
                <w:noProof/>
                <w:webHidden/>
              </w:rPr>
              <w:fldChar w:fldCharType="end"/>
            </w:r>
          </w:hyperlink>
        </w:p>
        <w:p w:rsidR="00E234BC" w:rsidRDefault="003E2CAF">
          <w:pPr>
            <w:pStyle w:val="TOC1"/>
            <w:tabs>
              <w:tab w:val="right" w:leader="dot" w:pos="13562"/>
            </w:tabs>
            <w:rPr>
              <w:rFonts w:asciiTheme="minorHAnsi" w:eastAsiaTheme="minorEastAsia" w:hAnsiTheme="minorHAnsi"/>
              <w:noProof/>
              <w:sz w:val="22"/>
              <w:lang w:eastAsia="fr-CA"/>
            </w:rPr>
          </w:pPr>
          <w:hyperlink w:anchor="_Toc521923033" w:history="1">
            <w:r w:rsidR="00E234BC" w:rsidRPr="00A21339">
              <w:rPr>
                <w:rStyle w:val="Hyperlink"/>
                <w:noProof/>
                <w:lang w:val="en-CA"/>
              </w:rPr>
              <w:t>References for Table 5</w:t>
            </w:r>
            <w:r w:rsidR="00E234BC">
              <w:rPr>
                <w:noProof/>
                <w:webHidden/>
              </w:rPr>
              <w:tab/>
            </w:r>
            <w:r w:rsidR="00E234BC">
              <w:rPr>
                <w:noProof/>
                <w:webHidden/>
              </w:rPr>
              <w:fldChar w:fldCharType="begin"/>
            </w:r>
            <w:r w:rsidR="00E234BC">
              <w:rPr>
                <w:noProof/>
                <w:webHidden/>
              </w:rPr>
              <w:instrText xml:space="preserve"> PAGEREF _Toc521923033 \h </w:instrText>
            </w:r>
            <w:r w:rsidR="00E234BC">
              <w:rPr>
                <w:noProof/>
                <w:webHidden/>
              </w:rPr>
            </w:r>
            <w:r w:rsidR="00E234BC">
              <w:rPr>
                <w:noProof/>
                <w:webHidden/>
              </w:rPr>
              <w:fldChar w:fldCharType="separate"/>
            </w:r>
            <w:r w:rsidR="00E234BC">
              <w:rPr>
                <w:noProof/>
                <w:webHidden/>
              </w:rPr>
              <w:t>34</w:t>
            </w:r>
            <w:r w:rsidR="00E234BC">
              <w:rPr>
                <w:noProof/>
                <w:webHidden/>
              </w:rPr>
              <w:fldChar w:fldCharType="end"/>
            </w:r>
          </w:hyperlink>
        </w:p>
        <w:p w:rsidR="00E234BC" w:rsidRDefault="003E2CAF">
          <w:pPr>
            <w:pStyle w:val="TOC1"/>
            <w:tabs>
              <w:tab w:val="right" w:leader="dot" w:pos="13562"/>
            </w:tabs>
            <w:rPr>
              <w:rFonts w:asciiTheme="minorHAnsi" w:eastAsiaTheme="minorEastAsia" w:hAnsiTheme="minorHAnsi"/>
              <w:noProof/>
              <w:sz w:val="22"/>
              <w:lang w:eastAsia="fr-CA"/>
            </w:rPr>
          </w:pPr>
          <w:hyperlink w:anchor="_Toc521923034" w:history="1">
            <w:r w:rsidR="00E234BC" w:rsidRPr="00A21339">
              <w:rPr>
                <w:rStyle w:val="Hyperlink"/>
                <w:noProof/>
                <w:lang w:val="en-CA"/>
              </w:rPr>
              <w:t>References for eTable 2a</w:t>
            </w:r>
            <w:r w:rsidR="00E234BC">
              <w:rPr>
                <w:noProof/>
                <w:webHidden/>
              </w:rPr>
              <w:tab/>
            </w:r>
            <w:r w:rsidR="00E234BC">
              <w:rPr>
                <w:noProof/>
                <w:webHidden/>
              </w:rPr>
              <w:fldChar w:fldCharType="begin"/>
            </w:r>
            <w:r w:rsidR="00E234BC">
              <w:rPr>
                <w:noProof/>
                <w:webHidden/>
              </w:rPr>
              <w:instrText xml:space="preserve"> PAGEREF _Toc521923034 \h </w:instrText>
            </w:r>
            <w:r w:rsidR="00E234BC">
              <w:rPr>
                <w:noProof/>
                <w:webHidden/>
              </w:rPr>
            </w:r>
            <w:r w:rsidR="00E234BC">
              <w:rPr>
                <w:noProof/>
                <w:webHidden/>
              </w:rPr>
              <w:fldChar w:fldCharType="separate"/>
            </w:r>
            <w:r w:rsidR="00E234BC">
              <w:rPr>
                <w:noProof/>
                <w:webHidden/>
              </w:rPr>
              <w:t>35</w:t>
            </w:r>
            <w:r w:rsidR="00E234BC">
              <w:rPr>
                <w:noProof/>
                <w:webHidden/>
              </w:rPr>
              <w:fldChar w:fldCharType="end"/>
            </w:r>
          </w:hyperlink>
        </w:p>
        <w:p w:rsidR="00E234BC" w:rsidRDefault="003E2CAF">
          <w:pPr>
            <w:pStyle w:val="TOC1"/>
            <w:tabs>
              <w:tab w:val="right" w:leader="dot" w:pos="13562"/>
            </w:tabs>
            <w:rPr>
              <w:rFonts w:asciiTheme="minorHAnsi" w:eastAsiaTheme="minorEastAsia" w:hAnsiTheme="minorHAnsi"/>
              <w:noProof/>
              <w:sz w:val="22"/>
              <w:lang w:eastAsia="fr-CA"/>
            </w:rPr>
          </w:pPr>
          <w:hyperlink w:anchor="_Toc521923035" w:history="1">
            <w:r w:rsidR="00E234BC" w:rsidRPr="00A21339">
              <w:rPr>
                <w:rStyle w:val="Hyperlink"/>
                <w:noProof/>
                <w:lang w:val="en-CA"/>
              </w:rPr>
              <w:t>References for eTable 2b</w:t>
            </w:r>
            <w:r w:rsidR="00E234BC">
              <w:rPr>
                <w:noProof/>
                <w:webHidden/>
              </w:rPr>
              <w:tab/>
            </w:r>
            <w:r w:rsidR="00E234BC">
              <w:rPr>
                <w:noProof/>
                <w:webHidden/>
              </w:rPr>
              <w:fldChar w:fldCharType="begin"/>
            </w:r>
            <w:r w:rsidR="00E234BC">
              <w:rPr>
                <w:noProof/>
                <w:webHidden/>
              </w:rPr>
              <w:instrText xml:space="preserve"> PAGEREF _Toc521923035 \h </w:instrText>
            </w:r>
            <w:r w:rsidR="00E234BC">
              <w:rPr>
                <w:noProof/>
                <w:webHidden/>
              </w:rPr>
            </w:r>
            <w:r w:rsidR="00E234BC">
              <w:rPr>
                <w:noProof/>
                <w:webHidden/>
              </w:rPr>
              <w:fldChar w:fldCharType="separate"/>
            </w:r>
            <w:r w:rsidR="00E234BC">
              <w:rPr>
                <w:noProof/>
                <w:webHidden/>
              </w:rPr>
              <w:t>36</w:t>
            </w:r>
            <w:r w:rsidR="00E234BC">
              <w:rPr>
                <w:noProof/>
                <w:webHidden/>
              </w:rPr>
              <w:fldChar w:fldCharType="end"/>
            </w:r>
          </w:hyperlink>
        </w:p>
        <w:p w:rsidR="00E234BC" w:rsidRDefault="003E2CAF">
          <w:pPr>
            <w:pStyle w:val="TOC1"/>
            <w:tabs>
              <w:tab w:val="right" w:leader="dot" w:pos="13562"/>
            </w:tabs>
            <w:rPr>
              <w:rFonts w:asciiTheme="minorHAnsi" w:eastAsiaTheme="minorEastAsia" w:hAnsiTheme="minorHAnsi"/>
              <w:noProof/>
              <w:sz w:val="22"/>
              <w:lang w:eastAsia="fr-CA"/>
            </w:rPr>
          </w:pPr>
          <w:hyperlink w:anchor="_Toc521923036" w:history="1">
            <w:r w:rsidR="00E234BC" w:rsidRPr="00A21339">
              <w:rPr>
                <w:rStyle w:val="Hyperlink"/>
                <w:noProof/>
                <w:lang w:val="en-CA"/>
              </w:rPr>
              <w:t>References for eTable 2c</w:t>
            </w:r>
            <w:r w:rsidR="00E234BC">
              <w:rPr>
                <w:noProof/>
                <w:webHidden/>
              </w:rPr>
              <w:tab/>
            </w:r>
            <w:r w:rsidR="00E234BC">
              <w:rPr>
                <w:noProof/>
                <w:webHidden/>
              </w:rPr>
              <w:fldChar w:fldCharType="begin"/>
            </w:r>
            <w:r w:rsidR="00E234BC">
              <w:rPr>
                <w:noProof/>
                <w:webHidden/>
              </w:rPr>
              <w:instrText xml:space="preserve"> PAGEREF _Toc521923036 \h </w:instrText>
            </w:r>
            <w:r w:rsidR="00E234BC">
              <w:rPr>
                <w:noProof/>
                <w:webHidden/>
              </w:rPr>
            </w:r>
            <w:r w:rsidR="00E234BC">
              <w:rPr>
                <w:noProof/>
                <w:webHidden/>
              </w:rPr>
              <w:fldChar w:fldCharType="separate"/>
            </w:r>
            <w:r w:rsidR="00E234BC">
              <w:rPr>
                <w:noProof/>
                <w:webHidden/>
              </w:rPr>
              <w:t>38</w:t>
            </w:r>
            <w:r w:rsidR="00E234BC">
              <w:rPr>
                <w:noProof/>
                <w:webHidden/>
              </w:rPr>
              <w:fldChar w:fldCharType="end"/>
            </w:r>
          </w:hyperlink>
        </w:p>
        <w:p w:rsidR="00E234BC" w:rsidRDefault="003E2CAF">
          <w:pPr>
            <w:pStyle w:val="TOC1"/>
            <w:tabs>
              <w:tab w:val="right" w:leader="dot" w:pos="13562"/>
            </w:tabs>
            <w:rPr>
              <w:rFonts w:asciiTheme="minorHAnsi" w:eastAsiaTheme="minorEastAsia" w:hAnsiTheme="minorHAnsi"/>
              <w:noProof/>
              <w:sz w:val="22"/>
              <w:lang w:eastAsia="fr-CA"/>
            </w:rPr>
          </w:pPr>
          <w:hyperlink w:anchor="_Toc521923037" w:history="1">
            <w:r w:rsidR="00E234BC" w:rsidRPr="00A21339">
              <w:rPr>
                <w:rStyle w:val="Hyperlink"/>
                <w:noProof/>
                <w:lang w:val="en-CA"/>
              </w:rPr>
              <w:t>References for eTable 2d</w:t>
            </w:r>
            <w:r w:rsidR="00E234BC">
              <w:rPr>
                <w:noProof/>
                <w:webHidden/>
              </w:rPr>
              <w:tab/>
            </w:r>
            <w:r w:rsidR="00E234BC">
              <w:rPr>
                <w:noProof/>
                <w:webHidden/>
              </w:rPr>
              <w:fldChar w:fldCharType="begin"/>
            </w:r>
            <w:r w:rsidR="00E234BC">
              <w:rPr>
                <w:noProof/>
                <w:webHidden/>
              </w:rPr>
              <w:instrText xml:space="preserve"> PAGEREF _Toc521923037 \h </w:instrText>
            </w:r>
            <w:r w:rsidR="00E234BC">
              <w:rPr>
                <w:noProof/>
                <w:webHidden/>
              </w:rPr>
            </w:r>
            <w:r w:rsidR="00E234BC">
              <w:rPr>
                <w:noProof/>
                <w:webHidden/>
              </w:rPr>
              <w:fldChar w:fldCharType="separate"/>
            </w:r>
            <w:r w:rsidR="00E234BC">
              <w:rPr>
                <w:noProof/>
                <w:webHidden/>
              </w:rPr>
              <w:t>40</w:t>
            </w:r>
            <w:r w:rsidR="00E234BC">
              <w:rPr>
                <w:noProof/>
                <w:webHidden/>
              </w:rPr>
              <w:fldChar w:fldCharType="end"/>
            </w:r>
          </w:hyperlink>
        </w:p>
        <w:p w:rsidR="004E154E" w:rsidRDefault="004E154E" w:rsidP="004E154E">
          <w:r>
            <w:rPr>
              <w:b/>
              <w:bCs/>
              <w:lang w:val="fr-FR"/>
            </w:rPr>
            <w:fldChar w:fldCharType="end"/>
          </w:r>
        </w:p>
      </w:sdtContent>
    </w:sdt>
    <w:p w:rsidR="004E154E" w:rsidRDefault="004E154E" w:rsidP="004E154E">
      <w:pPr>
        <w:rPr>
          <w:b/>
        </w:rPr>
      </w:pPr>
      <w:r>
        <w:rPr>
          <w:b/>
        </w:rPr>
        <w:br w:type="page"/>
      </w:r>
    </w:p>
    <w:p w:rsidR="004E154E" w:rsidRPr="00AD5B23" w:rsidRDefault="004E154E" w:rsidP="004E154E">
      <w:pPr>
        <w:pStyle w:val="Heading1"/>
        <w:jc w:val="center"/>
        <w:rPr>
          <w:lang w:val="en-CA"/>
        </w:rPr>
      </w:pPr>
      <w:bookmarkStart w:id="2" w:name="_Toc521923030"/>
      <w:r w:rsidRPr="00AD5B23">
        <w:rPr>
          <w:lang w:val="en-CA"/>
        </w:rPr>
        <w:lastRenderedPageBreak/>
        <w:t>References for Table 2</w:t>
      </w:r>
      <w:bookmarkEnd w:id="2"/>
    </w:p>
    <w:p w:rsidR="004E154E" w:rsidRPr="00AD5B23" w:rsidRDefault="004E154E" w:rsidP="004E154E">
      <w:pPr>
        <w:rPr>
          <w:lang w:val="en-CA"/>
        </w:rPr>
      </w:pPr>
    </w:p>
    <w:p w:rsidR="004E154E" w:rsidRPr="00BB6C33" w:rsidRDefault="004E154E" w:rsidP="004E154E">
      <w:pPr>
        <w:pStyle w:val="EndNoteBibliography"/>
        <w:ind w:left="720" w:hanging="720"/>
      </w:pPr>
      <w:bookmarkStart w:id="3" w:name="_ENREF_1"/>
      <w:r w:rsidRPr="00BB6C33">
        <w:t>1. Diercks DB, Mehrotra A, Nazarian DJ, et al. Clinical policy: critical issues in the evaluation of adult patients presenting to the emergency department with acute blunt abdominal trauma. Annals of emergency medicine 2011;</w:t>
      </w:r>
      <w:r w:rsidRPr="00BB6C33">
        <w:rPr>
          <w:b/>
        </w:rPr>
        <w:t>57</w:t>
      </w:r>
      <w:r w:rsidRPr="00BB6C33">
        <w:t>(4):387-404 doi: 10.1016/j.annemergmed.2011.01.013[published Online First: Epub Date]|.</w:t>
      </w:r>
      <w:bookmarkEnd w:id="3"/>
    </w:p>
    <w:p w:rsidR="004E154E" w:rsidRPr="00BB6C33" w:rsidRDefault="004E154E" w:rsidP="004E154E">
      <w:pPr>
        <w:pStyle w:val="EndNoteBibliography"/>
        <w:ind w:left="720" w:hanging="720"/>
      </w:pPr>
      <w:bookmarkStart w:id="4" w:name="_ENREF_2"/>
      <w:r w:rsidRPr="00BB6C33">
        <w:t>2. Holmes JF, McGahan JP, Wisner DH. Rate of intra-abdominal injury after a normal abdominal computed tomographic scan in adults with blunt trauma. Am J Emerg Med 2012;</w:t>
      </w:r>
      <w:r w:rsidRPr="00BB6C33">
        <w:rPr>
          <w:b/>
        </w:rPr>
        <w:t>30</w:t>
      </w:r>
      <w:r w:rsidRPr="00BB6C33">
        <w:t xml:space="preserve">(4):574-79 </w:t>
      </w:r>
      <w:bookmarkEnd w:id="4"/>
    </w:p>
    <w:p w:rsidR="004E154E" w:rsidRPr="00BB6C33" w:rsidRDefault="004E154E" w:rsidP="004E154E">
      <w:pPr>
        <w:pStyle w:val="EndNoteBibliography"/>
        <w:ind w:left="720" w:hanging="720"/>
      </w:pPr>
      <w:bookmarkStart w:id="5" w:name="_ENREF_3"/>
      <w:r w:rsidRPr="00BB6C33">
        <w:t>3. Chardoli M, Rezvani S, Mansouri P, et al. Is it safe to discharge blunt abdominal trauma patients with normal initial findings? Acta Chir Belg 2017;</w:t>
      </w:r>
      <w:r w:rsidRPr="00BB6C33">
        <w:rPr>
          <w:b/>
        </w:rPr>
        <w:t>117</w:t>
      </w:r>
      <w:r w:rsidRPr="00BB6C33">
        <w:t xml:space="preserve">(4):211-15 </w:t>
      </w:r>
      <w:bookmarkEnd w:id="5"/>
    </w:p>
    <w:p w:rsidR="004E154E" w:rsidRPr="00BB6C33" w:rsidRDefault="004E154E" w:rsidP="004E154E">
      <w:pPr>
        <w:pStyle w:val="EndNoteBibliography"/>
        <w:ind w:left="720" w:hanging="720"/>
      </w:pPr>
      <w:bookmarkStart w:id="6" w:name="_ENREF_4"/>
      <w:r w:rsidRPr="00BB6C33">
        <w:t>4. Awasthi S, Mao A, Wooton-Gorges SL, et al. Is Hospital Admission and Observation Required after a Normal Abdominal Computed Tomography Scan in Children with Blunt Abdominal Trauma? Academic Emergency Medicine 2008;</w:t>
      </w:r>
      <w:r w:rsidRPr="00BB6C33">
        <w:rPr>
          <w:b/>
        </w:rPr>
        <w:t>15</w:t>
      </w:r>
      <w:r w:rsidRPr="00BB6C33">
        <w:t xml:space="preserve">(10):895-99 </w:t>
      </w:r>
      <w:bookmarkEnd w:id="6"/>
    </w:p>
    <w:p w:rsidR="004E154E" w:rsidRPr="00BB6C33" w:rsidRDefault="004E154E" w:rsidP="004E154E">
      <w:pPr>
        <w:pStyle w:val="EndNoteBibliography"/>
        <w:ind w:left="720" w:hanging="720"/>
      </w:pPr>
      <w:bookmarkStart w:id="7" w:name="_ENREF_5"/>
      <w:r w:rsidRPr="00BB6C33">
        <w:t>5. Schonfeld D, Lee LK. Blunt abdominal trauma in children. Current opinion in pediatrics 2012;</w:t>
      </w:r>
      <w:r w:rsidRPr="00BB6C33">
        <w:rPr>
          <w:b/>
        </w:rPr>
        <w:t>24</w:t>
      </w:r>
      <w:r w:rsidRPr="00BB6C33">
        <w:t>(3):314-8 doi: 10.1097/MOP.0b013e328352de97[published Online First: Epub Date]|.</w:t>
      </w:r>
      <w:bookmarkEnd w:id="7"/>
    </w:p>
    <w:p w:rsidR="004E154E" w:rsidRPr="00BB6C33" w:rsidRDefault="004E154E" w:rsidP="004E154E">
      <w:pPr>
        <w:pStyle w:val="EndNoteBibliography"/>
        <w:ind w:left="720" w:hanging="720"/>
      </w:pPr>
      <w:bookmarkStart w:id="8" w:name="_ENREF_6"/>
      <w:r w:rsidRPr="00BB6C33">
        <w:t>6. Schacherer N, Miller J, Petronis K. Pediatric blunt abdominal trauma in the emergency department: evidence-based management techniques. Pediatr Emerg Med Pract 2014;</w:t>
      </w:r>
      <w:r w:rsidRPr="00BB6C33">
        <w:rPr>
          <w:b/>
        </w:rPr>
        <w:t>11</w:t>
      </w:r>
      <w:r w:rsidRPr="00BB6C33">
        <w:t xml:space="preserve">(10):1-23; quiz 23-4 </w:t>
      </w:r>
      <w:bookmarkEnd w:id="8"/>
    </w:p>
    <w:p w:rsidR="004E154E" w:rsidRPr="00BB6C33" w:rsidRDefault="004E154E" w:rsidP="004E154E">
      <w:pPr>
        <w:pStyle w:val="EndNoteBibliography"/>
        <w:ind w:left="720" w:hanging="720"/>
      </w:pPr>
      <w:bookmarkStart w:id="9" w:name="_ENREF_7"/>
      <w:r w:rsidRPr="00BB6C33">
        <w:t>7. Como JJ, Bokhari F, Chiu WC, et al. Practice Management Guidelines for Selective Nonoperative Management of Penetrating Abdominal Trauma. J Trauma-Injury Infect Crit Care 2010;</w:t>
      </w:r>
      <w:r w:rsidRPr="00BB6C33">
        <w:rPr>
          <w:b/>
        </w:rPr>
        <w:t>68</w:t>
      </w:r>
      <w:r w:rsidRPr="00BB6C33">
        <w:t xml:space="preserve">(3):721-33 </w:t>
      </w:r>
      <w:bookmarkEnd w:id="9"/>
    </w:p>
    <w:p w:rsidR="004E154E" w:rsidRPr="00BB6C33" w:rsidRDefault="004E154E" w:rsidP="004E154E">
      <w:pPr>
        <w:pStyle w:val="EndNoteBibliography"/>
        <w:ind w:left="720" w:hanging="720"/>
      </w:pPr>
      <w:bookmarkStart w:id="10" w:name="_ENREF_8"/>
      <w:r w:rsidRPr="00BB6C33">
        <w:t>8. Biffl WL, Leppaniemi A. Management guidelines for penetrating abdominal trauma. World journal of surgery 2015;</w:t>
      </w:r>
      <w:r w:rsidRPr="00BB6C33">
        <w:rPr>
          <w:b/>
        </w:rPr>
        <w:t>39</w:t>
      </w:r>
      <w:r w:rsidRPr="00BB6C33">
        <w:t>(6):1373-80 doi: 10.1007/s00268-014-2793-7[published Online First: Epub Date]|.</w:t>
      </w:r>
      <w:bookmarkEnd w:id="10"/>
    </w:p>
    <w:p w:rsidR="004E154E" w:rsidRPr="00BB6C33" w:rsidRDefault="004E154E" w:rsidP="004E154E">
      <w:pPr>
        <w:pStyle w:val="EndNoteBibliography"/>
        <w:ind w:left="720" w:hanging="720"/>
      </w:pPr>
      <w:bookmarkStart w:id="11" w:name="_ENREF_9"/>
      <w:r w:rsidRPr="00BB6C33">
        <w:rPr>
          <w:lang w:val="fr-CA"/>
        </w:rPr>
        <w:t xml:space="preserve">9. Kevric J, O'Reilly GM, Gocentas RA, et al. </w:t>
      </w:r>
      <w:r w:rsidRPr="00BB6C33">
        <w:t>Management of haemodynamically stable patients with penetrating abdominal stab injuries: review of practice at an Australian major trauma centre. Eur J Trauma Emerg Surg 2016;</w:t>
      </w:r>
      <w:r w:rsidRPr="00BB6C33">
        <w:rPr>
          <w:b/>
        </w:rPr>
        <w:t>42</w:t>
      </w:r>
      <w:r w:rsidRPr="00BB6C33">
        <w:t xml:space="preserve">(6):671-75 </w:t>
      </w:r>
      <w:bookmarkEnd w:id="11"/>
    </w:p>
    <w:p w:rsidR="004E154E" w:rsidRPr="00BB6C33" w:rsidRDefault="004E154E" w:rsidP="004E154E">
      <w:pPr>
        <w:pStyle w:val="EndNoteBibliography"/>
        <w:ind w:left="720" w:hanging="720"/>
      </w:pPr>
      <w:bookmarkStart w:id="12" w:name="_ENREF_10"/>
      <w:r w:rsidRPr="00BB6C33">
        <w:t>10. af Geijerstam JL, Oredsson S, Britton M. Medical outcome after immediate computed tomography or admission for observation in patients with mild head injury: randomised controlled trial. BMJ (Clinical research ed) 2006;</w:t>
      </w:r>
      <w:r w:rsidRPr="00BB6C33">
        <w:rPr>
          <w:b/>
        </w:rPr>
        <w:t>333</w:t>
      </w:r>
      <w:r w:rsidRPr="00BB6C33">
        <w:t>(7566):465 doi: 10.1136/bmj.38918.669317.4F[published Online First: Epub Date]|.</w:t>
      </w:r>
      <w:bookmarkEnd w:id="12"/>
    </w:p>
    <w:p w:rsidR="004E154E" w:rsidRPr="00BB6C33" w:rsidRDefault="004E154E" w:rsidP="004E154E">
      <w:pPr>
        <w:pStyle w:val="EndNoteBibliography"/>
        <w:ind w:left="720" w:hanging="720"/>
      </w:pPr>
      <w:bookmarkStart w:id="13" w:name="_ENREF_11"/>
      <w:r w:rsidRPr="00BB6C33">
        <w:t>11. Norlund A, Marke LA, af Geijerstam JL, et al. Immediate computed tomography or admission for observation after mild head injury: cost comparison in randomised controlled trial. BMJ (Clinical research ed) 2006;</w:t>
      </w:r>
      <w:r w:rsidRPr="00BB6C33">
        <w:rPr>
          <w:b/>
        </w:rPr>
        <w:t>333</w:t>
      </w:r>
      <w:r w:rsidRPr="00BB6C33">
        <w:t>(7566):469 doi: 10.1136/bmj.38918.659120.4F[published Online First: Epub Date]|.</w:t>
      </w:r>
      <w:bookmarkEnd w:id="13"/>
    </w:p>
    <w:p w:rsidR="004E154E" w:rsidRPr="00BB6C33" w:rsidRDefault="004E154E" w:rsidP="004E154E">
      <w:pPr>
        <w:pStyle w:val="EndNoteBibliography"/>
        <w:ind w:left="720" w:hanging="720"/>
      </w:pPr>
      <w:bookmarkStart w:id="14" w:name="_ENREF_12"/>
      <w:r w:rsidRPr="00BB6C33">
        <w:t>12. Crandon IW, Harding-Goldson HE, Benaris M, et al. Unnecessary admissions of head-injured patients at the University Hospital of the West Indies. The West Indian medical journal 2007;</w:t>
      </w:r>
      <w:r w:rsidRPr="00BB6C33">
        <w:rPr>
          <w:b/>
        </w:rPr>
        <w:t>56</w:t>
      </w:r>
      <w:r w:rsidRPr="00BB6C33">
        <w:t xml:space="preserve">(3):226-9 </w:t>
      </w:r>
      <w:bookmarkEnd w:id="14"/>
    </w:p>
    <w:p w:rsidR="004E154E" w:rsidRPr="00BB6C33" w:rsidRDefault="004E154E" w:rsidP="004E154E">
      <w:pPr>
        <w:pStyle w:val="EndNoteBibliography"/>
        <w:ind w:left="720" w:hanging="720"/>
      </w:pPr>
      <w:bookmarkStart w:id="15" w:name="_ENREF_13"/>
      <w:r w:rsidRPr="00BB6C33">
        <w:t>13. Heskestad B, Baardsen R, Helseth E, et al. Guideline Compliance in Management of Minimal, Mild, and Moderate Head Injury: High Frequency of Noncompliance Among Individual Physicians Despite Strong Guideline Support From Clinical Leaders. J Trauma-Injury Infect Crit Care 2008;</w:t>
      </w:r>
      <w:r w:rsidRPr="00BB6C33">
        <w:rPr>
          <w:b/>
        </w:rPr>
        <w:t>65</w:t>
      </w:r>
      <w:r w:rsidRPr="00BB6C33">
        <w:t xml:space="preserve">(6):1309-13 </w:t>
      </w:r>
      <w:bookmarkEnd w:id="15"/>
    </w:p>
    <w:p w:rsidR="004E154E" w:rsidRPr="00BB6C33" w:rsidRDefault="004E154E" w:rsidP="004E154E">
      <w:pPr>
        <w:pStyle w:val="EndNoteBibliography"/>
        <w:ind w:left="720" w:hanging="720"/>
      </w:pPr>
      <w:bookmarkStart w:id="16" w:name="_ENREF_14"/>
      <w:r w:rsidRPr="001748C1">
        <w:rPr>
          <w:lang w:val="en-CA"/>
        </w:rPr>
        <w:t xml:space="preserve">14. Schaller B, Evangelopoulos DS, Muller C, et al. </w:t>
      </w:r>
      <w:r w:rsidRPr="00BB6C33">
        <w:t>Do we really need 24-h observation for patients with minimal brain injury and small intracranial bleeding? The Bernese Trauma Unit Protocol. Emergency Medicine Journal 2010;</w:t>
      </w:r>
      <w:r w:rsidRPr="00BB6C33">
        <w:rPr>
          <w:b/>
        </w:rPr>
        <w:t>27</w:t>
      </w:r>
      <w:r w:rsidRPr="00BB6C33">
        <w:t xml:space="preserve">(7):537-39 </w:t>
      </w:r>
      <w:bookmarkEnd w:id="16"/>
    </w:p>
    <w:p w:rsidR="004E154E" w:rsidRPr="00BB6C33" w:rsidRDefault="004E154E" w:rsidP="004E154E">
      <w:pPr>
        <w:pStyle w:val="EndNoteBibliography"/>
        <w:ind w:left="720" w:hanging="720"/>
      </w:pPr>
      <w:bookmarkStart w:id="17" w:name="_ENREF_15"/>
      <w:r w:rsidRPr="00BB6C33">
        <w:t>15. Richardson J, May D, Gore M, et al. Admission for Neurological Observation following Minor Head Injury is Unnecessary. Br J Surg 2012;</w:t>
      </w:r>
      <w:r w:rsidRPr="00BB6C33">
        <w:rPr>
          <w:b/>
        </w:rPr>
        <w:t>99</w:t>
      </w:r>
      <w:r w:rsidRPr="00BB6C33">
        <w:t xml:space="preserve">:39-39 </w:t>
      </w:r>
      <w:bookmarkEnd w:id="17"/>
    </w:p>
    <w:p w:rsidR="004E154E" w:rsidRPr="00BB6C33" w:rsidRDefault="004E154E" w:rsidP="004E154E">
      <w:pPr>
        <w:pStyle w:val="EndNoteBibliography"/>
        <w:ind w:left="720" w:hanging="720"/>
      </w:pPr>
      <w:bookmarkStart w:id="18" w:name="_ENREF_16"/>
      <w:r w:rsidRPr="00BB6C33">
        <w:t>16. Rendell S, Sultan L. Towards evidence-based emergency medicine: Best BETs from the Manchester Royal Infirmary. BET 3: Observation is unnecessary following a normal CT brain in warfarinised head injuries: an update. Emergency medicine journal : EMJ 2014;</w:t>
      </w:r>
      <w:r w:rsidRPr="00BB6C33">
        <w:rPr>
          <w:b/>
        </w:rPr>
        <w:t>31</w:t>
      </w:r>
      <w:r w:rsidRPr="00BB6C33">
        <w:t>(4):339-42 doi: 10.1136/emermed-2014-203646.3[published Online First: Epub Date]|.</w:t>
      </w:r>
      <w:bookmarkEnd w:id="18"/>
    </w:p>
    <w:p w:rsidR="004E154E" w:rsidRPr="00BB6C33" w:rsidRDefault="004E154E" w:rsidP="004E154E">
      <w:pPr>
        <w:pStyle w:val="EndNoteBibliography"/>
        <w:ind w:left="720" w:hanging="720"/>
      </w:pPr>
      <w:bookmarkStart w:id="19" w:name="_ENREF_17"/>
      <w:r w:rsidRPr="00BB6C33">
        <w:rPr>
          <w:lang w:val="fr-CA"/>
        </w:rPr>
        <w:t xml:space="preserve">17. Joseph B, Pandit V, Haider AA, et al. </w:t>
      </w:r>
      <w:r w:rsidRPr="00BB6C33">
        <w:t>Improving Hospital Quality and Costs in Nonoperative Traumatic Brain Injury The Role of Acute Care Surgeons. JAMA Surg 2015;</w:t>
      </w:r>
      <w:r w:rsidRPr="00BB6C33">
        <w:rPr>
          <w:b/>
        </w:rPr>
        <w:t>150</w:t>
      </w:r>
      <w:r w:rsidRPr="00BB6C33">
        <w:t xml:space="preserve">(9):866-72 </w:t>
      </w:r>
      <w:bookmarkEnd w:id="19"/>
    </w:p>
    <w:p w:rsidR="004E154E" w:rsidRPr="00BB6C33" w:rsidRDefault="004E154E" w:rsidP="004E154E">
      <w:pPr>
        <w:pStyle w:val="EndNoteBibliography"/>
        <w:ind w:left="720" w:hanging="720"/>
      </w:pPr>
      <w:bookmarkStart w:id="20" w:name="_ENREF_18"/>
      <w:r w:rsidRPr="00BB6C33">
        <w:t>18. Howard BM, Rindler RS, Holland CM, et al. Management and Outcomes of Isolated Tentorial and Parafalcine "Smear" Subdural Hematomas at a Level-1 Trauma Center: Necessity of High Acuity Care. Journal of neurotrauma 2017;</w:t>
      </w:r>
      <w:r w:rsidRPr="00BB6C33">
        <w:rPr>
          <w:b/>
        </w:rPr>
        <w:t>34</w:t>
      </w:r>
      <w:r w:rsidRPr="00BB6C33">
        <w:t>(1):128-36 doi: 10.1089/neu.2015.4270[published Online First: Epub Date]|.</w:t>
      </w:r>
      <w:bookmarkEnd w:id="20"/>
    </w:p>
    <w:p w:rsidR="004E154E" w:rsidRPr="00BB6C33" w:rsidRDefault="004E154E" w:rsidP="004E154E">
      <w:pPr>
        <w:pStyle w:val="EndNoteBibliography"/>
        <w:ind w:left="720" w:hanging="720"/>
      </w:pPr>
      <w:bookmarkStart w:id="21" w:name="_ENREF_19"/>
      <w:r w:rsidRPr="00BB6C33">
        <w:t>19. Tavarez MM, Atabaki SM, Teach SJ. Acute evaluation of pediatric patients with minor traumatic brain injury. Current opinion in pediatrics 2012;</w:t>
      </w:r>
      <w:r w:rsidRPr="00BB6C33">
        <w:rPr>
          <w:b/>
        </w:rPr>
        <w:t>24</w:t>
      </w:r>
      <w:r w:rsidRPr="00BB6C33">
        <w:t xml:space="preserve">(3):307-13 </w:t>
      </w:r>
      <w:bookmarkEnd w:id="21"/>
    </w:p>
    <w:p w:rsidR="004E154E" w:rsidRPr="00BB6C33" w:rsidRDefault="004E154E" w:rsidP="004E154E">
      <w:pPr>
        <w:pStyle w:val="EndNoteBibliography"/>
        <w:ind w:left="720" w:hanging="720"/>
      </w:pPr>
      <w:bookmarkStart w:id="22" w:name="_ENREF_20"/>
      <w:r w:rsidRPr="00BB6C33">
        <w:t>20. Simma B, Lutschg J, Callahan JM. Mild head injury in pediatrics: algorithms for management in the ED and in young athletes. The American journal of emergency medicine 2013;</w:t>
      </w:r>
      <w:r w:rsidRPr="00BB6C33">
        <w:rPr>
          <w:b/>
        </w:rPr>
        <w:t>31</w:t>
      </w:r>
      <w:r w:rsidRPr="00BB6C33">
        <w:t>(7):1133-8 doi: 10.1016/j.ajem.2013.04.007[published Online First: Epub Date]|.</w:t>
      </w:r>
      <w:bookmarkEnd w:id="22"/>
    </w:p>
    <w:p w:rsidR="004E154E" w:rsidRPr="00BB6C33" w:rsidRDefault="004E154E" w:rsidP="004E154E">
      <w:pPr>
        <w:pStyle w:val="EndNoteBibliography"/>
        <w:ind w:left="720" w:hanging="720"/>
      </w:pPr>
      <w:bookmarkStart w:id="23" w:name="_ENREF_21"/>
      <w:r w:rsidRPr="00BB6C33">
        <w:rPr>
          <w:lang w:val="fr-CA"/>
        </w:rPr>
        <w:lastRenderedPageBreak/>
        <w:t xml:space="preserve">21. Beaudin M, Saint-Vil D, Ouimet A, et al. </w:t>
      </w:r>
      <w:r w:rsidRPr="00BB6C33">
        <w:t>Clinical algorithm and resource use in the management of children with minor head trauma. Journal of pediatric surgery 2007;</w:t>
      </w:r>
      <w:r w:rsidRPr="00BB6C33">
        <w:rPr>
          <w:b/>
        </w:rPr>
        <w:t>42</w:t>
      </w:r>
      <w:r w:rsidRPr="00BB6C33">
        <w:t>(5):849-52 doi: 10.1016/j.jpedsurg.2006.12.038[published Online First: Epub Date]|.</w:t>
      </w:r>
      <w:bookmarkEnd w:id="23"/>
    </w:p>
    <w:p w:rsidR="004E154E" w:rsidRPr="00BB6C33" w:rsidRDefault="004E154E" w:rsidP="004E154E">
      <w:pPr>
        <w:pStyle w:val="EndNoteBibliography"/>
        <w:ind w:left="720" w:hanging="720"/>
      </w:pPr>
      <w:bookmarkStart w:id="24" w:name="_ENREF_22"/>
      <w:r w:rsidRPr="00BB6C33">
        <w:t>22. Pincus S, Weber M, Meakin A, et al. Introducing a Clinical Practice Guideline Using Early CT in the Diagnosis of Scaphoid and Other Fractures. The western journal of emergency medicine 2009;</w:t>
      </w:r>
      <w:r w:rsidRPr="00BB6C33">
        <w:rPr>
          <w:b/>
        </w:rPr>
        <w:t>10</w:t>
      </w:r>
      <w:r w:rsidRPr="00BB6C33">
        <w:t xml:space="preserve">(4):227-32 </w:t>
      </w:r>
      <w:bookmarkEnd w:id="24"/>
    </w:p>
    <w:p w:rsidR="004E154E" w:rsidRPr="00BB6C33" w:rsidRDefault="004E154E" w:rsidP="004E154E">
      <w:pPr>
        <w:pStyle w:val="EndNoteBibliography"/>
        <w:ind w:left="720" w:hanging="720"/>
      </w:pPr>
      <w:bookmarkStart w:id="25" w:name="_ENREF_23"/>
      <w:r w:rsidRPr="00AD5B23">
        <w:rPr>
          <w:lang w:val="en-CA"/>
        </w:rPr>
        <w:t xml:space="preserve">23. Patel NK, Davies N, Mirza Z, et al. </w:t>
      </w:r>
      <w:r w:rsidRPr="00BB6C33">
        <w:t>Cost and clinical effectiveness of MRI in occult scaphoid fractures: a randomised controlled trial. Emergency medicine journal : EMJ 2013;</w:t>
      </w:r>
      <w:r w:rsidRPr="00BB6C33">
        <w:rPr>
          <w:b/>
        </w:rPr>
        <w:t>30</w:t>
      </w:r>
      <w:r w:rsidRPr="00BB6C33">
        <w:t>(3):202-7 doi: 10.1136/emermed-2011-200676[published Online First: Epub Date]|.</w:t>
      </w:r>
      <w:bookmarkEnd w:id="25"/>
    </w:p>
    <w:p w:rsidR="004E154E" w:rsidRPr="00BB6C33" w:rsidRDefault="004E154E" w:rsidP="004E154E">
      <w:pPr>
        <w:pStyle w:val="EndNoteBibliography"/>
        <w:ind w:left="720" w:hanging="720"/>
      </w:pPr>
      <w:bookmarkStart w:id="26" w:name="_ENREF_24"/>
      <w:r w:rsidRPr="00BB6C33">
        <w:t xml:space="preserve">24. Buijze GA, Goslings JC, Rhemrev SJ, et al. Cast immobilization with and without immobilization of the thumb for nondisplaced and minimally displaced scaphoid waist fractures: a multicenter, randomized, controlled trial. The Journal of hand surgery 2014; 39(4). </w:t>
      </w:r>
      <w:r w:rsidRPr="002567DD">
        <w:t>http://onlinelibrary.wiley.com/o/cochrane/clcentral/articles/617/CN-00984617/frame.html</w:t>
      </w:r>
      <w:r w:rsidRPr="00BB6C33">
        <w:t>.</w:t>
      </w:r>
      <w:bookmarkEnd w:id="26"/>
    </w:p>
    <w:p w:rsidR="004E154E" w:rsidRPr="00BB6C33" w:rsidRDefault="004E154E" w:rsidP="004E154E">
      <w:pPr>
        <w:pStyle w:val="EndNoteBibliography"/>
        <w:ind w:left="720" w:hanging="720"/>
      </w:pPr>
      <w:bookmarkStart w:id="27" w:name="_ENREF_25"/>
      <w:r w:rsidRPr="00BB6C33">
        <w:t xml:space="preserve">25. Choosing Wisely. Clinician Lists. Secondary Clinician Lists. </w:t>
      </w:r>
      <w:r w:rsidRPr="002567DD">
        <w:t>http://www.choosingwisely.org/clinician-lists/</w:t>
      </w:r>
      <w:r w:rsidRPr="00BB6C33">
        <w:t>.</w:t>
      </w:r>
      <w:bookmarkEnd w:id="27"/>
    </w:p>
    <w:p w:rsidR="004E154E" w:rsidRPr="00BB6C33" w:rsidRDefault="004E154E" w:rsidP="004E154E">
      <w:pPr>
        <w:pStyle w:val="EndNoteBibliography"/>
        <w:ind w:left="720" w:hanging="720"/>
      </w:pPr>
      <w:bookmarkStart w:id="28" w:name="_ENREF_26"/>
      <w:r w:rsidRPr="00BB6C33">
        <w:t>26. Clement CM, Stiell IG, Schull MJ, et al. Clinical features of head injury patients presenting with a Glasgow Coma Scale score of 15 and who require neurosurgical intervention. Annals of emergency medicine 2006;</w:t>
      </w:r>
      <w:r w:rsidRPr="00BB6C33">
        <w:rPr>
          <w:b/>
        </w:rPr>
        <w:t>48</w:t>
      </w:r>
      <w:r w:rsidRPr="00BB6C33">
        <w:t>(3):245-51 doi: 10.1016/j.annemergmed.2006.04.008[published Online First: Epub Date]|.</w:t>
      </w:r>
      <w:bookmarkEnd w:id="28"/>
    </w:p>
    <w:p w:rsidR="004E154E" w:rsidRPr="00BB6C33" w:rsidRDefault="004E154E" w:rsidP="004E154E">
      <w:pPr>
        <w:pStyle w:val="EndNoteBibliography"/>
        <w:ind w:left="720" w:hanging="720"/>
      </w:pPr>
      <w:bookmarkStart w:id="29" w:name="_ENREF_27"/>
      <w:r w:rsidRPr="00BB6C33">
        <w:t>27. Elgamal EA, El-Watidy SM, Jamjoom ZA, et al. Evaluation of the Canadian CT head rule for minor head trauma in a tertiary referral institution. European Journal of Trauma 2006;</w:t>
      </w:r>
      <w:r w:rsidRPr="00BB6C33">
        <w:rPr>
          <w:b/>
        </w:rPr>
        <w:t>32</w:t>
      </w:r>
      <w:r w:rsidRPr="00BB6C33">
        <w:t xml:space="preserve">(6):527-32 doi: </w:t>
      </w:r>
      <w:r w:rsidRPr="002567DD">
        <w:t>http://dx.doi.org/10.1007/s00068-006-5156-8[published</w:t>
      </w:r>
      <w:r w:rsidRPr="00BB6C33">
        <w:t xml:space="preserve"> Online First: Epub Date]|.</w:t>
      </w:r>
      <w:bookmarkEnd w:id="29"/>
    </w:p>
    <w:p w:rsidR="004E154E" w:rsidRPr="00BB6C33" w:rsidRDefault="004E154E" w:rsidP="004E154E">
      <w:pPr>
        <w:pStyle w:val="EndNoteBibliography"/>
        <w:ind w:left="720" w:hanging="720"/>
      </w:pPr>
      <w:bookmarkStart w:id="30" w:name="_ENREF_28"/>
      <w:r w:rsidRPr="002567DD">
        <w:rPr>
          <w:lang w:val="fr-CA"/>
        </w:rPr>
        <w:t xml:space="preserve">28. Smits M, Dippel DW, Steyerberg EW, et al. </w:t>
      </w:r>
      <w:r w:rsidRPr="00BB6C33">
        <w:t>Predicting intracranial traumatic findings on computed tomography in patients with minor head injury: the CHIP prediction rule. Annals of internal medicine 2007;</w:t>
      </w:r>
      <w:r w:rsidRPr="00BB6C33">
        <w:rPr>
          <w:b/>
        </w:rPr>
        <w:t>146</w:t>
      </w:r>
      <w:r w:rsidRPr="00BB6C33">
        <w:t xml:space="preserve">(6):397-405 </w:t>
      </w:r>
      <w:bookmarkEnd w:id="30"/>
    </w:p>
    <w:p w:rsidR="004E154E" w:rsidRPr="00BB6C33" w:rsidRDefault="004E154E" w:rsidP="004E154E">
      <w:pPr>
        <w:pStyle w:val="EndNoteBibliography"/>
        <w:ind w:left="720" w:hanging="720"/>
      </w:pPr>
      <w:bookmarkStart w:id="31" w:name="_ENREF_29"/>
      <w:r w:rsidRPr="00BB6C33">
        <w:t>29. Stiell IG, Bennett C. Implementation of clinical decision rules in the emergency department. Academic emergency medicine : official journal of the Society for Academic Emergency Medicine 2007;</w:t>
      </w:r>
      <w:r w:rsidRPr="00BB6C33">
        <w:rPr>
          <w:b/>
        </w:rPr>
        <w:t>14</w:t>
      </w:r>
      <w:r w:rsidRPr="00BB6C33">
        <w:t>(11):955-9 doi: 10.1197/j.aem.2007.06.039[published Online First: Epub Date]|.</w:t>
      </w:r>
      <w:bookmarkEnd w:id="31"/>
    </w:p>
    <w:p w:rsidR="004E154E" w:rsidRPr="00BB6C33" w:rsidRDefault="004E154E" w:rsidP="004E154E">
      <w:pPr>
        <w:pStyle w:val="EndNoteBibliography"/>
        <w:ind w:left="720" w:hanging="720"/>
      </w:pPr>
      <w:bookmarkStart w:id="32" w:name="_ENREF_30"/>
      <w:r w:rsidRPr="00BB6C33">
        <w:t>30. Turedi S, Hasanbasoglu A, Gunduz A, et al. Clinical decision instruments for CT scan in minor head trauma. The Journal of emergency medicine 2008;</w:t>
      </w:r>
      <w:r w:rsidRPr="00BB6C33">
        <w:rPr>
          <w:b/>
        </w:rPr>
        <w:t>34</w:t>
      </w:r>
      <w:r w:rsidRPr="00BB6C33">
        <w:t>(3):253-9 doi: 10.1016/j.jemermed.2007.05.055[published Online First: Epub Date]|.</w:t>
      </w:r>
      <w:bookmarkEnd w:id="32"/>
    </w:p>
    <w:p w:rsidR="004E154E" w:rsidRPr="00BB6C33" w:rsidRDefault="004E154E" w:rsidP="004E154E">
      <w:pPr>
        <w:pStyle w:val="EndNoteBibliography"/>
        <w:ind w:left="720" w:hanging="720"/>
      </w:pPr>
      <w:bookmarkStart w:id="33" w:name="_ENREF_31"/>
      <w:r w:rsidRPr="00BB6C33">
        <w:rPr>
          <w:lang w:val="fr-CA"/>
        </w:rPr>
        <w:t xml:space="preserve">31. Stein SC, Fabbri A, Servadei F, et al. </w:t>
      </w:r>
      <w:r w:rsidRPr="00BB6C33">
        <w:t>A Critical Comparison of Clinical Decision Instruments for Computed Tomographic Scanning in Mild Closed Traumatic Brain Injury in Adolescents and Adults. Annals of emergency medicine 2009;</w:t>
      </w:r>
      <w:r w:rsidRPr="00BB6C33">
        <w:rPr>
          <w:b/>
        </w:rPr>
        <w:t>53</w:t>
      </w:r>
      <w:r w:rsidRPr="00BB6C33">
        <w:t xml:space="preserve">(2):180-88 </w:t>
      </w:r>
      <w:bookmarkEnd w:id="33"/>
    </w:p>
    <w:p w:rsidR="004E154E" w:rsidRPr="00BB6C33" w:rsidRDefault="004E154E" w:rsidP="004E154E">
      <w:pPr>
        <w:pStyle w:val="EndNoteBibliography"/>
        <w:ind w:left="720" w:hanging="720"/>
      </w:pPr>
      <w:bookmarkStart w:id="34" w:name="_ENREF_32"/>
      <w:r w:rsidRPr="00BB6C33">
        <w:t>32. Unden J, Romner B. A new objective method for CT triage after minor head injury - serum S100B. Scand J Clin Lab Invest 2009;</w:t>
      </w:r>
      <w:r w:rsidRPr="00BB6C33">
        <w:rPr>
          <w:b/>
        </w:rPr>
        <w:t>69</w:t>
      </w:r>
      <w:r w:rsidRPr="00BB6C33">
        <w:t xml:space="preserve">(1):13-17 </w:t>
      </w:r>
      <w:bookmarkEnd w:id="34"/>
    </w:p>
    <w:p w:rsidR="004E154E" w:rsidRPr="00BB6C33" w:rsidRDefault="004E154E" w:rsidP="004E154E">
      <w:pPr>
        <w:pStyle w:val="EndNoteBibliography"/>
        <w:ind w:left="720" w:hanging="720"/>
      </w:pPr>
      <w:bookmarkStart w:id="35" w:name="_ENREF_33"/>
      <w:r w:rsidRPr="00BB6C33">
        <w:t>33. Wilson JRF, Green A. Acute Traumatic Brain Injury: A Review of Recent Advances in Imaging and Management. Eur J Trauma Emerg Surg 2009;</w:t>
      </w:r>
      <w:r w:rsidRPr="00BB6C33">
        <w:rPr>
          <w:b/>
        </w:rPr>
        <w:t>35</w:t>
      </w:r>
      <w:r w:rsidRPr="00BB6C33">
        <w:t xml:space="preserve">(2):176-85 </w:t>
      </w:r>
      <w:bookmarkEnd w:id="35"/>
    </w:p>
    <w:p w:rsidR="004E154E" w:rsidRPr="00BB6C33" w:rsidRDefault="004E154E" w:rsidP="004E154E">
      <w:pPr>
        <w:pStyle w:val="EndNoteBibliography"/>
        <w:ind w:left="720" w:hanging="720"/>
      </w:pPr>
      <w:bookmarkStart w:id="36" w:name="_ENREF_34"/>
      <w:r w:rsidRPr="00BB6C33">
        <w:t>34. Dehdari A, Sutherland J. Impact of implementing Canadian CT head rules on number of CT head studies in emergency department. Journal of Medical Imaging and Radiation Oncology 2010;</w:t>
      </w:r>
      <w:r w:rsidRPr="00BB6C33">
        <w:rPr>
          <w:b/>
        </w:rPr>
        <w:t>54</w:t>
      </w:r>
      <w:r w:rsidRPr="00BB6C33">
        <w:t xml:space="preserve">:A97 doi: </w:t>
      </w:r>
      <w:r w:rsidRPr="002567DD">
        <w:t>http://dx.doi.org/10.1111/%28ISSN%291754-9485[published</w:t>
      </w:r>
      <w:r w:rsidRPr="00BB6C33">
        <w:t xml:space="preserve"> Online First: Epub Date]|.</w:t>
      </w:r>
      <w:bookmarkEnd w:id="36"/>
    </w:p>
    <w:p w:rsidR="004E154E" w:rsidRPr="00BB6C33" w:rsidRDefault="004E154E" w:rsidP="004E154E">
      <w:pPr>
        <w:pStyle w:val="EndNoteBibliography"/>
        <w:ind w:left="720" w:hanging="720"/>
      </w:pPr>
      <w:bookmarkStart w:id="37" w:name="_ENREF_35"/>
      <w:r w:rsidRPr="00BB6C33">
        <w:t>35. Stiell IG, Clement CM, Grimshaw JM, et al. A prospective cluster-randomized trial to implement the Canadian CT Head Rule in emergency departments. CMAJ : Canadian Medical Association journal = journal de l'Association medicale canadienne 2010;</w:t>
      </w:r>
      <w:r w:rsidRPr="00BB6C33">
        <w:rPr>
          <w:b/>
        </w:rPr>
        <w:t>182</w:t>
      </w:r>
      <w:r w:rsidRPr="00BB6C33">
        <w:t>(14):1527-32 doi: 10.1503/cmaj.091974[published Online First: Epub Date]|.</w:t>
      </w:r>
      <w:bookmarkEnd w:id="37"/>
    </w:p>
    <w:p w:rsidR="004E154E" w:rsidRPr="00BB6C33" w:rsidRDefault="004E154E" w:rsidP="004E154E">
      <w:pPr>
        <w:pStyle w:val="EndNoteBibliography"/>
        <w:ind w:left="720" w:hanging="720"/>
      </w:pPr>
      <w:bookmarkStart w:id="38" w:name="_ENREF_36"/>
      <w:r w:rsidRPr="00BB6C33">
        <w:t>36. Harnan SE, Pickering A, Pandor A, et al. Clinical decision rules for adults with minor head injury: a systematic review. The Journal of trauma 2011;</w:t>
      </w:r>
      <w:r w:rsidRPr="00BB6C33">
        <w:rPr>
          <w:b/>
        </w:rPr>
        <w:t>71</w:t>
      </w:r>
      <w:r w:rsidRPr="00BB6C33">
        <w:t>(1):245-51 doi: 10.1097/TA.0b013e31820d090f[published Online First: Epub Date]|.</w:t>
      </w:r>
      <w:bookmarkEnd w:id="38"/>
    </w:p>
    <w:p w:rsidR="004E154E" w:rsidRPr="00BB6C33" w:rsidRDefault="004E154E" w:rsidP="004E154E">
      <w:pPr>
        <w:pStyle w:val="EndNoteBibliography"/>
        <w:ind w:left="720" w:hanging="720"/>
      </w:pPr>
      <w:bookmarkStart w:id="39" w:name="_ENREF_37"/>
      <w:r w:rsidRPr="00BB6C33">
        <w:rPr>
          <w:lang w:val="fr-CA"/>
        </w:rPr>
        <w:t xml:space="preserve">37. Muller B, Evangelopoulos DS, Bias K, et al. </w:t>
      </w:r>
      <w:r w:rsidRPr="00BB6C33">
        <w:t>Can S-100B serum protein help to save cranial CT resources in a peripheral trauma centre? A study and consensus paper. Emergency Medicine Journal 2011;</w:t>
      </w:r>
      <w:r w:rsidRPr="00BB6C33">
        <w:rPr>
          <w:b/>
        </w:rPr>
        <w:t>28</w:t>
      </w:r>
      <w:r w:rsidRPr="00BB6C33">
        <w:t xml:space="preserve">(11):938-40 </w:t>
      </w:r>
      <w:bookmarkEnd w:id="39"/>
    </w:p>
    <w:p w:rsidR="004E154E" w:rsidRPr="00BB6C33" w:rsidRDefault="004E154E" w:rsidP="004E154E">
      <w:pPr>
        <w:pStyle w:val="EndNoteBibliography"/>
        <w:ind w:left="720" w:hanging="720"/>
      </w:pPr>
      <w:bookmarkStart w:id="40" w:name="_ENREF_38"/>
      <w:r w:rsidRPr="00BB6C33">
        <w:t>38. Pandor A, Goodacre S, Harnan S, et al. Diagnostic management strategies for adults and children with minor head injury: a systematic review and an economic evaluation. Health Technol Assess 2011;</w:t>
      </w:r>
      <w:r w:rsidRPr="00BB6C33">
        <w:rPr>
          <w:b/>
        </w:rPr>
        <w:t>15</w:t>
      </w:r>
      <w:r w:rsidRPr="00BB6C33">
        <w:t xml:space="preserve">(27):1-+ </w:t>
      </w:r>
      <w:bookmarkEnd w:id="40"/>
    </w:p>
    <w:p w:rsidR="004E154E" w:rsidRPr="00BB6C33" w:rsidRDefault="004E154E" w:rsidP="004E154E">
      <w:pPr>
        <w:pStyle w:val="EndNoteBibliography"/>
        <w:ind w:left="720" w:hanging="720"/>
      </w:pPr>
      <w:bookmarkStart w:id="41" w:name="_ENREF_39"/>
      <w:r w:rsidRPr="00BB6C33">
        <w:t>39. Peck KA, Sise CB, Shackford SR, et al. Delayed Intracranial Hemorrhage After Blunt Trauma: Are Patients on Preinjury Anticoagulants and Prescription Antiplatelet Agents at Risk? J Trauma-Injury Infect Crit Care 2011;</w:t>
      </w:r>
      <w:r w:rsidRPr="00BB6C33">
        <w:rPr>
          <w:b/>
        </w:rPr>
        <w:t>71</w:t>
      </w:r>
      <w:r w:rsidRPr="00BB6C33">
        <w:t xml:space="preserve">(6):1600-04 </w:t>
      </w:r>
      <w:bookmarkEnd w:id="41"/>
    </w:p>
    <w:p w:rsidR="004E154E" w:rsidRPr="00BB6C33" w:rsidRDefault="004E154E" w:rsidP="004E154E">
      <w:pPr>
        <w:pStyle w:val="EndNoteBibliography"/>
        <w:ind w:left="720" w:hanging="720"/>
      </w:pPr>
      <w:bookmarkStart w:id="42" w:name="_ENREF_40"/>
      <w:r w:rsidRPr="00BB6C33">
        <w:t>40. Swensen SJ, Kaplan GS, Meyer GS, et al. Controlling healthcare costs by removing waste: what American doctors can do now. BMJ Qual Saf 2011;</w:t>
      </w:r>
      <w:r w:rsidRPr="00BB6C33">
        <w:rPr>
          <w:b/>
        </w:rPr>
        <w:t>20</w:t>
      </w:r>
      <w:r w:rsidRPr="00BB6C33">
        <w:t xml:space="preserve">(6):534-37 </w:t>
      </w:r>
      <w:bookmarkEnd w:id="42"/>
    </w:p>
    <w:p w:rsidR="004E154E" w:rsidRPr="00BB6C33" w:rsidRDefault="004E154E" w:rsidP="004E154E">
      <w:pPr>
        <w:pStyle w:val="EndNoteBibliography"/>
        <w:ind w:left="720" w:hanging="720"/>
      </w:pPr>
      <w:bookmarkStart w:id="43" w:name="_ENREF_41"/>
      <w:r w:rsidRPr="00BB6C33">
        <w:t>41. Calcagnile O, Unden L, Unden J. Clinical validation of S100B use in management of mild head injury. BMC Emerg Med 2012;</w:t>
      </w:r>
      <w:r w:rsidRPr="00BB6C33">
        <w:rPr>
          <w:b/>
        </w:rPr>
        <w:t>12</w:t>
      </w:r>
      <w:r w:rsidRPr="00BB6C33">
        <w:t>:13 doi: 10.1186/1471-227x-12-13[published Online First: Epub Date]|.</w:t>
      </w:r>
      <w:bookmarkEnd w:id="43"/>
    </w:p>
    <w:p w:rsidR="004E154E" w:rsidRPr="00BB6C33" w:rsidRDefault="004E154E" w:rsidP="004E154E">
      <w:pPr>
        <w:pStyle w:val="EndNoteBibliography"/>
        <w:ind w:left="720" w:hanging="720"/>
      </w:pPr>
      <w:bookmarkStart w:id="44" w:name="_ENREF_42"/>
      <w:r w:rsidRPr="00BB6C33">
        <w:t>42. Melnick ER, Szlezak CM, Bentley SK, et al. Overuse of CT for mild traumatic brain injury. Academic Emergency Medicine 2012;</w:t>
      </w:r>
      <w:r w:rsidRPr="00BB6C33">
        <w:rPr>
          <w:b/>
        </w:rPr>
        <w:t>19</w:t>
      </w:r>
      <w:r w:rsidRPr="00BB6C33">
        <w:t xml:space="preserve">:S42 doi: </w:t>
      </w:r>
      <w:r w:rsidRPr="002567DD">
        <w:t>http://dx.doi.org/10.1111/j.1553-2712.2012.01332.x[published</w:t>
      </w:r>
      <w:r w:rsidRPr="00BB6C33">
        <w:t xml:space="preserve"> Online First: Epub Date]|.</w:t>
      </w:r>
      <w:bookmarkEnd w:id="44"/>
    </w:p>
    <w:p w:rsidR="004E154E" w:rsidRPr="00BB6C33" w:rsidRDefault="004E154E" w:rsidP="004E154E">
      <w:pPr>
        <w:pStyle w:val="EndNoteBibliography"/>
        <w:ind w:left="720" w:hanging="720"/>
      </w:pPr>
      <w:bookmarkStart w:id="45" w:name="_ENREF_43"/>
      <w:r w:rsidRPr="00BB6C33">
        <w:lastRenderedPageBreak/>
        <w:t>43. Morton MJ, Korley FK. Head computed tomography use in the emergency department for mild traumatic brain injury: integrating evidence into practice for the resident physician. Annals of emergency medicine 2012;</w:t>
      </w:r>
      <w:r w:rsidRPr="00BB6C33">
        <w:rPr>
          <w:b/>
        </w:rPr>
        <w:t>60</w:t>
      </w:r>
      <w:r w:rsidRPr="00BB6C33">
        <w:t>(3):361-7 doi: 10.1016/j.annemergmed.2011.12.026[published Online First: Epub Date]|.</w:t>
      </w:r>
      <w:bookmarkEnd w:id="45"/>
    </w:p>
    <w:p w:rsidR="004E154E" w:rsidRPr="00BB6C33" w:rsidRDefault="004E154E" w:rsidP="004E154E">
      <w:pPr>
        <w:pStyle w:val="EndNoteBibliography"/>
        <w:ind w:left="720" w:hanging="720"/>
      </w:pPr>
      <w:bookmarkStart w:id="46" w:name="_ENREF_44"/>
      <w:r w:rsidRPr="00BB6C33">
        <w:rPr>
          <w:lang w:val="fr-CA"/>
        </w:rPr>
        <w:t xml:space="preserve">44. Rohacek M, Albrecht M, Kleim B, et al. </w:t>
      </w:r>
      <w:r w:rsidRPr="00BB6C33">
        <w:t>Reasons for ordering computed tomography scans of the head in patients with minor brain injury. Injury-Int J Care Inj 2012;</w:t>
      </w:r>
      <w:r w:rsidRPr="00BB6C33">
        <w:rPr>
          <w:b/>
        </w:rPr>
        <w:t>43</w:t>
      </w:r>
      <w:r w:rsidRPr="00BB6C33">
        <w:t xml:space="preserve">(9):1415-18 </w:t>
      </w:r>
      <w:bookmarkEnd w:id="46"/>
    </w:p>
    <w:p w:rsidR="004E154E" w:rsidRPr="00BB6C33" w:rsidRDefault="004E154E" w:rsidP="004E154E">
      <w:pPr>
        <w:pStyle w:val="EndNoteBibliography"/>
        <w:ind w:left="720" w:hanging="720"/>
      </w:pPr>
      <w:bookmarkStart w:id="47" w:name="_ENREF_45"/>
      <w:r w:rsidRPr="00BB6C33">
        <w:t>45. Albers CE, von Allmen M, Evangelopoulos DS, et al. What is the incidence of intracranial bleeding in patients with mild traumatic brain injury? A retrospective study in 3088 Canadian CT head rule patients. BioMed research international 2013;</w:t>
      </w:r>
      <w:r w:rsidRPr="00BB6C33">
        <w:rPr>
          <w:b/>
        </w:rPr>
        <w:t>2013</w:t>
      </w:r>
      <w:r w:rsidRPr="00BB6C33">
        <w:t>:453978 doi: 10.1155/2013/453978[published Online First: Epub Date]|.</w:t>
      </w:r>
      <w:bookmarkEnd w:id="47"/>
    </w:p>
    <w:p w:rsidR="004E154E" w:rsidRPr="00BB6C33" w:rsidRDefault="004E154E" w:rsidP="004E154E">
      <w:pPr>
        <w:pStyle w:val="EndNoteBibliography"/>
        <w:ind w:left="720" w:hanging="720"/>
      </w:pPr>
      <w:bookmarkStart w:id="48" w:name="_ENREF_46"/>
      <w:r w:rsidRPr="00BB6C33">
        <w:rPr>
          <w:lang w:val="fr-CA"/>
        </w:rPr>
        <w:t xml:space="preserve">46. Bouida W, Marghli S, Souissi S, et al. </w:t>
      </w:r>
      <w:r w:rsidRPr="00BB6C33">
        <w:t>Prediction value of the Canadian CT head rule and the New Orleans criteria for positive head CT scan and acute neurosurgical procedures in minor head trauma: a multicenter external validation study. Annals of emergency medicine 2013;</w:t>
      </w:r>
      <w:r w:rsidRPr="00BB6C33">
        <w:rPr>
          <w:b/>
        </w:rPr>
        <w:t>61</w:t>
      </w:r>
      <w:r w:rsidRPr="00BB6C33">
        <w:t>(5):521-7 doi: 10.1016/j.annemergmed.2012.07.016[published Online First: Epub Date]|.</w:t>
      </w:r>
      <w:bookmarkEnd w:id="48"/>
    </w:p>
    <w:p w:rsidR="004E154E" w:rsidRPr="00BB6C33" w:rsidRDefault="004E154E" w:rsidP="004E154E">
      <w:pPr>
        <w:pStyle w:val="EndNoteBibliography"/>
        <w:ind w:left="720" w:hanging="720"/>
      </w:pPr>
      <w:bookmarkStart w:id="49" w:name="_ENREF_47"/>
      <w:r w:rsidRPr="00BB6C33">
        <w:rPr>
          <w:lang w:val="fr-CA"/>
        </w:rPr>
        <w:t xml:space="preserve">47. Chan KS, Chang E, Nassery N, et al. </w:t>
      </w:r>
      <w:r w:rsidRPr="00BB6C33">
        <w:t>The state of overuse measurement: a critical review. Medical care research and review : MCRR 2013;</w:t>
      </w:r>
      <w:r w:rsidRPr="00BB6C33">
        <w:rPr>
          <w:b/>
        </w:rPr>
        <w:t>70</w:t>
      </w:r>
      <w:r w:rsidRPr="00BB6C33">
        <w:t>(5):473-96 doi: 10.1177/1077558713492202[published Online First: Epub Date]|.</w:t>
      </w:r>
      <w:bookmarkEnd w:id="49"/>
    </w:p>
    <w:p w:rsidR="004E154E" w:rsidRPr="00BB6C33" w:rsidRDefault="004E154E" w:rsidP="004E154E">
      <w:pPr>
        <w:pStyle w:val="EndNoteBibliography"/>
        <w:ind w:left="720" w:hanging="720"/>
      </w:pPr>
      <w:bookmarkStart w:id="50" w:name="_ENREF_48"/>
      <w:r w:rsidRPr="00BB6C33">
        <w:rPr>
          <w:lang w:val="fr-CA"/>
        </w:rPr>
        <w:t xml:space="preserve">48. Curran JA, Brehaut J, Patey AM, et al. </w:t>
      </w:r>
      <w:r w:rsidRPr="00BB6C33">
        <w:t>Understanding the Canadian adult CT head rule trial: use of the theoretical domains framework for process evaluation. Implement Sci 2013;</w:t>
      </w:r>
      <w:r w:rsidRPr="00BB6C33">
        <w:rPr>
          <w:b/>
        </w:rPr>
        <w:t>8</w:t>
      </w:r>
      <w:r w:rsidRPr="00BB6C33">
        <w:t xml:space="preserve">:25 doi: </w:t>
      </w:r>
      <w:r w:rsidRPr="002567DD">
        <w:t>http://dx.doi.org/10.1186/1748-5908-8-25[published</w:t>
      </w:r>
      <w:r w:rsidRPr="00BB6C33">
        <w:t xml:space="preserve"> Online First: Epub Date]|.</w:t>
      </w:r>
      <w:bookmarkEnd w:id="50"/>
    </w:p>
    <w:p w:rsidR="004E154E" w:rsidRPr="00BB6C33" w:rsidRDefault="004E154E" w:rsidP="004E154E">
      <w:pPr>
        <w:pStyle w:val="EndNoteBibliography"/>
        <w:ind w:left="720" w:hanging="720"/>
      </w:pPr>
      <w:bookmarkStart w:id="51" w:name="_ENREF_49"/>
      <w:r w:rsidRPr="00BB6C33">
        <w:t>49. Haydon NB. Head injury: audit of a clinical guideline to justify head CT. J Med Imaging Radiat Oncol 2013;</w:t>
      </w:r>
      <w:r w:rsidRPr="00BB6C33">
        <w:rPr>
          <w:b/>
        </w:rPr>
        <w:t>57</w:t>
      </w:r>
      <w:r w:rsidRPr="00BB6C33">
        <w:t xml:space="preserve">(2):161-8 doi: </w:t>
      </w:r>
      <w:r w:rsidRPr="002567DD">
        <w:t>http://dx.doi.org/10.1111/1754-9485.12007[published</w:t>
      </w:r>
      <w:r w:rsidRPr="00BB6C33">
        <w:t xml:space="preserve"> Online First: Epub Date]|.</w:t>
      </w:r>
      <w:bookmarkEnd w:id="51"/>
    </w:p>
    <w:p w:rsidR="004E154E" w:rsidRPr="00BB6C33" w:rsidRDefault="004E154E" w:rsidP="004E154E">
      <w:pPr>
        <w:pStyle w:val="EndNoteBibliography"/>
        <w:ind w:left="720" w:hanging="720"/>
      </w:pPr>
      <w:bookmarkStart w:id="52" w:name="_ENREF_50"/>
      <w:r w:rsidRPr="00BB6C33">
        <w:rPr>
          <w:lang w:val="fr-CA"/>
        </w:rPr>
        <w:t xml:space="preserve">50. Huang X, Zhou JC, Pan KH, et al. </w:t>
      </w:r>
      <w:r w:rsidRPr="00BB6C33">
        <w:t>Awareness and use of the Canadian computed tomography head rule for mild head injury patients among Chinese emergency physicians. Pak J Med Sci 2013;</w:t>
      </w:r>
      <w:r w:rsidRPr="00BB6C33">
        <w:rPr>
          <w:b/>
        </w:rPr>
        <w:t>29</w:t>
      </w:r>
      <w:r w:rsidRPr="00BB6C33">
        <w:t xml:space="preserve">(4):951-56 </w:t>
      </w:r>
      <w:bookmarkEnd w:id="52"/>
    </w:p>
    <w:p w:rsidR="004E154E" w:rsidRPr="00BB6C33" w:rsidRDefault="004E154E" w:rsidP="004E154E">
      <w:pPr>
        <w:pStyle w:val="EndNoteBibliography"/>
        <w:ind w:left="720" w:hanging="720"/>
      </w:pPr>
      <w:bookmarkStart w:id="53" w:name="_ENREF_51"/>
      <w:r w:rsidRPr="00BB6C33">
        <w:t>51. Melnick ER, Szlezak CM, Dziura JD, et al. Risk estimates for the canadian CT head rule in patients with minor head injury. Academic Emergency Medicine 2013;</w:t>
      </w:r>
      <w:r w:rsidRPr="00BB6C33">
        <w:rPr>
          <w:b/>
        </w:rPr>
        <w:t>1)</w:t>
      </w:r>
      <w:r w:rsidRPr="00BB6C33">
        <w:t xml:space="preserve">:S239 doi: </w:t>
      </w:r>
      <w:r w:rsidRPr="002567DD">
        <w:t>http://dx.doi.org/10.1111/acem.12115[published</w:t>
      </w:r>
      <w:r w:rsidRPr="00BB6C33">
        <w:t xml:space="preserve"> Online First: Epub Date]|.</w:t>
      </w:r>
      <w:bookmarkEnd w:id="53"/>
    </w:p>
    <w:p w:rsidR="004E154E" w:rsidRPr="00BB6C33" w:rsidRDefault="004E154E" w:rsidP="004E154E">
      <w:pPr>
        <w:pStyle w:val="EndNoteBibliography"/>
        <w:ind w:left="720" w:hanging="720"/>
      </w:pPr>
      <w:bookmarkStart w:id="54" w:name="_ENREF_52"/>
      <w:r w:rsidRPr="00BB6C33">
        <w:t>52. Gupta A, Ip IK, Raja AS, et al. Effect of clinical decision support on documented guideline adherence for head CT in emergency department patients with mild traumatic brain injury. Journal of the American Medical Informatics Association : JAMIA 2014;</w:t>
      </w:r>
      <w:r w:rsidRPr="00BB6C33">
        <w:rPr>
          <w:b/>
        </w:rPr>
        <w:t>21</w:t>
      </w:r>
      <w:r w:rsidRPr="00BB6C33">
        <w:t>(e2):e347-51 doi: 10.1136/amiajnl-2013-002536[published Online First: Epub Date]|.</w:t>
      </w:r>
      <w:bookmarkEnd w:id="54"/>
    </w:p>
    <w:p w:rsidR="004E154E" w:rsidRPr="00BB6C33" w:rsidRDefault="004E154E" w:rsidP="004E154E">
      <w:pPr>
        <w:pStyle w:val="EndNoteBibliography"/>
        <w:ind w:left="720" w:hanging="720"/>
      </w:pPr>
      <w:bookmarkStart w:id="55" w:name="_ENREF_53"/>
      <w:r w:rsidRPr="00BB6C33">
        <w:rPr>
          <w:lang w:val="fr-CA"/>
        </w:rPr>
        <w:t xml:space="preserve">53. Jame SZB, Majdzadeh R, Sari AA, et al. </w:t>
      </w:r>
      <w:r w:rsidRPr="00BB6C33">
        <w:t>Indications and Overuse of Computed Tomography in Minor Head Trauma. Iran Red Crescent Med J 2014;</w:t>
      </w:r>
      <w:r w:rsidRPr="00BB6C33">
        <w:rPr>
          <w:b/>
        </w:rPr>
        <w:t>16</w:t>
      </w:r>
      <w:r w:rsidRPr="00BB6C33">
        <w:t xml:space="preserve">(5) </w:t>
      </w:r>
      <w:bookmarkEnd w:id="55"/>
    </w:p>
    <w:p w:rsidR="004E154E" w:rsidRPr="00BB6C33" w:rsidRDefault="004E154E" w:rsidP="004E154E">
      <w:pPr>
        <w:pStyle w:val="EndNoteBibliography"/>
        <w:ind w:left="720" w:hanging="720"/>
      </w:pPr>
      <w:bookmarkStart w:id="56" w:name="_ENREF_54"/>
      <w:r w:rsidRPr="00BB6C33">
        <w:t>54. Jones LA, Morley EJ, Grant WD, et al. Adherence to head computed tomography guidelines for mild traumatic brain injury. The western journal of emergency medicine 2014;</w:t>
      </w:r>
      <w:r w:rsidRPr="00BB6C33">
        <w:rPr>
          <w:b/>
        </w:rPr>
        <w:t>15</w:t>
      </w:r>
      <w:r w:rsidRPr="00BB6C33">
        <w:t xml:space="preserve">(4):459-64 doi: </w:t>
      </w:r>
      <w:r w:rsidRPr="002567DD">
        <w:t>http://dx.doi.org/10.5811/westjem.2014.1.19898[published</w:t>
      </w:r>
      <w:r w:rsidRPr="00BB6C33">
        <w:t xml:space="preserve"> Online First: Epub Date]|.</w:t>
      </w:r>
      <w:bookmarkEnd w:id="56"/>
    </w:p>
    <w:p w:rsidR="004E154E" w:rsidRPr="00BB6C33" w:rsidRDefault="004E154E" w:rsidP="004E154E">
      <w:pPr>
        <w:pStyle w:val="EndNoteBibliography"/>
        <w:ind w:left="720" w:hanging="720"/>
      </w:pPr>
      <w:bookmarkStart w:id="57" w:name="_ENREF_55"/>
      <w:r w:rsidRPr="00BB6C33">
        <w:rPr>
          <w:lang w:val="fr-CA"/>
        </w:rPr>
        <w:t xml:space="preserve">55. Kavalci C, Aksel G, Salt O, et al. </w:t>
      </w:r>
      <w:r w:rsidRPr="00BB6C33">
        <w:t>Comparison of the Canadian CT head rule and the new orleans criteria in patients with minor head injury. World journal of emergency surgery : WJES 2014;</w:t>
      </w:r>
      <w:r w:rsidRPr="00BB6C33">
        <w:rPr>
          <w:b/>
        </w:rPr>
        <w:t>9</w:t>
      </w:r>
      <w:r w:rsidRPr="00BB6C33">
        <w:t>:31 doi: 10.1186/1749-7922-9-31[published Online First: Epub Date]|.</w:t>
      </w:r>
      <w:bookmarkEnd w:id="57"/>
    </w:p>
    <w:p w:rsidR="004E154E" w:rsidRPr="00BB6C33" w:rsidRDefault="004E154E" w:rsidP="004E154E">
      <w:pPr>
        <w:pStyle w:val="EndNoteBibliography"/>
        <w:ind w:left="720" w:hanging="720"/>
      </w:pPr>
      <w:bookmarkStart w:id="58" w:name="_ENREF_56"/>
      <w:r w:rsidRPr="00BB6C33">
        <w:rPr>
          <w:lang w:val="fr-CA"/>
        </w:rPr>
        <w:t xml:space="preserve">56. Marin JR, Shofer FS, Chang IC, et al. </w:t>
      </w:r>
      <w:r w:rsidRPr="00BB6C33">
        <w:t>Emergency department clinician adherence to clinical decision policy for head computed tomography in adult traumatic brain injury. Academic Emergency Medicine 2014;</w:t>
      </w:r>
      <w:r w:rsidRPr="00BB6C33">
        <w:rPr>
          <w:b/>
        </w:rPr>
        <w:t>1)</w:t>
      </w:r>
      <w:r w:rsidRPr="00BB6C33">
        <w:t xml:space="preserve">:S190 doi: </w:t>
      </w:r>
      <w:r w:rsidRPr="002567DD">
        <w:t>http://dx.doi.org/10.1111/acem.12365[published</w:t>
      </w:r>
      <w:r w:rsidRPr="00BB6C33">
        <w:t xml:space="preserve"> Online First: Epub Date]|.</w:t>
      </w:r>
      <w:bookmarkEnd w:id="58"/>
    </w:p>
    <w:p w:rsidR="004E154E" w:rsidRPr="00BB6C33" w:rsidRDefault="004E154E" w:rsidP="004E154E">
      <w:pPr>
        <w:pStyle w:val="EndNoteBibliography"/>
        <w:ind w:left="720" w:hanging="720"/>
        <w:rPr>
          <w:lang w:val="fr-CA"/>
        </w:rPr>
      </w:pPr>
      <w:bookmarkStart w:id="59" w:name="_ENREF_57"/>
      <w:r w:rsidRPr="002567DD">
        <w:rPr>
          <w:lang w:val="fr-CA"/>
        </w:rPr>
        <w:t xml:space="preserve">57. Parma C, Carney D, Grim R, et al. </w:t>
      </w:r>
      <w:r w:rsidRPr="00BB6C33">
        <w:t xml:space="preserve">Unnecessary Head Computed Tomography Scans: A Level 1 Trauma Teaching Experience. </w:t>
      </w:r>
      <w:r w:rsidRPr="00BB6C33">
        <w:rPr>
          <w:lang w:val="fr-CA"/>
        </w:rPr>
        <w:t>Am Surg 2014;</w:t>
      </w:r>
      <w:r w:rsidRPr="00BB6C33">
        <w:rPr>
          <w:b/>
          <w:lang w:val="fr-CA"/>
        </w:rPr>
        <w:t>80</w:t>
      </w:r>
      <w:r w:rsidRPr="00BB6C33">
        <w:rPr>
          <w:lang w:val="fr-CA"/>
        </w:rPr>
        <w:t xml:space="preserve">(7):664-68 </w:t>
      </w:r>
      <w:bookmarkEnd w:id="59"/>
    </w:p>
    <w:p w:rsidR="004E154E" w:rsidRPr="00BB6C33" w:rsidRDefault="004E154E" w:rsidP="004E154E">
      <w:pPr>
        <w:pStyle w:val="EndNoteBibliography"/>
        <w:ind w:left="720" w:hanging="720"/>
      </w:pPr>
      <w:bookmarkStart w:id="60" w:name="_ENREF_58"/>
      <w:r w:rsidRPr="00BB6C33">
        <w:rPr>
          <w:lang w:val="fr-CA"/>
        </w:rPr>
        <w:t xml:space="preserve">58. Schuur JD, Carney DP, Lyn ET, et al. </w:t>
      </w:r>
      <w:r w:rsidRPr="00BB6C33">
        <w:t>A top-five list for emergency medicine: a pilot project to improve the value of emergency care. JAMA internal medicine 2014;</w:t>
      </w:r>
      <w:r w:rsidRPr="00BB6C33">
        <w:rPr>
          <w:b/>
        </w:rPr>
        <w:t>174</w:t>
      </w:r>
      <w:r w:rsidRPr="00BB6C33">
        <w:t>(4):509-15 doi: 10.1001/jamainternmed.2013.12688[published Online First: Epub Date]|.</w:t>
      </w:r>
      <w:bookmarkEnd w:id="60"/>
    </w:p>
    <w:p w:rsidR="004E154E" w:rsidRPr="00BB6C33" w:rsidRDefault="004E154E" w:rsidP="004E154E">
      <w:pPr>
        <w:pStyle w:val="EndNoteBibliography"/>
        <w:ind w:left="720" w:hanging="720"/>
      </w:pPr>
      <w:bookmarkStart w:id="61" w:name="_ENREF_59"/>
      <w:r w:rsidRPr="00BB6C33">
        <w:t>59. Altman J, Neustadtl A, Rao S, et al. Lack of utility of head ct in concussive injury in non-geriatric ED patients. Academic Emergency Medicine 2015;</w:t>
      </w:r>
      <w:r w:rsidRPr="00BB6C33">
        <w:rPr>
          <w:b/>
        </w:rPr>
        <w:t>1)</w:t>
      </w:r>
      <w:r w:rsidRPr="00BB6C33">
        <w:t xml:space="preserve">:S255 doi: </w:t>
      </w:r>
      <w:r w:rsidRPr="002567DD">
        <w:t>http://dx.doi.org/10.1111/acem.12644[published</w:t>
      </w:r>
      <w:r w:rsidRPr="00BB6C33">
        <w:t xml:space="preserve"> Online First: Epub Date]|.</w:t>
      </w:r>
      <w:bookmarkEnd w:id="61"/>
    </w:p>
    <w:p w:rsidR="004E154E" w:rsidRPr="00BB6C33" w:rsidRDefault="004E154E" w:rsidP="004E154E">
      <w:pPr>
        <w:pStyle w:val="EndNoteBibliography"/>
        <w:ind w:left="720" w:hanging="720"/>
      </w:pPr>
      <w:bookmarkStart w:id="62" w:name="_ENREF_60"/>
      <w:r w:rsidRPr="00BB6C33">
        <w:t>60. Doherty S. CT scanning for head injury in the emergency department of a rural hospital. EMA - Emergency Medicine Australasia 2015;</w:t>
      </w:r>
      <w:r w:rsidRPr="00BB6C33">
        <w:rPr>
          <w:b/>
        </w:rPr>
        <w:t>27</w:t>
      </w:r>
      <w:r w:rsidRPr="00BB6C33">
        <w:t xml:space="preserve">:36-37 doi: </w:t>
      </w:r>
      <w:r w:rsidRPr="002567DD">
        <w:t>http://dx.doi.org/10.1111/17426723.12416[published</w:t>
      </w:r>
      <w:r w:rsidRPr="00BB6C33">
        <w:t xml:space="preserve"> Online First: Epub Date]|.</w:t>
      </w:r>
      <w:bookmarkEnd w:id="62"/>
    </w:p>
    <w:p w:rsidR="004E154E" w:rsidRPr="00BB6C33" w:rsidRDefault="004E154E" w:rsidP="004E154E">
      <w:pPr>
        <w:pStyle w:val="EndNoteBibliography"/>
        <w:ind w:left="720" w:hanging="720"/>
      </w:pPr>
      <w:bookmarkStart w:id="63" w:name="_ENREF_61"/>
      <w:r w:rsidRPr="00BB6C33">
        <w:t>61. Eiting E, Park E, Rifenbark N, et al. Validation of computerized tomography head rules in correctional patients after minor head trauma. Academic Emergency Medicine 2015;</w:t>
      </w:r>
      <w:r w:rsidRPr="00BB6C33">
        <w:rPr>
          <w:b/>
        </w:rPr>
        <w:t>1)</w:t>
      </w:r>
      <w:r w:rsidRPr="00BB6C33">
        <w:t xml:space="preserve">:S412 doi: </w:t>
      </w:r>
      <w:r w:rsidRPr="002567DD">
        <w:t>http://dx.doi.org/10.1111/acem.12644[published</w:t>
      </w:r>
      <w:r w:rsidRPr="00BB6C33">
        <w:t xml:space="preserve"> Online First: Epub Date]|.</w:t>
      </w:r>
      <w:bookmarkEnd w:id="63"/>
    </w:p>
    <w:p w:rsidR="004E154E" w:rsidRPr="00BB6C33" w:rsidRDefault="004E154E" w:rsidP="004E154E">
      <w:pPr>
        <w:pStyle w:val="EndNoteBibliography"/>
        <w:ind w:left="720" w:hanging="720"/>
      </w:pPr>
      <w:bookmarkStart w:id="64" w:name="_ENREF_62"/>
      <w:r w:rsidRPr="00BB6C33">
        <w:t>62. Ip IK, Raja AS, Gupta A, et al. Impact of clinical decision support on head computed tomography use in patients with mild traumatic brain injury in the ED. The American journal of emergency medicine 2015;</w:t>
      </w:r>
      <w:r w:rsidRPr="00BB6C33">
        <w:rPr>
          <w:b/>
        </w:rPr>
        <w:t>33</w:t>
      </w:r>
      <w:r w:rsidRPr="00BB6C33">
        <w:t>(3):320-5 doi: 10.1016/j.ajem.2014.11.005[published Online First: Epub Date]|.</w:t>
      </w:r>
      <w:bookmarkEnd w:id="64"/>
    </w:p>
    <w:p w:rsidR="004E154E" w:rsidRPr="00BB6C33" w:rsidRDefault="004E154E" w:rsidP="004E154E">
      <w:pPr>
        <w:pStyle w:val="EndNoteBibliography"/>
        <w:ind w:left="720" w:hanging="720"/>
      </w:pPr>
      <w:bookmarkStart w:id="65" w:name="_ENREF_63"/>
      <w:r w:rsidRPr="00BB6C33">
        <w:t>63. Melnick ER, Keegan J, Taylor RA. Redefining Overuse to Include Costs: A Decision Analysis for Computed Tomography in Minor Head Injury. Joint Commission journal on quality and patient safety 2015;</w:t>
      </w:r>
      <w:r w:rsidRPr="00BB6C33">
        <w:rPr>
          <w:b/>
        </w:rPr>
        <w:t>41</w:t>
      </w:r>
      <w:r w:rsidRPr="00BB6C33">
        <w:t xml:space="preserve">(7):313-22 </w:t>
      </w:r>
      <w:bookmarkEnd w:id="65"/>
    </w:p>
    <w:p w:rsidR="004E154E" w:rsidRPr="00BB6C33" w:rsidRDefault="004E154E" w:rsidP="004E154E">
      <w:pPr>
        <w:pStyle w:val="EndNoteBibliography"/>
        <w:ind w:left="720" w:hanging="720"/>
      </w:pPr>
      <w:bookmarkStart w:id="66" w:name="_ENREF_64"/>
      <w:r w:rsidRPr="00BB6C33">
        <w:lastRenderedPageBreak/>
        <w:t>64. Melnick ER, Shafer K, Rodulfo N, et al. Understanding Overuse of Computed Tomography for Minor Head Injury in the Emergency Department: A Triangulated Qualitative Study. Academic emergency medicine : official journal of the Society for Academic Emergency Medicine 2015;</w:t>
      </w:r>
      <w:r w:rsidRPr="00BB6C33">
        <w:rPr>
          <w:b/>
        </w:rPr>
        <w:t>22</w:t>
      </w:r>
      <w:r w:rsidRPr="00BB6C33">
        <w:t>(12):1474-83 doi: 10.1111/acem.12824[published Online First: Epub Date]|.</w:t>
      </w:r>
      <w:bookmarkEnd w:id="66"/>
    </w:p>
    <w:p w:rsidR="004E154E" w:rsidRPr="00BB6C33" w:rsidRDefault="004E154E" w:rsidP="004E154E">
      <w:pPr>
        <w:pStyle w:val="EndNoteBibliography"/>
        <w:ind w:left="720" w:hanging="720"/>
      </w:pPr>
      <w:bookmarkStart w:id="67" w:name="_ENREF_65"/>
      <w:r w:rsidRPr="00BB6C33">
        <w:rPr>
          <w:lang w:val="fr-CA"/>
        </w:rPr>
        <w:t xml:space="preserve">65. Shafer K, Kochert E, Stahlman B, et al. </w:t>
      </w:r>
      <w:r w:rsidRPr="00BB6C33">
        <w:t xml:space="preserve">Utility of the canadian head CT rule in reducing CT use in mvc patients presenting to the ED. Academic emergency medicine 2015; 22(5 suppl. 1). </w:t>
      </w:r>
      <w:r w:rsidRPr="002567DD">
        <w:t>http://onlinelibrary.wiley.com/o/cochrane/clcentral/articles/171/CN-01080171/frame.html</w:t>
      </w:r>
      <w:r w:rsidRPr="00BB6C33">
        <w:t>.</w:t>
      </w:r>
      <w:bookmarkEnd w:id="67"/>
    </w:p>
    <w:p w:rsidR="004E154E" w:rsidRPr="00BB6C33" w:rsidRDefault="004E154E" w:rsidP="004E154E">
      <w:pPr>
        <w:pStyle w:val="EndNoteBibliography"/>
        <w:ind w:left="720" w:hanging="720"/>
      </w:pPr>
      <w:bookmarkStart w:id="68" w:name="_ENREF_66"/>
      <w:r w:rsidRPr="00BB6C33">
        <w:t>66. Unden L, Calcagnile O, Unden J, et al. Validation of the Scandinavian guidelines for initial management of minimal, mild and moderate traumatic brain injury in adults. BMC Med 2015;</w:t>
      </w:r>
      <w:r w:rsidRPr="00BB6C33">
        <w:rPr>
          <w:b/>
        </w:rPr>
        <w:t>13</w:t>
      </w:r>
      <w:r w:rsidRPr="00BB6C33">
        <w:t xml:space="preserve"> </w:t>
      </w:r>
      <w:bookmarkEnd w:id="68"/>
    </w:p>
    <w:p w:rsidR="004E154E" w:rsidRPr="00BB6C33" w:rsidRDefault="004E154E" w:rsidP="004E154E">
      <w:pPr>
        <w:pStyle w:val="EndNoteBibliography"/>
        <w:ind w:left="720" w:hanging="720"/>
      </w:pPr>
      <w:bookmarkStart w:id="69" w:name="_ENREF_67"/>
      <w:r w:rsidRPr="00BB6C33">
        <w:t>67. Granata RT, Castillo EM, Vilke GM. Safety of deferred computed tomographic imaging of intoxicated patients presenting with possible traumatic brain injury. Am J Emerg Med 2016;</w:t>
      </w:r>
      <w:r w:rsidRPr="00BB6C33">
        <w:rPr>
          <w:b/>
        </w:rPr>
        <w:t>30</w:t>
      </w:r>
      <w:r w:rsidRPr="00BB6C33">
        <w:t xml:space="preserve">:30 doi: </w:t>
      </w:r>
      <w:r w:rsidRPr="002567DD">
        <w:t>http://dx.doi.org/10.1016/j.ajem.2016.09.069[published</w:t>
      </w:r>
      <w:r w:rsidRPr="00BB6C33">
        <w:t xml:space="preserve"> Online First: Epub Date]|.</w:t>
      </w:r>
      <w:bookmarkEnd w:id="69"/>
    </w:p>
    <w:p w:rsidR="004E154E" w:rsidRPr="00BB6C33" w:rsidRDefault="004E154E" w:rsidP="004E154E">
      <w:pPr>
        <w:pStyle w:val="EndNoteBibliography"/>
        <w:ind w:left="720" w:hanging="720"/>
      </w:pPr>
      <w:bookmarkStart w:id="70" w:name="_ENREF_68"/>
      <w:r w:rsidRPr="002567DD">
        <w:rPr>
          <w:lang w:val="fr-CA"/>
        </w:rPr>
        <w:t xml:space="preserve">68. Kemp A, Nickerson E, Trefan L, et al. </w:t>
      </w:r>
      <w:r w:rsidRPr="00BB6C33">
        <w:t>Selecting children for head CT following head injury. Archives of disease in childhood 2016;</w:t>
      </w:r>
      <w:r w:rsidRPr="00BB6C33">
        <w:rPr>
          <w:b/>
        </w:rPr>
        <w:t>101</w:t>
      </w:r>
      <w:r w:rsidRPr="00BB6C33">
        <w:t xml:space="preserve">(10):929-34 </w:t>
      </w:r>
      <w:bookmarkEnd w:id="70"/>
    </w:p>
    <w:p w:rsidR="004E154E" w:rsidRPr="00BB6C33" w:rsidRDefault="004E154E" w:rsidP="004E154E">
      <w:pPr>
        <w:pStyle w:val="EndNoteBibliography"/>
        <w:ind w:left="720" w:hanging="720"/>
      </w:pPr>
      <w:bookmarkStart w:id="71" w:name="_ENREF_69"/>
      <w:r w:rsidRPr="00665F43">
        <w:rPr>
          <w:lang w:val="en-CA"/>
        </w:rPr>
        <w:t xml:space="preserve">69. Lin MP, Nguyen T, Richardson LD, et al. </w:t>
      </w:r>
      <w:r w:rsidRPr="00BB6C33">
        <w:t>Emergency physician attitudes and knowledge of ACEP's choosing wisely recommendations. Academic Emergency Medicine 2016;</w:t>
      </w:r>
      <w:r w:rsidRPr="00BB6C33">
        <w:rPr>
          <w:b/>
        </w:rPr>
        <w:t>23</w:t>
      </w:r>
      <w:r w:rsidRPr="00BB6C33">
        <w:t xml:space="preserve">:S40 doi: </w:t>
      </w:r>
      <w:r w:rsidRPr="002567DD">
        <w:t>http://dx.doi.org/10.1111/acem.12974[published</w:t>
      </w:r>
      <w:r w:rsidRPr="00BB6C33">
        <w:t xml:space="preserve"> Online First: Epub Date]|.</w:t>
      </w:r>
      <w:bookmarkEnd w:id="71"/>
    </w:p>
    <w:p w:rsidR="004E154E" w:rsidRPr="00BB6C33" w:rsidRDefault="004E154E" w:rsidP="004E154E">
      <w:pPr>
        <w:pStyle w:val="EndNoteBibliography"/>
        <w:ind w:left="720" w:hanging="720"/>
      </w:pPr>
      <w:bookmarkStart w:id="72" w:name="_ENREF_70"/>
      <w:r w:rsidRPr="00BB6C33">
        <w:t>70. Melnick ER. Big vs. Small Data and the Generalizability of the Rate of CT Overuse in Minor Head Injury. Academic Emergency Medicine 2016;</w:t>
      </w:r>
      <w:r w:rsidRPr="00BB6C33">
        <w:rPr>
          <w:b/>
        </w:rPr>
        <w:t>12</w:t>
      </w:r>
      <w:r w:rsidRPr="00BB6C33">
        <w:t xml:space="preserve">:12 doi: </w:t>
      </w:r>
      <w:r w:rsidRPr="002567DD">
        <w:t>http://dx.doi.org/10.1111/acem.13084[published</w:t>
      </w:r>
      <w:r w:rsidRPr="00BB6C33">
        <w:t xml:space="preserve"> Online First: Epub Date]|.</w:t>
      </w:r>
      <w:bookmarkEnd w:id="72"/>
    </w:p>
    <w:p w:rsidR="004E154E" w:rsidRPr="00BB6C33" w:rsidRDefault="004E154E" w:rsidP="004E154E">
      <w:pPr>
        <w:pStyle w:val="EndNoteBibliography"/>
        <w:ind w:left="720" w:hanging="720"/>
      </w:pPr>
      <w:bookmarkStart w:id="73" w:name="_ENREF_71"/>
      <w:r w:rsidRPr="00BB6C33">
        <w:t>71. Zakhari R, Sterrett SE. Attitudes toward evidence-based clinical decision support tools to reduce exposure to ionizing radiation: The Canadian CT Head Rule. J Am Assoc Nurs Pract 2016;</w:t>
      </w:r>
      <w:r w:rsidRPr="00BB6C33">
        <w:rPr>
          <w:b/>
        </w:rPr>
        <w:t>28</w:t>
      </w:r>
      <w:r w:rsidRPr="00BB6C33">
        <w:t xml:space="preserve">(12):659-67 </w:t>
      </w:r>
      <w:bookmarkEnd w:id="73"/>
    </w:p>
    <w:p w:rsidR="004E154E" w:rsidRPr="00BB6C33" w:rsidRDefault="004E154E" w:rsidP="004E154E">
      <w:pPr>
        <w:pStyle w:val="EndNoteBibliography"/>
        <w:ind w:left="720" w:hanging="720"/>
      </w:pPr>
      <w:bookmarkStart w:id="74" w:name="_ENREF_72"/>
      <w:r w:rsidRPr="00AD5B23">
        <w:rPr>
          <w:lang w:val="en-CA"/>
        </w:rPr>
        <w:t xml:space="preserve">72. C. W, D. W, S. F, et al. </w:t>
      </w:r>
      <w:r w:rsidRPr="00BB6C33">
        <w:t>The impact of alcohol intoxication on the utility and effectiveness of the Canadian CT head rule. Journal of Medical Imaging and Radiation Oncology 2017;</w:t>
      </w:r>
      <w:r w:rsidRPr="00BB6C33">
        <w:rPr>
          <w:b/>
        </w:rPr>
        <w:t>Conference</w:t>
      </w:r>
      <w:r w:rsidRPr="00BB6C33">
        <w:t xml:space="preserve">:68th Annual Scientific Meeting of the Royal Australian and New Zealand College of Radiologists, RANZCR 2017. Australia. 61 (Supplement 1) (pp 192-193) doi: </w:t>
      </w:r>
      <w:r w:rsidRPr="002567DD">
        <w:t>http://dx.doi.org/10.1111/1754-9485.12657[published</w:t>
      </w:r>
      <w:r w:rsidRPr="00BB6C33">
        <w:t xml:space="preserve"> Online First: Epub Date]|.</w:t>
      </w:r>
      <w:bookmarkEnd w:id="74"/>
    </w:p>
    <w:p w:rsidR="004E154E" w:rsidRPr="00BB6C33" w:rsidRDefault="004E154E" w:rsidP="004E154E">
      <w:pPr>
        <w:pStyle w:val="EndNoteBibliography"/>
        <w:ind w:left="720" w:hanging="720"/>
      </w:pPr>
      <w:bookmarkStart w:id="75" w:name="_ENREF_73"/>
      <w:r w:rsidRPr="00BB6C33">
        <w:t xml:space="preserve">73. Canadian Institute for Health Information. Unnecessary Care in Canada: Technical Report. Ottawa, ON: CIHI 2017 </w:t>
      </w:r>
      <w:bookmarkEnd w:id="75"/>
    </w:p>
    <w:p w:rsidR="004E154E" w:rsidRPr="00BB6C33" w:rsidRDefault="004E154E" w:rsidP="004E154E">
      <w:pPr>
        <w:pStyle w:val="EndNoteBibliography"/>
        <w:ind w:left="720" w:hanging="720"/>
      </w:pPr>
      <w:bookmarkStart w:id="76" w:name="_ENREF_74"/>
      <w:r w:rsidRPr="00BB6C33">
        <w:t>74. Granata RT, Castillo EM, Vilke GM. Safety of deferred CT imaging of intoxicated patients presenting with possible traumatic brain injury. Am J Emerg Med 2017;</w:t>
      </w:r>
      <w:r w:rsidRPr="00BB6C33">
        <w:rPr>
          <w:b/>
        </w:rPr>
        <w:t>35</w:t>
      </w:r>
      <w:r w:rsidRPr="00BB6C33">
        <w:t xml:space="preserve">(1):51-54 </w:t>
      </w:r>
      <w:bookmarkEnd w:id="76"/>
    </w:p>
    <w:p w:rsidR="004E154E" w:rsidRPr="00BB6C33" w:rsidRDefault="004E154E" w:rsidP="004E154E">
      <w:pPr>
        <w:pStyle w:val="EndNoteBibliography"/>
        <w:ind w:left="720" w:hanging="720"/>
      </w:pPr>
      <w:bookmarkStart w:id="77" w:name="_ENREF_75"/>
      <w:r w:rsidRPr="00BB6C33">
        <w:t>75. Klang E, Beytelman A, Greenberg D, et al. Overuse of Head CT Examinations for the Investigation of Minor Head Trauma: Analysis of Contributing Factors. Journal of the American College of Radiology : JACR 2017;</w:t>
      </w:r>
      <w:r w:rsidRPr="00BB6C33">
        <w:rPr>
          <w:b/>
        </w:rPr>
        <w:t>14</w:t>
      </w:r>
      <w:r w:rsidRPr="00BB6C33">
        <w:t>(2):171-76 doi: 10.1016/j.jacr.2016.08.032[published Online First: Epub Date]|.</w:t>
      </w:r>
      <w:bookmarkEnd w:id="77"/>
    </w:p>
    <w:p w:rsidR="004E154E" w:rsidRPr="00BB6C33" w:rsidRDefault="004E154E" w:rsidP="004E154E">
      <w:pPr>
        <w:pStyle w:val="EndNoteBibliography"/>
        <w:ind w:left="720" w:hanging="720"/>
      </w:pPr>
      <w:bookmarkStart w:id="78" w:name="_ENREF_76"/>
      <w:r w:rsidRPr="00BB6C33">
        <w:t>76. Lin S, Ashkenazi M, Karawan M, et al. Management of Ankylotic Root Resorption Following Dental Trauma: A Short Review and Proposal of a Treatment Protocol. Oral Health Prev Dent 2017;</w:t>
      </w:r>
      <w:r w:rsidRPr="00BB6C33">
        <w:rPr>
          <w:b/>
        </w:rPr>
        <w:t>15</w:t>
      </w:r>
      <w:r w:rsidRPr="00BB6C33">
        <w:t>(5):467-74 doi: 10.3290/j.ohpd.a38736[published Online First: Epub Date]|.</w:t>
      </w:r>
      <w:bookmarkEnd w:id="78"/>
    </w:p>
    <w:p w:rsidR="004E154E" w:rsidRPr="00BB6C33" w:rsidRDefault="004E154E" w:rsidP="004E154E">
      <w:pPr>
        <w:pStyle w:val="EndNoteBibliography"/>
        <w:ind w:left="720" w:hanging="720"/>
      </w:pPr>
      <w:bookmarkStart w:id="79" w:name="_ENREF_77"/>
      <w:r w:rsidRPr="00BB6C33">
        <w:rPr>
          <w:lang w:val="fr-CA"/>
        </w:rPr>
        <w:t xml:space="preserve">77. Luoto T, Iverson G, Pauniaho SL, et al. </w:t>
      </w:r>
      <w:r w:rsidRPr="00BB6C33">
        <w:t>The Scandinavian guidelines for initial management of minimal, mild and moderate traumatic brain injury in adults: A prospective validation study. Brain injury 2017;</w:t>
      </w:r>
      <w:r w:rsidRPr="00BB6C33">
        <w:rPr>
          <w:b/>
        </w:rPr>
        <w:t>31 (6-7)</w:t>
      </w:r>
      <w:r w:rsidRPr="00BB6C33">
        <w:t xml:space="preserve">:876-77 doi: </w:t>
      </w:r>
      <w:r w:rsidRPr="002567DD">
        <w:t>http://dx.doi.org/10.1080/02699052.2017.1312145[published</w:t>
      </w:r>
      <w:r w:rsidRPr="00BB6C33">
        <w:t xml:space="preserve"> Online First: Epub Date]|.</w:t>
      </w:r>
      <w:bookmarkEnd w:id="79"/>
    </w:p>
    <w:p w:rsidR="004E154E" w:rsidRPr="00BB6C33" w:rsidRDefault="004E154E" w:rsidP="004E154E">
      <w:pPr>
        <w:pStyle w:val="EndNoteBibliography"/>
        <w:ind w:left="720" w:hanging="720"/>
      </w:pPr>
      <w:bookmarkStart w:id="80" w:name="_ENREF_78"/>
      <w:r w:rsidRPr="00BB6C33">
        <w:t>78. Melnick ER. Big Versus Small Data and the Generalizability of the Rate of Computed Tomography Overuse in Minor Head Injury. Academic emergency medicine : official journal of the Society for Academic Emergency Medicine 2017;</w:t>
      </w:r>
      <w:r w:rsidRPr="00BB6C33">
        <w:rPr>
          <w:b/>
        </w:rPr>
        <w:t>24</w:t>
      </w:r>
      <w:r w:rsidRPr="00BB6C33">
        <w:t>(3):391-92 doi: 10.1111/acem.13084[published Online First: Epub Date]|.</w:t>
      </w:r>
      <w:bookmarkEnd w:id="80"/>
    </w:p>
    <w:p w:rsidR="004E154E" w:rsidRPr="00BB6C33" w:rsidRDefault="004E154E" w:rsidP="004E154E">
      <w:pPr>
        <w:pStyle w:val="EndNoteBibliography"/>
        <w:ind w:left="720" w:hanging="720"/>
      </w:pPr>
      <w:bookmarkStart w:id="81" w:name="_ENREF_79"/>
      <w:r w:rsidRPr="00BB6C33">
        <w:t>79. Melnick ER, Hess EP, Guo G, et al. Patient-Centered Decision Support: Formative Usability Evaluation of Integrated Clinical Decision Support With a Patient Decision Aid for Minor Head Injury in the Emergency Department. J Med Internet Res 2017;</w:t>
      </w:r>
      <w:r w:rsidRPr="00BB6C33">
        <w:rPr>
          <w:b/>
        </w:rPr>
        <w:t>19</w:t>
      </w:r>
      <w:r w:rsidRPr="00BB6C33">
        <w:t>(5):e174 doi: https://dx.doi.org/10.2196/jmir.7846[published Online First: Epub Date]|.</w:t>
      </w:r>
      <w:bookmarkEnd w:id="81"/>
    </w:p>
    <w:p w:rsidR="004E154E" w:rsidRPr="00BB6C33" w:rsidRDefault="004E154E" w:rsidP="004E154E">
      <w:pPr>
        <w:pStyle w:val="EndNoteBibliography"/>
        <w:ind w:left="720" w:hanging="720"/>
      </w:pPr>
      <w:bookmarkStart w:id="82" w:name="_ENREF_80"/>
      <w:r w:rsidRPr="00BB6C33">
        <w:t>80. National Institute for Health and Care Excellence (NICE). Head injury: assessment and early management (CG176). Secondary Head injury: assessment and early management (CG176)  2017. https://</w:t>
      </w:r>
      <w:r w:rsidRPr="002567DD">
        <w:t>www.nice.org.uk/guidance/qs166</w:t>
      </w:r>
      <w:r w:rsidRPr="00BB6C33">
        <w:t>.</w:t>
      </w:r>
      <w:bookmarkEnd w:id="82"/>
    </w:p>
    <w:p w:rsidR="004E154E" w:rsidRPr="00BB6C33" w:rsidRDefault="004E154E" w:rsidP="004E154E">
      <w:pPr>
        <w:pStyle w:val="EndNoteBibliography"/>
        <w:ind w:left="720" w:hanging="720"/>
      </w:pPr>
      <w:bookmarkStart w:id="83" w:name="_ENREF_81"/>
      <w:r w:rsidRPr="002567DD">
        <w:rPr>
          <w:lang w:val="fr-CA"/>
        </w:rPr>
        <w:t xml:space="preserve">81. R. L, A. J, I. F, et al. </w:t>
      </w:r>
      <w:r w:rsidRPr="00BB6C33">
        <w:t>Mindless scanning: Does every trauma patient need a head CT? Journal of the American College of Surgeons 2017;</w:t>
      </w:r>
      <w:r w:rsidRPr="00BB6C33">
        <w:rPr>
          <w:b/>
        </w:rPr>
        <w:t>Conference</w:t>
      </w:r>
      <w:r w:rsidRPr="00BB6C33">
        <w:t xml:space="preserve">:2017 Clinical Congress of the 3rd Owen H Wangesteen Scientific Forum. United States. 225 (4 Supplement 1) (pp S57-S58) </w:t>
      </w:r>
      <w:bookmarkEnd w:id="83"/>
    </w:p>
    <w:p w:rsidR="004E154E" w:rsidRPr="00BB6C33" w:rsidRDefault="004E154E" w:rsidP="004E154E">
      <w:pPr>
        <w:pStyle w:val="EndNoteBibliography"/>
        <w:ind w:left="720" w:hanging="720"/>
      </w:pPr>
      <w:bookmarkStart w:id="84" w:name="_ENREF_82"/>
      <w:r w:rsidRPr="00BB6C33">
        <w:t>82. Raja AS, Venkatesh AK, Mick N, et al. "Choosing Wisely" Imaging Recommendations: Initial Implementation in New England Emergency Departments. The western journal of emergency medicine 2017;</w:t>
      </w:r>
      <w:r w:rsidRPr="00BB6C33">
        <w:rPr>
          <w:b/>
        </w:rPr>
        <w:t>18</w:t>
      </w:r>
      <w:r w:rsidRPr="00BB6C33">
        <w:t>(3):454-58 doi: 10.5811/westjem.2017.1.32677[published Online First: Epub Date]|.</w:t>
      </w:r>
      <w:bookmarkEnd w:id="84"/>
    </w:p>
    <w:p w:rsidR="004E154E" w:rsidRPr="00BB6C33" w:rsidRDefault="004E154E" w:rsidP="004E154E">
      <w:pPr>
        <w:pStyle w:val="EndNoteBibliography"/>
        <w:ind w:left="720" w:hanging="720"/>
      </w:pPr>
      <w:bookmarkStart w:id="85" w:name="_ENREF_83"/>
      <w:r w:rsidRPr="00BB6C33">
        <w:t>83. Sharp AL, Nagaraj G, Rippberger EJ, et al. Computed Tomography Use for Adults With Head Injury: Describing Likely Avoidable Emergency Department Imaging Based on the Canadian CT Head Rule. Academic emergency medicine : official journal of the Society for Academic Emergency Medicine 2017;</w:t>
      </w:r>
      <w:r w:rsidRPr="00BB6C33">
        <w:rPr>
          <w:b/>
        </w:rPr>
        <w:t>24</w:t>
      </w:r>
      <w:r w:rsidRPr="00BB6C33">
        <w:t>(1):22-30 doi: 10.1111/acem.13061[published Online First: Epub Date]|.</w:t>
      </w:r>
      <w:bookmarkEnd w:id="85"/>
    </w:p>
    <w:p w:rsidR="004E154E" w:rsidRPr="00BB6C33" w:rsidRDefault="004E154E" w:rsidP="004E154E">
      <w:pPr>
        <w:pStyle w:val="EndNoteBibliography"/>
        <w:ind w:left="720" w:hanging="720"/>
      </w:pPr>
      <w:bookmarkStart w:id="86" w:name="_ENREF_84"/>
      <w:r w:rsidRPr="00BB6C33">
        <w:lastRenderedPageBreak/>
        <w:t>84. Singh N, Hess E, Guo G, et al. Tablet-Based Patient-Centered Decision Support for Minor Head Injury in the Emergency Department: Pilot Study. JMIR mHealth uHealth 2017;</w:t>
      </w:r>
      <w:r w:rsidRPr="00BB6C33">
        <w:rPr>
          <w:b/>
        </w:rPr>
        <w:t>5</w:t>
      </w:r>
      <w:r w:rsidRPr="00BB6C33">
        <w:t>(9):e144 doi: 10.2196/mhealth.8732[published Online First: Epub Date]|.</w:t>
      </w:r>
      <w:bookmarkEnd w:id="86"/>
    </w:p>
    <w:p w:rsidR="004E154E" w:rsidRPr="00BB6C33" w:rsidRDefault="004E154E" w:rsidP="004E154E">
      <w:pPr>
        <w:pStyle w:val="EndNoteBibliography"/>
        <w:ind w:left="720" w:hanging="720"/>
      </w:pPr>
      <w:bookmarkStart w:id="87" w:name="_ENREF_85"/>
      <w:r w:rsidRPr="00BB6C33">
        <w:t xml:space="preserve">85. Smith TM, Milzman D. Lack of utility of head CT in concussive head injury amongst non-geriatric patients. Acta radiologica Conference: 62nd nordic congress of radiology and 23rd nordic congress of radiography Iceland 2017; 58(1 Supplement 1). </w:t>
      </w:r>
      <w:r w:rsidRPr="002567DD">
        <w:t>http://cochranelibrary-wiley.com/o/cochrane/clcentral/articles/052/CN-01397052/frame.html</w:t>
      </w:r>
      <w:r w:rsidRPr="00BB6C33">
        <w:t>.</w:t>
      </w:r>
      <w:bookmarkEnd w:id="87"/>
    </w:p>
    <w:p w:rsidR="004E154E" w:rsidRPr="00BB6C33" w:rsidRDefault="004E154E" w:rsidP="004E154E">
      <w:pPr>
        <w:pStyle w:val="EndNoteBibliography"/>
        <w:ind w:left="720" w:hanging="720"/>
      </w:pPr>
      <w:bookmarkStart w:id="88" w:name="_ENREF_86"/>
      <w:r w:rsidRPr="00BB6C33">
        <w:t>86. Webster NJ, Moore N, Stewart F. Reducing Unnecessary Head Computed Tomography in Mild Traumatic Brain Injury. Adv Emerg Nurs J 2017;</w:t>
      </w:r>
      <w:r w:rsidRPr="00BB6C33">
        <w:rPr>
          <w:b/>
        </w:rPr>
        <w:t>39</w:t>
      </w:r>
      <w:r w:rsidRPr="00BB6C33">
        <w:t>(4):300-08 doi: 10.1097/TME.0000000000000169[published Online First: Epub Date]|.</w:t>
      </w:r>
      <w:bookmarkEnd w:id="88"/>
    </w:p>
    <w:p w:rsidR="004E154E" w:rsidRPr="00BB6C33" w:rsidRDefault="004E154E" w:rsidP="004E154E">
      <w:pPr>
        <w:pStyle w:val="EndNoteBibliography"/>
        <w:ind w:left="720" w:hanging="720"/>
      </w:pPr>
      <w:bookmarkStart w:id="89" w:name="_ENREF_87"/>
      <w:r w:rsidRPr="00BB6C33">
        <w:rPr>
          <w:lang w:val="fr-CA"/>
        </w:rPr>
        <w:t xml:space="preserve">87. Cellina M, Panzeri M, Floridi C, et al. </w:t>
      </w:r>
      <w:r w:rsidRPr="00BB6C33">
        <w:t>Overuse of computed tomography for minor head injury in young patients: an analysis of promoting factors. Radiol Med 2018;</w:t>
      </w:r>
      <w:r w:rsidRPr="00BB6C33">
        <w:rPr>
          <w:b/>
        </w:rPr>
        <w:t>07</w:t>
      </w:r>
      <w:r w:rsidRPr="00BB6C33">
        <w:t>:07 doi: https://dx.doi.org/10.1007/s11547-018-0871-x[published Online First: Epub Date]|.</w:t>
      </w:r>
      <w:bookmarkEnd w:id="89"/>
    </w:p>
    <w:p w:rsidR="004E154E" w:rsidRPr="00BB6C33" w:rsidRDefault="004E154E" w:rsidP="004E154E">
      <w:pPr>
        <w:pStyle w:val="EndNoteBibliography"/>
        <w:ind w:left="720" w:hanging="720"/>
      </w:pPr>
      <w:bookmarkStart w:id="90" w:name="_ENREF_88"/>
      <w:r w:rsidRPr="00BB6C33">
        <w:rPr>
          <w:lang w:val="fr-CA"/>
        </w:rPr>
        <w:t xml:space="preserve">88. Tung M, Sharma R, Hinson JS, et al. </w:t>
      </w:r>
      <w:r w:rsidRPr="00BB6C33">
        <w:t>Factors associated with imaging overuse in the emergency department: A systematic review. Am J Emerg Med 2018;</w:t>
      </w:r>
      <w:r w:rsidRPr="00BB6C33">
        <w:rPr>
          <w:b/>
        </w:rPr>
        <w:t>36</w:t>
      </w:r>
      <w:r w:rsidRPr="00BB6C33">
        <w:t>(2):301-09 doi: https://dx.doi.org/10.1016/j.ajem.2017.10.049[published Online First: Epub Date]|.</w:t>
      </w:r>
      <w:bookmarkEnd w:id="90"/>
    </w:p>
    <w:p w:rsidR="004E154E" w:rsidRPr="00BB6C33" w:rsidRDefault="004E154E" w:rsidP="004E154E">
      <w:pPr>
        <w:pStyle w:val="EndNoteBibliography"/>
        <w:ind w:left="720" w:hanging="720"/>
      </w:pPr>
      <w:bookmarkStart w:id="91" w:name="_ENREF_89"/>
      <w:r w:rsidRPr="00BB6C33">
        <w:t>89. Dunning J, Daly JP, Lomas JP, et al. Derivation of the children's head injury algorithm for the prediction of important clinical events decision rule for head injury in children. Archives of disease in childhood 2006;</w:t>
      </w:r>
      <w:r w:rsidRPr="00BB6C33">
        <w:rPr>
          <w:b/>
        </w:rPr>
        <w:t>91</w:t>
      </w:r>
      <w:r w:rsidRPr="00BB6C33">
        <w:t>(11):885-91 doi: 10.1136/adc.2005.083980[published Online First: Epub Date]|.</w:t>
      </w:r>
      <w:bookmarkEnd w:id="91"/>
    </w:p>
    <w:p w:rsidR="004E154E" w:rsidRPr="00BB6C33" w:rsidRDefault="004E154E" w:rsidP="004E154E">
      <w:pPr>
        <w:pStyle w:val="EndNoteBibliography"/>
        <w:ind w:left="720" w:hanging="720"/>
      </w:pPr>
      <w:bookmarkStart w:id="92" w:name="_ENREF_90"/>
      <w:r w:rsidRPr="00BB6C33">
        <w:rPr>
          <w:lang w:val="fr-CA"/>
        </w:rPr>
        <w:t xml:space="preserve">90. Oman JA, Cooper RJ, Holmes JF, et al. </w:t>
      </w:r>
      <w:r w:rsidRPr="00BB6C33">
        <w:t>Performance of a decision rule to predict need for computed tomography among children with blunt head trauma. Pediatrics 2006;</w:t>
      </w:r>
      <w:r w:rsidRPr="00BB6C33">
        <w:rPr>
          <w:b/>
        </w:rPr>
        <w:t>117</w:t>
      </w:r>
      <w:r w:rsidRPr="00BB6C33">
        <w:t>(2):e238-46 doi: 10.1542/peds.2005-1063[published Online First: Epub Date]|.</w:t>
      </w:r>
      <w:bookmarkEnd w:id="92"/>
    </w:p>
    <w:p w:rsidR="004E154E" w:rsidRPr="00BB6C33" w:rsidRDefault="004E154E" w:rsidP="004E154E">
      <w:pPr>
        <w:pStyle w:val="EndNoteBibliography"/>
        <w:ind w:left="720" w:hanging="720"/>
      </w:pPr>
      <w:bookmarkStart w:id="93" w:name="_ENREF_91"/>
      <w:r w:rsidRPr="00BB6C33">
        <w:t>91. Atabaki SM, Stiell IG, Bazarian JJ, et al. A clinical decision rule for cranial computed tomography in minor pediatric head trauma. Arch Pediatr Adolesc Med 2008;</w:t>
      </w:r>
      <w:r w:rsidRPr="00BB6C33">
        <w:rPr>
          <w:b/>
        </w:rPr>
        <w:t>162</w:t>
      </w:r>
      <w:r w:rsidRPr="00BB6C33">
        <w:t xml:space="preserve">(5):439-45 </w:t>
      </w:r>
      <w:bookmarkEnd w:id="93"/>
    </w:p>
    <w:p w:rsidR="004E154E" w:rsidRPr="00BB6C33" w:rsidRDefault="004E154E" w:rsidP="004E154E">
      <w:pPr>
        <w:pStyle w:val="EndNoteBibliography"/>
        <w:ind w:left="720" w:hanging="720"/>
      </w:pPr>
      <w:bookmarkStart w:id="94" w:name="_ENREF_92"/>
      <w:r w:rsidRPr="00BB6C33">
        <w:t>92. Kuppermann N, Holmes JF, Dayan PS, et al. Identification of children at very low risk of clinically-important brain injuries after head trauma: a prospective cohort study. Lancet (London, England) 2009;</w:t>
      </w:r>
      <w:r w:rsidRPr="00BB6C33">
        <w:rPr>
          <w:b/>
        </w:rPr>
        <w:t>374</w:t>
      </w:r>
      <w:r w:rsidRPr="00BB6C33">
        <w:t>(9696):1160-70 doi: 10.1016/s0140-6736(09)61558-0[published Online First: Epub Date]|.</w:t>
      </w:r>
      <w:bookmarkEnd w:id="94"/>
    </w:p>
    <w:p w:rsidR="004E154E" w:rsidRPr="00BB6C33" w:rsidRDefault="004E154E" w:rsidP="004E154E">
      <w:pPr>
        <w:pStyle w:val="EndNoteBibliography"/>
        <w:ind w:left="720" w:hanging="720"/>
      </w:pPr>
      <w:bookmarkStart w:id="95" w:name="_ENREF_93"/>
      <w:r w:rsidRPr="00BB6C33">
        <w:t>93. Osmond MH, Klassen TP, Wells GA, et al. CATCH: a clinical decision rule for the use of computed tomography in children with minor head injury. CMAJ : Canadian Medical Association journal = journal de l'Association medicale canadienne 2010;</w:t>
      </w:r>
      <w:r w:rsidRPr="00BB6C33">
        <w:rPr>
          <w:b/>
        </w:rPr>
        <w:t>182</w:t>
      </w:r>
      <w:r w:rsidRPr="00BB6C33">
        <w:t>(4):341-8 doi: 10.1503/cmaj.091421[published Online First: Epub Date]|.</w:t>
      </w:r>
      <w:bookmarkEnd w:id="95"/>
    </w:p>
    <w:p w:rsidR="004E154E" w:rsidRPr="00BB6C33" w:rsidRDefault="004E154E" w:rsidP="004E154E">
      <w:pPr>
        <w:pStyle w:val="EndNoteBibliography"/>
        <w:ind w:left="720" w:hanging="720"/>
      </w:pPr>
      <w:bookmarkStart w:id="96" w:name="_ENREF_94"/>
      <w:r w:rsidRPr="00BB6C33">
        <w:t>94. Goldberg J, McClaine RJ, Cook B, et al. Use of a mild traumatic brain injury guideline to reduce inpatient hospital imaging and charges. Journal of pediatric surgery 2011;</w:t>
      </w:r>
      <w:r w:rsidRPr="00BB6C33">
        <w:rPr>
          <w:b/>
        </w:rPr>
        <w:t>46</w:t>
      </w:r>
      <w:r w:rsidRPr="00BB6C33">
        <w:t>(9):1777-83 doi: 10.1016/j.jpedsurg.2011.02.052[published Online First: Epub Date]|.</w:t>
      </w:r>
      <w:bookmarkEnd w:id="96"/>
    </w:p>
    <w:p w:rsidR="004E154E" w:rsidRPr="00BB6C33" w:rsidRDefault="004E154E" w:rsidP="004E154E">
      <w:pPr>
        <w:pStyle w:val="EndNoteBibliography"/>
        <w:ind w:left="720" w:hanging="720"/>
      </w:pPr>
      <w:bookmarkStart w:id="97" w:name="_ENREF_95"/>
      <w:r w:rsidRPr="00BB6C33">
        <w:rPr>
          <w:lang w:val="fr-CA"/>
        </w:rPr>
        <w:t xml:space="preserve">95. Schachar JL, Zampolin RL, Miller TS, et al. </w:t>
      </w:r>
      <w:r w:rsidRPr="00BB6C33">
        <w:t>External validation of the New Orleans Criteria (NOC), the Canadian CT Head Rule (CCHR) and the National Emergency X-Radiography Utilization Study II (NEXUS II) for CT scanning in pediatric patients with minor head injury in a non-trauma center. Pediatr Radiol 2011;</w:t>
      </w:r>
      <w:r w:rsidRPr="00BB6C33">
        <w:rPr>
          <w:b/>
        </w:rPr>
        <w:t>41</w:t>
      </w:r>
      <w:r w:rsidRPr="00BB6C33">
        <w:t>(8):971-9 doi: 10.1007/s00247-011-2032-4[published Online First: Epub Date]|.</w:t>
      </w:r>
      <w:bookmarkEnd w:id="97"/>
    </w:p>
    <w:p w:rsidR="004E154E" w:rsidRPr="00BB6C33" w:rsidRDefault="004E154E" w:rsidP="004E154E">
      <w:pPr>
        <w:pStyle w:val="EndNoteBibliography"/>
        <w:ind w:left="720" w:hanging="720"/>
      </w:pPr>
      <w:bookmarkStart w:id="98" w:name="_ENREF_96"/>
      <w:r w:rsidRPr="00BB6C33">
        <w:t>96. Bressan S, Romanato S, Mion T, et al. Implementation of adapted PECARN decision rule for children with minor head injury in the pediatric emergency department. Academic emergency medicine : official journal of the Society for Academic Emergency Medicine 2012;</w:t>
      </w:r>
      <w:r w:rsidRPr="00BB6C33">
        <w:rPr>
          <w:b/>
        </w:rPr>
        <w:t>19</w:t>
      </w:r>
      <w:r w:rsidRPr="00BB6C33">
        <w:t>(7):801-7 doi: 10.1111/j.1553-2712.2012.01384.x[published Online First: Epub Date]|.</w:t>
      </w:r>
      <w:bookmarkEnd w:id="98"/>
    </w:p>
    <w:p w:rsidR="004E154E" w:rsidRPr="00BB6C33" w:rsidRDefault="004E154E" w:rsidP="004E154E">
      <w:pPr>
        <w:pStyle w:val="EndNoteBibliography"/>
        <w:ind w:left="720" w:hanging="720"/>
      </w:pPr>
      <w:bookmarkStart w:id="99" w:name="_ENREF_97"/>
      <w:r w:rsidRPr="00BB6C33">
        <w:t>97. Gerdung C, Dowling S, Lang E. Review of the CATCH study: a clinical decision rule for the use of computed tomography in children with minor head injury. Cjem 2012;</w:t>
      </w:r>
      <w:r w:rsidRPr="00BB6C33">
        <w:rPr>
          <w:b/>
        </w:rPr>
        <w:t>14</w:t>
      </w:r>
      <w:r w:rsidRPr="00BB6C33">
        <w:t xml:space="preserve">(4):243-7 </w:t>
      </w:r>
      <w:bookmarkEnd w:id="99"/>
    </w:p>
    <w:p w:rsidR="004E154E" w:rsidRPr="00BB6C33" w:rsidRDefault="004E154E" w:rsidP="004E154E">
      <w:pPr>
        <w:pStyle w:val="EndNoteBibliography"/>
        <w:ind w:left="720" w:hanging="720"/>
      </w:pPr>
      <w:bookmarkStart w:id="100" w:name="_ENREF_98"/>
      <w:r w:rsidRPr="00BB6C33">
        <w:t>98. Klement W, Wilk S, Michalowski W, et al. Predicting the need for CT imaging in children with minor head injury using an ensemble of Naive Bayes classifiers. Artificial intelligence in medicine 2012;</w:t>
      </w:r>
      <w:r w:rsidRPr="00BB6C33">
        <w:rPr>
          <w:b/>
        </w:rPr>
        <w:t>54</w:t>
      </w:r>
      <w:r w:rsidRPr="00BB6C33">
        <w:t>(3):163-70 doi: 10.1016/j.artmed.2011.11.005[published Online First: Epub Date]|.</w:t>
      </w:r>
      <w:bookmarkEnd w:id="100"/>
    </w:p>
    <w:p w:rsidR="004E154E" w:rsidRPr="00BB6C33" w:rsidRDefault="004E154E" w:rsidP="004E154E">
      <w:pPr>
        <w:pStyle w:val="EndNoteBibliography"/>
        <w:ind w:left="720" w:hanging="720"/>
      </w:pPr>
      <w:bookmarkStart w:id="101" w:name="_ENREF_99"/>
      <w:r w:rsidRPr="00BB6C33">
        <w:rPr>
          <w:lang w:val="fr-CA"/>
        </w:rPr>
        <w:t xml:space="preserve">99. Natale JE, Joseph JG, Rogers AJ, et al. </w:t>
      </w:r>
      <w:r w:rsidRPr="00BB6C33">
        <w:t>Cranial computed tomography use among children with minor blunt head trauma: association with race/ethnicity.[Erratum appears in Arch Pediatr Adolesc Med. 2014 Jun;168(6):586]. Arch Pediatr Adolesc Med 2012;</w:t>
      </w:r>
      <w:r w:rsidRPr="00BB6C33">
        <w:rPr>
          <w:b/>
        </w:rPr>
        <w:t>166</w:t>
      </w:r>
      <w:r w:rsidRPr="00BB6C33">
        <w:t xml:space="preserve">(8):732-7 doi: </w:t>
      </w:r>
      <w:r w:rsidRPr="002567DD">
        <w:t>http://dx.doi.org/10.1001/archpediatrics.2012.307[published</w:t>
      </w:r>
      <w:r w:rsidRPr="00BB6C33">
        <w:t xml:space="preserve"> Online First: Epub Date]|.</w:t>
      </w:r>
      <w:bookmarkEnd w:id="101"/>
    </w:p>
    <w:p w:rsidR="004E154E" w:rsidRPr="00BB6C33" w:rsidRDefault="004E154E" w:rsidP="004E154E">
      <w:pPr>
        <w:pStyle w:val="EndNoteBibliography"/>
        <w:ind w:left="720" w:hanging="720"/>
      </w:pPr>
      <w:bookmarkStart w:id="102" w:name="_ENREF_100"/>
      <w:r w:rsidRPr="002567DD">
        <w:rPr>
          <w:lang w:val="fr-CA"/>
        </w:rPr>
        <w:t xml:space="preserve">100. Osmond MH, Correll R, Klassen T, et al. </w:t>
      </w:r>
      <w:r w:rsidRPr="00BB6C33">
        <w:t>Multicentre prospective validation of the Canadian assessment of tomography for childhood head injury (CATCH) rule. Canadian Journal of Emergency Medicine 2012;</w:t>
      </w:r>
      <w:r w:rsidRPr="00BB6C33">
        <w:rPr>
          <w:b/>
        </w:rPr>
        <w:t>14</w:t>
      </w:r>
      <w:r w:rsidRPr="00BB6C33">
        <w:t xml:space="preserve">:S6-S7 </w:t>
      </w:r>
      <w:bookmarkEnd w:id="102"/>
    </w:p>
    <w:p w:rsidR="004E154E" w:rsidRPr="00BB6C33" w:rsidRDefault="004E154E" w:rsidP="004E154E">
      <w:pPr>
        <w:pStyle w:val="EndNoteBibliography"/>
        <w:ind w:left="720" w:hanging="720"/>
      </w:pPr>
      <w:bookmarkStart w:id="103" w:name="_ENREF_101"/>
      <w:r w:rsidRPr="00BB6C33">
        <w:t>101. Hennelly KE, Mannix R, Nigrovic LE, et al. Pediatric traumatic brain injury and radiation risks: a clinical decision analysis. The Journal of pediatrics 2013;</w:t>
      </w:r>
      <w:r w:rsidRPr="00BB6C33">
        <w:rPr>
          <w:b/>
        </w:rPr>
        <w:t>162</w:t>
      </w:r>
      <w:r w:rsidRPr="00BB6C33">
        <w:t>(2):392-7 doi: 10.1016/j.jpeds.2012.07.018[published Online First: Epub Date]|.</w:t>
      </w:r>
      <w:bookmarkEnd w:id="103"/>
    </w:p>
    <w:p w:rsidR="004E154E" w:rsidRPr="00BB6C33" w:rsidRDefault="004E154E" w:rsidP="004E154E">
      <w:pPr>
        <w:pStyle w:val="EndNoteBibliography"/>
        <w:ind w:left="720" w:hanging="720"/>
      </w:pPr>
      <w:bookmarkStart w:id="104" w:name="_ENREF_102"/>
      <w:r w:rsidRPr="00BB6C33">
        <w:t>102. Linscott LL, Kessler MM, Kitchin DR, et al. CT for Pediatric, Acute, Minor Head Trauma: Clinician Conformity to Published Guidelines. Am J Neuroradiol 2013;</w:t>
      </w:r>
      <w:r w:rsidRPr="00BB6C33">
        <w:rPr>
          <w:b/>
        </w:rPr>
        <w:t>34</w:t>
      </w:r>
      <w:r w:rsidRPr="00BB6C33">
        <w:t xml:space="preserve">(6):1252-56 </w:t>
      </w:r>
      <w:bookmarkEnd w:id="104"/>
    </w:p>
    <w:p w:rsidR="004E154E" w:rsidRPr="00BB6C33" w:rsidRDefault="004E154E" w:rsidP="004E154E">
      <w:pPr>
        <w:pStyle w:val="EndNoteBibliography"/>
        <w:ind w:left="720" w:hanging="720"/>
      </w:pPr>
      <w:bookmarkStart w:id="105" w:name="_ENREF_103"/>
      <w:r w:rsidRPr="00BB6C33">
        <w:lastRenderedPageBreak/>
        <w:t>103. Parri N, Crosby BJ, Glass C, et al. Ability of Emergency Ultrasonography to Detect Pediatric Skull Fractures: A Prospective, Observational Study. J Emerg Med 2013;</w:t>
      </w:r>
      <w:r w:rsidRPr="00BB6C33">
        <w:rPr>
          <w:b/>
        </w:rPr>
        <w:t>44</w:t>
      </w:r>
      <w:r w:rsidRPr="00BB6C33">
        <w:t xml:space="preserve">(1):135-41 </w:t>
      </w:r>
      <w:bookmarkEnd w:id="105"/>
    </w:p>
    <w:p w:rsidR="004E154E" w:rsidRPr="00BB6C33" w:rsidRDefault="004E154E" w:rsidP="004E154E">
      <w:pPr>
        <w:pStyle w:val="EndNoteBibliography"/>
        <w:ind w:left="720" w:hanging="720"/>
      </w:pPr>
      <w:bookmarkStart w:id="106" w:name="_ENREF_104"/>
      <w:r w:rsidRPr="00BB6C33">
        <w:t>104. Maskiell C, Stapleton T, Kreltszheim M. An audit of CT head imaging in paediatric patients presenting to the Department of Emergency Department (DEM) at Nambour General Hospital (NGH) &amp; Caloundra Hospital. Journal of Medical Imaging and Radiation Oncology 2014;</w:t>
      </w:r>
      <w:r w:rsidRPr="00BB6C33">
        <w:rPr>
          <w:b/>
        </w:rPr>
        <w:t>58</w:t>
      </w:r>
      <w:r w:rsidRPr="00BB6C33">
        <w:t xml:space="preserve">:259 doi: </w:t>
      </w:r>
      <w:r w:rsidRPr="002567DD">
        <w:t>http://dx.doi.org/10.1111/1754-9485.12223[published</w:t>
      </w:r>
      <w:r w:rsidRPr="00BB6C33">
        <w:t xml:space="preserve"> Online First: Epub Date]|.</w:t>
      </w:r>
      <w:bookmarkEnd w:id="106"/>
    </w:p>
    <w:p w:rsidR="004E154E" w:rsidRPr="00BB6C33" w:rsidRDefault="004E154E" w:rsidP="004E154E">
      <w:pPr>
        <w:pStyle w:val="EndNoteBibliography"/>
        <w:ind w:left="720" w:hanging="720"/>
      </w:pPr>
      <w:bookmarkStart w:id="107" w:name="_ENREF_105"/>
      <w:r w:rsidRPr="00BB6C33">
        <w:t>105. Mihindu E, Bhullar I, Tepas J, et al. Computed Tomography of the Head in Children with Mild Traumatic Brain Injury. Am Surg 2014;</w:t>
      </w:r>
      <w:r w:rsidRPr="00BB6C33">
        <w:rPr>
          <w:b/>
        </w:rPr>
        <w:t>80</w:t>
      </w:r>
      <w:r w:rsidRPr="00BB6C33">
        <w:t xml:space="preserve">(9):841-43 </w:t>
      </w:r>
      <w:bookmarkEnd w:id="107"/>
    </w:p>
    <w:p w:rsidR="004E154E" w:rsidRPr="00BB6C33" w:rsidRDefault="004E154E" w:rsidP="004E154E">
      <w:pPr>
        <w:pStyle w:val="EndNoteBibliography"/>
        <w:ind w:left="720" w:hanging="720"/>
      </w:pPr>
      <w:bookmarkStart w:id="108" w:name="_ENREF_106"/>
      <w:r w:rsidRPr="00BB6C33">
        <w:t>106. Schonfeld D, Bressan S, Da Dalt L, et al. Pediatric Emergency Care Applied Research Network head injury clinical prediction rules are reliable in practice. Archives of disease in childhood 2014;</w:t>
      </w:r>
      <w:r w:rsidRPr="00BB6C33">
        <w:rPr>
          <w:b/>
        </w:rPr>
        <w:t>99</w:t>
      </w:r>
      <w:r w:rsidRPr="00BB6C33">
        <w:t>(5):427-31 doi: 10.1136/archdischild-2013-305004[published Online First: Epub Date]|.</w:t>
      </w:r>
      <w:bookmarkEnd w:id="108"/>
    </w:p>
    <w:p w:rsidR="004E154E" w:rsidRPr="00BB6C33" w:rsidRDefault="004E154E" w:rsidP="004E154E">
      <w:pPr>
        <w:pStyle w:val="EndNoteBibliography"/>
        <w:ind w:left="720" w:hanging="720"/>
      </w:pPr>
      <w:bookmarkStart w:id="109" w:name="_ENREF_107"/>
      <w:r w:rsidRPr="00BB6C33">
        <w:rPr>
          <w:lang w:val="fr-CA"/>
        </w:rPr>
        <w:t xml:space="preserve">107. Stanley RM, Hoyle JD, Dayan PS, et al. </w:t>
      </w:r>
      <w:r w:rsidRPr="00BB6C33">
        <w:t>Emergency Department Practice Variation in Computed Tomography Use for Children with Minor Blunt Head Trauma. J Pediatr 2014;</w:t>
      </w:r>
      <w:r w:rsidRPr="00BB6C33">
        <w:rPr>
          <w:b/>
        </w:rPr>
        <w:t>165</w:t>
      </w:r>
      <w:r w:rsidRPr="00BB6C33">
        <w:t xml:space="preserve">(6):1201-+ </w:t>
      </w:r>
      <w:bookmarkEnd w:id="109"/>
    </w:p>
    <w:p w:rsidR="004E154E" w:rsidRPr="00BB6C33" w:rsidRDefault="004E154E" w:rsidP="004E154E">
      <w:pPr>
        <w:pStyle w:val="EndNoteBibliography"/>
        <w:ind w:left="720" w:hanging="720"/>
      </w:pPr>
      <w:bookmarkStart w:id="110" w:name="_ENREF_108"/>
      <w:r w:rsidRPr="00BB6C33">
        <w:t>108. Engineer R, Ferguson S, Podolsky S, et al. Reduced head computed tomography utilization for pediatric mild head injury after implementation of decision support tools and shared decisionmaking. Annals of emergency medicine 2015;</w:t>
      </w:r>
      <w:r w:rsidRPr="00BB6C33">
        <w:rPr>
          <w:b/>
        </w:rPr>
        <w:t>1)</w:t>
      </w:r>
      <w:r w:rsidRPr="00BB6C33">
        <w:t xml:space="preserve">:S4 </w:t>
      </w:r>
      <w:bookmarkEnd w:id="110"/>
    </w:p>
    <w:p w:rsidR="004E154E" w:rsidRPr="00BB6C33" w:rsidRDefault="004E154E" w:rsidP="004E154E">
      <w:pPr>
        <w:pStyle w:val="EndNoteBibliography"/>
        <w:ind w:left="720" w:hanging="720"/>
      </w:pPr>
      <w:bookmarkStart w:id="111" w:name="_ENREF_109"/>
      <w:r w:rsidRPr="00AD5B23">
        <w:rPr>
          <w:lang w:val="en-CA"/>
        </w:rPr>
        <w:t xml:space="preserve">109. Pierce D, Mangona KL, Bisset G, et al. </w:t>
      </w:r>
      <w:r w:rsidRPr="00BB6C33">
        <w:t>Computed Tomography in the Evaluation of Pediatric Trauma. Clinical Pediatric Emergency Medicine 2015;</w:t>
      </w:r>
      <w:r w:rsidRPr="00BB6C33">
        <w:rPr>
          <w:b/>
        </w:rPr>
        <w:t>16</w:t>
      </w:r>
      <w:r w:rsidRPr="00BB6C33">
        <w:t xml:space="preserve">(4):220-29 doi: </w:t>
      </w:r>
      <w:r w:rsidRPr="002567DD">
        <w:t>http://dx.doi.org/10.1016/j.cpem.2015.11.001[published</w:t>
      </w:r>
      <w:r w:rsidRPr="00BB6C33">
        <w:t xml:space="preserve"> Online First: Epub Date]|.</w:t>
      </w:r>
      <w:bookmarkEnd w:id="111"/>
    </w:p>
    <w:p w:rsidR="004E154E" w:rsidRPr="00BB6C33" w:rsidRDefault="004E154E" w:rsidP="004E154E">
      <w:pPr>
        <w:pStyle w:val="EndNoteBibliography"/>
        <w:ind w:left="720" w:hanging="720"/>
      </w:pPr>
      <w:bookmarkStart w:id="112" w:name="_ENREF_110"/>
      <w:r w:rsidRPr="002567DD">
        <w:rPr>
          <w:lang w:val="fr-CA"/>
        </w:rPr>
        <w:t xml:space="preserve">110. Atabaki SM, Hoyle JD, Jr., Schunk JE, et al. </w:t>
      </w:r>
      <w:r w:rsidRPr="00BB6C33">
        <w:t>Comparison of Prediction Rules and Clinician Suspicion for Identifying Children With Clinically Important Brain Injuries After Blunt Head Trauma. Academic emergency medicine : official journal of the Society for Academic Emergency Medicine 2016;</w:t>
      </w:r>
      <w:r w:rsidRPr="00BB6C33">
        <w:rPr>
          <w:b/>
        </w:rPr>
        <w:t>23</w:t>
      </w:r>
      <w:r w:rsidRPr="00BB6C33">
        <w:t>(5):566-75 doi: 10.1111/acem.12923[published Online First: Epub Date]|.</w:t>
      </w:r>
      <w:bookmarkEnd w:id="112"/>
    </w:p>
    <w:p w:rsidR="004E154E" w:rsidRPr="00BB6C33" w:rsidRDefault="004E154E" w:rsidP="004E154E">
      <w:pPr>
        <w:pStyle w:val="EndNoteBibliography"/>
        <w:ind w:left="720" w:hanging="720"/>
      </w:pPr>
      <w:bookmarkStart w:id="113" w:name="_ENREF_111"/>
      <w:r w:rsidRPr="00BB6C33">
        <w:t>111. Bharadwaj S, Rocker J. Minor head injury: limiting patient exposure to ionizing radiation, risk stratification, and concussion management. Current opinion in pediatrics 2016;</w:t>
      </w:r>
      <w:r w:rsidRPr="00BB6C33">
        <w:rPr>
          <w:b/>
        </w:rPr>
        <w:t>28</w:t>
      </w:r>
      <w:r w:rsidRPr="00BB6C33">
        <w:t xml:space="preserve">(1):121-31 </w:t>
      </w:r>
      <w:bookmarkEnd w:id="113"/>
    </w:p>
    <w:p w:rsidR="004E154E" w:rsidRPr="00BB6C33" w:rsidRDefault="004E154E" w:rsidP="004E154E">
      <w:pPr>
        <w:pStyle w:val="EndNoteBibliography"/>
        <w:ind w:left="720" w:hanging="720"/>
      </w:pPr>
      <w:bookmarkStart w:id="114" w:name="_ENREF_112"/>
      <w:r w:rsidRPr="00BB6C33">
        <w:t>112. Eisenmenger LB, Anzai Y. Computed Tomography in Pediatric Traumatic Brain Injury: Who Needs It and How Is It Scored? Journal of Pediatric Neuroradiology 2016;</w:t>
      </w:r>
      <w:r w:rsidRPr="00BB6C33">
        <w:rPr>
          <w:b/>
        </w:rPr>
        <w:t>5</w:t>
      </w:r>
      <w:r w:rsidRPr="00BB6C33">
        <w:t xml:space="preserve">(1):13-19 doi: </w:t>
      </w:r>
      <w:r w:rsidRPr="002567DD">
        <w:t>http://dx.doi.org/10.1055/s-0036-1584243[published</w:t>
      </w:r>
      <w:r w:rsidRPr="00BB6C33">
        <w:t xml:space="preserve"> Online First: Epub Date]|.</w:t>
      </w:r>
      <w:bookmarkEnd w:id="114"/>
    </w:p>
    <w:p w:rsidR="004E154E" w:rsidRPr="00BB6C33" w:rsidRDefault="004E154E" w:rsidP="004E154E">
      <w:pPr>
        <w:pStyle w:val="EndNoteBibliography"/>
        <w:ind w:left="720" w:hanging="720"/>
      </w:pPr>
      <w:bookmarkStart w:id="115" w:name="_ENREF_113"/>
      <w:r w:rsidRPr="00BB6C33">
        <w:t>113. Harwayne-Gidansky I, Olvet D, Chandran L, et al. Concordance of clinical criteria between resident and attending using the PECARN tool. Critical Care Medicine 2016;</w:t>
      </w:r>
      <w:r w:rsidRPr="00BB6C33">
        <w:rPr>
          <w:b/>
        </w:rPr>
        <w:t>44 (12 Supplement 1)</w:t>
      </w:r>
      <w:r w:rsidRPr="00BB6C33">
        <w:t xml:space="preserve">:182 doi: </w:t>
      </w:r>
      <w:r w:rsidRPr="002567DD">
        <w:t>http://dx.doi.org/10.1097/01.ccm.0000509099.72473.b6[published</w:t>
      </w:r>
      <w:r w:rsidRPr="00BB6C33">
        <w:t xml:space="preserve"> Online First: Epub Date]|.</w:t>
      </w:r>
      <w:bookmarkEnd w:id="115"/>
    </w:p>
    <w:p w:rsidR="004E154E" w:rsidRPr="00BB6C33" w:rsidRDefault="004E154E" w:rsidP="004E154E">
      <w:pPr>
        <w:pStyle w:val="EndNoteBibliography"/>
        <w:ind w:left="720" w:hanging="720"/>
      </w:pPr>
      <w:bookmarkStart w:id="116" w:name="_ENREF_114"/>
      <w:r w:rsidRPr="00BB6C33">
        <w:t>114. Hurley T, Curran P. G335(P) The use of CT brain in children with head injuries in a general hospital compared to PECARN guidelines. Archives of disease in childhood 2016;</w:t>
      </w:r>
      <w:r w:rsidRPr="00BB6C33">
        <w:rPr>
          <w:b/>
        </w:rPr>
        <w:t>101</w:t>
      </w:r>
      <w:r w:rsidRPr="00BB6C33">
        <w:t xml:space="preserve">(Suppl 1):A195 </w:t>
      </w:r>
      <w:bookmarkEnd w:id="116"/>
    </w:p>
    <w:p w:rsidR="004E154E" w:rsidRPr="00BB6C33" w:rsidRDefault="004E154E" w:rsidP="004E154E">
      <w:pPr>
        <w:pStyle w:val="EndNoteBibliography"/>
        <w:ind w:left="720" w:hanging="720"/>
      </w:pPr>
      <w:bookmarkStart w:id="117" w:name="_ENREF_115"/>
      <w:r w:rsidRPr="00BB6C33">
        <w:t>115. Bozan O, Aksel G, Kahraman HA, et al. Comparison of PECARN and CATCH clinical decision rules in children with minor blunt head trauma. European journal of trauma and emergency surgery : official publication of the European Trauma Society 2017 doi: 10.1007/s00068-017-0865-8[published Online First: Epub Date]|.</w:t>
      </w:r>
      <w:bookmarkEnd w:id="117"/>
    </w:p>
    <w:p w:rsidR="004E154E" w:rsidRPr="00BB6C33" w:rsidRDefault="004E154E" w:rsidP="004E154E">
      <w:pPr>
        <w:pStyle w:val="EndNoteBibliography"/>
        <w:ind w:left="720" w:hanging="720"/>
      </w:pPr>
      <w:bookmarkStart w:id="118" w:name="_ENREF_116"/>
      <w:r w:rsidRPr="00BB6C33">
        <w:rPr>
          <w:lang w:val="fr-CA"/>
        </w:rPr>
        <w:t xml:space="preserve">116. Gokharman FD, Aydin S, Fatihoglu E, et al. </w:t>
      </w:r>
      <w:r w:rsidRPr="00BB6C33">
        <w:t>Pediatric Emergency Care Applied Research Network head injuryprediction rules: on the basis of cost and effectiveness. Turk J Med Sci 2017;</w:t>
      </w:r>
      <w:r w:rsidRPr="00BB6C33">
        <w:rPr>
          <w:b/>
        </w:rPr>
        <w:t>47</w:t>
      </w:r>
      <w:r w:rsidRPr="00BB6C33">
        <w:t>(6):1770-77 doi: 10.3906/sag-1703-206[published Online First: Epub Date]|.</w:t>
      </w:r>
      <w:bookmarkEnd w:id="118"/>
    </w:p>
    <w:p w:rsidR="004E154E" w:rsidRPr="00BB6C33" w:rsidRDefault="004E154E" w:rsidP="004E154E">
      <w:pPr>
        <w:pStyle w:val="EndNoteBibliography"/>
        <w:ind w:left="720" w:hanging="720"/>
      </w:pPr>
      <w:bookmarkStart w:id="119" w:name="_ENREF_117"/>
      <w:r w:rsidRPr="00BB6C33">
        <w:t>117. Ide K, Uematsu S, Tetsuhara K, et al. External Validation of the PECARN Head Trauma Prediction Rules in Japan. Academic emergency medicine : official journal of the Society for Academic Emergency Medicine 2017;</w:t>
      </w:r>
      <w:r w:rsidRPr="00BB6C33">
        <w:rPr>
          <w:b/>
        </w:rPr>
        <w:t>24</w:t>
      </w:r>
      <w:r w:rsidRPr="00BB6C33">
        <w:t>(3):308-14 doi: 10.1111/acem.13129[published Online First: Epub Date]|.</w:t>
      </w:r>
      <w:bookmarkEnd w:id="119"/>
    </w:p>
    <w:p w:rsidR="004E154E" w:rsidRPr="00BB6C33" w:rsidRDefault="004E154E" w:rsidP="004E154E">
      <w:pPr>
        <w:pStyle w:val="EndNoteBibliography"/>
        <w:ind w:left="720" w:hanging="720"/>
      </w:pPr>
      <w:bookmarkStart w:id="120" w:name="_ENREF_118"/>
      <w:r w:rsidRPr="00BB6C33">
        <w:t>118. Jennings RM, Burtner JJ, Pellicer JF, et al. Reducing Head CT Use for Children With Head Injuries in a Community Emergency Department. Pediatrics 2017;</w:t>
      </w:r>
      <w:r w:rsidRPr="00BB6C33">
        <w:rPr>
          <w:b/>
        </w:rPr>
        <w:t>139</w:t>
      </w:r>
      <w:r w:rsidRPr="00BB6C33">
        <w:t>(4) doi: 10.1542/peds.2016-1349[published Online First: Epub Date]|.</w:t>
      </w:r>
      <w:bookmarkEnd w:id="120"/>
    </w:p>
    <w:p w:rsidR="004E154E" w:rsidRPr="00BB6C33" w:rsidRDefault="004E154E" w:rsidP="004E154E">
      <w:pPr>
        <w:pStyle w:val="EndNoteBibliography"/>
        <w:ind w:left="720" w:hanging="720"/>
      </w:pPr>
      <w:bookmarkStart w:id="121" w:name="_ENREF_119"/>
      <w:r w:rsidRPr="00BB6C33">
        <w:t>119. K. M, N. K, A. W, et al. Adherence to the pediatric emergency care applied research network head CT rule: 2013 to 2015. Annals of emergency medicine 2017;</w:t>
      </w:r>
      <w:r w:rsidRPr="00BB6C33">
        <w:rPr>
          <w:b/>
        </w:rPr>
        <w:t>Conference</w:t>
      </w:r>
      <w:r w:rsidRPr="00BB6C33">
        <w:t xml:space="preserve">:American College of Emergency Physicians, ACEP 2017 Research Forum. United States. 70 (4 Supplement 1) (pp S88) </w:t>
      </w:r>
      <w:bookmarkEnd w:id="121"/>
    </w:p>
    <w:p w:rsidR="004E154E" w:rsidRPr="00BB6C33" w:rsidRDefault="004E154E" w:rsidP="004E154E">
      <w:pPr>
        <w:pStyle w:val="EndNoteBibliography"/>
        <w:ind w:left="720" w:hanging="720"/>
      </w:pPr>
      <w:bookmarkStart w:id="122" w:name="_ENREF_120"/>
      <w:r w:rsidRPr="00BB6C33">
        <w:t>120. Lal D. Vomiting as an indication for imaging in paediatric traumatic brain injury; questionable significance! Developmental Medicine &amp; Child Neurology 2017;</w:t>
      </w:r>
      <w:r w:rsidRPr="00BB6C33">
        <w:rPr>
          <w:b/>
        </w:rPr>
        <w:t>59 (Suppl. 1)</w:t>
      </w:r>
      <w:r w:rsidRPr="00BB6C33">
        <w:t xml:space="preserve">:pp. 44-45 </w:t>
      </w:r>
      <w:bookmarkEnd w:id="122"/>
    </w:p>
    <w:p w:rsidR="004E154E" w:rsidRPr="00BB6C33" w:rsidRDefault="004E154E" w:rsidP="004E154E">
      <w:pPr>
        <w:pStyle w:val="EndNoteBibliography"/>
        <w:ind w:left="720" w:hanging="720"/>
      </w:pPr>
      <w:bookmarkStart w:id="123" w:name="_ENREF_121"/>
      <w:r w:rsidRPr="00BB6C33">
        <w:t>121. Nakhjavan-Shahraki B, Yousefifard M, Oraii A, et al. Prediction of Clinically Important Traumatic Brain Injury in Pediatric Minor Head Trauma; proposing Pediatric Traumatic Brain Injury (PTBI) Prognostic Rule. Int J Pediatr-Masshad 2017;</w:t>
      </w:r>
      <w:r w:rsidRPr="00BB6C33">
        <w:rPr>
          <w:b/>
        </w:rPr>
        <w:t>5</w:t>
      </w:r>
      <w:r w:rsidRPr="00BB6C33">
        <w:t xml:space="preserve">(1):4127-35 </w:t>
      </w:r>
      <w:bookmarkEnd w:id="123"/>
    </w:p>
    <w:p w:rsidR="004E154E" w:rsidRPr="00BB6C33" w:rsidRDefault="004E154E" w:rsidP="004E154E">
      <w:pPr>
        <w:pStyle w:val="EndNoteBibliography"/>
        <w:ind w:left="720" w:hanging="720"/>
      </w:pPr>
      <w:bookmarkStart w:id="124" w:name="_ENREF_122"/>
      <w:r w:rsidRPr="00BB6C33">
        <w:t>122. Zulfiqar M, Kim S, Lai JP, et al. The role of computed tomography in following up pediatric skull fractures. Am J Surg 2017;</w:t>
      </w:r>
      <w:r w:rsidRPr="00BB6C33">
        <w:rPr>
          <w:b/>
        </w:rPr>
        <w:t>214</w:t>
      </w:r>
      <w:r w:rsidRPr="00BB6C33">
        <w:t>(3):483-88 doi: 10.1016/j.amjsurg.2016.07.020[published Online First: Epub Date]|.</w:t>
      </w:r>
      <w:bookmarkEnd w:id="124"/>
    </w:p>
    <w:p w:rsidR="004E154E" w:rsidRPr="00BB6C33" w:rsidRDefault="004E154E" w:rsidP="004E154E">
      <w:pPr>
        <w:pStyle w:val="EndNoteBibliography"/>
        <w:ind w:left="720" w:hanging="720"/>
      </w:pPr>
      <w:bookmarkStart w:id="125" w:name="_ENREF_123"/>
      <w:r w:rsidRPr="00BB6C33">
        <w:t>123. Halaweish I, Riebe-Rodgers J, Randall A, et al. Compliance with evidence-based guidelines for computed tomography of children with head and abdominal trauma. Journal of pediatric surgery 2018;</w:t>
      </w:r>
      <w:r w:rsidRPr="00BB6C33">
        <w:rPr>
          <w:b/>
        </w:rPr>
        <w:t>53</w:t>
      </w:r>
      <w:r w:rsidRPr="00BB6C33">
        <w:t>(4):748-51 doi: 10.1016/j.jpedsurg.2017.07.008[published Online First: Epub Date]|.</w:t>
      </w:r>
      <w:bookmarkEnd w:id="125"/>
    </w:p>
    <w:p w:rsidR="004E154E" w:rsidRPr="00BB6C33" w:rsidRDefault="004E154E" w:rsidP="004E154E">
      <w:pPr>
        <w:pStyle w:val="EndNoteBibliography"/>
        <w:ind w:left="720" w:hanging="720"/>
      </w:pPr>
      <w:bookmarkStart w:id="126" w:name="_ENREF_124"/>
      <w:r w:rsidRPr="00BB6C33">
        <w:lastRenderedPageBreak/>
        <w:t>124. Hiscock H, Neely RJ, Warren H, et al. Reducing Unnecessary Imaging and Pathology Tests: A Systematic Review. Pediatrics 2018;</w:t>
      </w:r>
      <w:r w:rsidRPr="00BB6C33">
        <w:rPr>
          <w:b/>
        </w:rPr>
        <w:t>141</w:t>
      </w:r>
      <w:r w:rsidRPr="00BB6C33">
        <w:t xml:space="preserve">(2) </w:t>
      </w:r>
      <w:bookmarkEnd w:id="126"/>
    </w:p>
    <w:p w:rsidR="004E154E" w:rsidRPr="00BB6C33" w:rsidRDefault="004E154E" w:rsidP="004E154E">
      <w:pPr>
        <w:pStyle w:val="EndNoteBibliography"/>
        <w:ind w:left="720" w:hanging="720"/>
      </w:pPr>
      <w:bookmarkStart w:id="127" w:name="_ENREF_125"/>
      <w:r w:rsidRPr="00BB6C33">
        <w:t>125. Durham SR, Liu KC, Selden NR. Utility of serial computed tomography imaging in pediatric patients with head trauma. Journal of neurosurgery 2006;</w:t>
      </w:r>
      <w:r w:rsidRPr="00BB6C33">
        <w:rPr>
          <w:b/>
        </w:rPr>
        <w:t>105</w:t>
      </w:r>
      <w:r w:rsidRPr="00BB6C33">
        <w:t>(5 Suppl):365-9 doi: 10.3171/ped.2006.105.5.365[published Online First: Epub Date]|.</w:t>
      </w:r>
      <w:bookmarkEnd w:id="127"/>
    </w:p>
    <w:p w:rsidR="004E154E" w:rsidRPr="00BB6C33" w:rsidRDefault="004E154E" w:rsidP="004E154E">
      <w:pPr>
        <w:pStyle w:val="EndNoteBibliography"/>
        <w:ind w:left="720" w:hanging="720"/>
      </w:pPr>
      <w:bookmarkStart w:id="128" w:name="_ENREF_126"/>
      <w:r w:rsidRPr="00BB6C33">
        <w:t>126. da Silva PS, Reis ME, Aguiar VE. Value of repeat cranial computed tomography in pediatric patients sustaining moderate to severe traumatic brain injury. The Journal of trauma 2008;</w:t>
      </w:r>
      <w:r w:rsidRPr="00BB6C33">
        <w:rPr>
          <w:b/>
        </w:rPr>
        <w:t>65</w:t>
      </w:r>
      <w:r w:rsidRPr="00BB6C33">
        <w:t>(6):1293-7 doi: 10.1097/TA.0b013e318156866c[published Online First: Epub Date]|.</w:t>
      </w:r>
      <w:bookmarkEnd w:id="128"/>
    </w:p>
    <w:p w:rsidR="004E154E" w:rsidRPr="00BB6C33" w:rsidRDefault="004E154E" w:rsidP="004E154E">
      <w:pPr>
        <w:pStyle w:val="EndNoteBibliography"/>
        <w:ind w:left="720" w:hanging="720"/>
      </w:pPr>
      <w:bookmarkStart w:id="129" w:name="_ENREF_127"/>
      <w:r w:rsidRPr="00BB6C33">
        <w:rPr>
          <w:lang w:val="fr-CA"/>
        </w:rPr>
        <w:t xml:space="preserve">127. Dawson E, Montgomery C, Koogler T, et al. </w:t>
      </w:r>
      <w:r w:rsidRPr="00BB6C33">
        <w:t>Is repeat head CT necessary in mild head injury and normal neurologic exam? Critical Care Medicine 2010;</w:t>
      </w:r>
      <w:r w:rsidRPr="00BB6C33">
        <w:rPr>
          <w:b/>
        </w:rPr>
        <w:t>38</w:t>
      </w:r>
      <w:r w:rsidRPr="00BB6C33">
        <w:t xml:space="preserve">:A55 doi: </w:t>
      </w:r>
      <w:r w:rsidRPr="002567DD">
        <w:t>http://dx.doi.org/10.1097/01.ccm.0000390903.16849.8c[published</w:t>
      </w:r>
      <w:r w:rsidRPr="00BB6C33">
        <w:t xml:space="preserve"> Online First: Epub Date]|.</w:t>
      </w:r>
      <w:bookmarkEnd w:id="129"/>
    </w:p>
    <w:p w:rsidR="004E154E" w:rsidRPr="00BB6C33" w:rsidRDefault="004E154E" w:rsidP="004E154E">
      <w:pPr>
        <w:pStyle w:val="EndNoteBibliography"/>
        <w:ind w:left="720" w:hanging="720"/>
      </w:pPr>
      <w:bookmarkStart w:id="130" w:name="_ENREF_128"/>
      <w:r w:rsidRPr="00BB6C33">
        <w:t>128. Bae KS, Park SY, Kim YJ, et al. Value of repeat brain CT in head injured children visiting ED without traumatic brain injury in initial CT. Journal of neurotrauma 2011;</w:t>
      </w:r>
      <w:r w:rsidRPr="00BB6C33">
        <w:rPr>
          <w:b/>
        </w:rPr>
        <w:t>28:A-1-A-134 (June)</w:t>
      </w:r>
      <w:r w:rsidRPr="00BB6C33">
        <w:t xml:space="preserve">:A-68 (P181) </w:t>
      </w:r>
      <w:bookmarkEnd w:id="130"/>
    </w:p>
    <w:p w:rsidR="004E154E" w:rsidRPr="00BB6C33" w:rsidRDefault="004E154E" w:rsidP="004E154E">
      <w:pPr>
        <w:pStyle w:val="EndNoteBibliography"/>
        <w:ind w:left="720" w:hanging="720"/>
        <w:rPr>
          <w:lang w:val="fr-CA"/>
        </w:rPr>
      </w:pPr>
      <w:bookmarkStart w:id="131" w:name="_ENREF_129"/>
      <w:r w:rsidRPr="00BB6C33">
        <w:t xml:space="preserve">129. Dawson EC, Montgomery CP, Frim D, et al. Is Repeat Head Computed Tomography Necessary in Children Admitted with Mild Head Injury and Normal Neurological Exam? </w:t>
      </w:r>
      <w:r w:rsidRPr="00BB6C33">
        <w:rPr>
          <w:lang w:val="fr-CA"/>
        </w:rPr>
        <w:t>Pediatr Neurosurg 2012;</w:t>
      </w:r>
      <w:r w:rsidRPr="00BB6C33">
        <w:rPr>
          <w:b/>
          <w:lang w:val="fr-CA"/>
        </w:rPr>
        <w:t>48</w:t>
      </w:r>
      <w:r w:rsidRPr="00BB6C33">
        <w:rPr>
          <w:lang w:val="fr-CA"/>
        </w:rPr>
        <w:t xml:space="preserve">(4):221-24 </w:t>
      </w:r>
      <w:bookmarkEnd w:id="131"/>
    </w:p>
    <w:p w:rsidR="004E154E" w:rsidRPr="00BB6C33" w:rsidRDefault="004E154E" w:rsidP="004E154E">
      <w:pPr>
        <w:pStyle w:val="EndNoteBibliography"/>
        <w:ind w:left="720" w:hanging="720"/>
      </w:pPr>
      <w:bookmarkStart w:id="132" w:name="_ENREF_130"/>
      <w:r w:rsidRPr="00BB6C33">
        <w:rPr>
          <w:lang w:val="fr-CA"/>
        </w:rPr>
        <w:t xml:space="preserve">130. Aziz H, Rhee P, Pandit V, et al. </w:t>
      </w:r>
      <w:r w:rsidRPr="00BB6C33">
        <w:t>Mild and moderate pediatric traumatic brain injury: replace routine repeat head computed tomography with neurologic examination. The journal of trauma and acute care surgery 2013;</w:t>
      </w:r>
      <w:r w:rsidRPr="00BB6C33">
        <w:rPr>
          <w:b/>
        </w:rPr>
        <w:t>75</w:t>
      </w:r>
      <w:r w:rsidRPr="00BB6C33">
        <w:t>(4):550-4 doi: 10.1097/TA.0b013e3182a53a77[published Online First: Epub Date]|.</w:t>
      </w:r>
      <w:bookmarkEnd w:id="132"/>
    </w:p>
    <w:p w:rsidR="004E154E" w:rsidRPr="00BB6C33" w:rsidRDefault="004E154E" w:rsidP="004E154E">
      <w:pPr>
        <w:pStyle w:val="EndNoteBibliography"/>
        <w:ind w:left="720" w:hanging="720"/>
      </w:pPr>
      <w:bookmarkStart w:id="133" w:name="_ENREF_131"/>
      <w:r w:rsidRPr="00BB6C33">
        <w:t>131. Howe J, Fitzpatrick CM, Lakam DR, et al. Routine repeat brain computed tomography in all children with mild traumatic brain injury may result in unnecessary radiation exposure. J Trauma Acute Care Surg 2014;</w:t>
      </w:r>
      <w:r w:rsidRPr="00BB6C33">
        <w:rPr>
          <w:b/>
        </w:rPr>
        <w:t>76</w:t>
      </w:r>
      <w:r w:rsidRPr="00BB6C33">
        <w:t xml:space="preserve">(2):292-96 </w:t>
      </w:r>
      <w:bookmarkEnd w:id="133"/>
    </w:p>
    <w:p w:rsidR="004E154E" w:rsidRPr="00BB6C33" w:rsidRDefault="004E154E" w:rsidP="004E154E">
      <w:pPr>
        <w:pStyle w:val="EndNoteBibliography"/>
        <w:ind w:left="720" w:hanging="720"/>
      </w:pPr>
      <w:bookmarkStart w:id="134" w:name="_ENREF_132"/>
      <w:r w:rsidRPr="00BB6C33">
        <w:t>132. Hentzen AS, Helmer SD, Nold RJ, et al. Necessity of repeat head computed tomography after isolated skull fracture in the pediatric population. Am J Surg 2015;</w:t>
      </w:r>
      <w:r w:rsidRPr="00BB6C33">
        <w:rPr>
          <w:b/>
        </w:rPr>
        <w:t>210</w:t>
      </w:r>
      <w:r w:rsidRPr="00BB6C33">
        <w:t>(2):322-5 doi: 10.1016/j.amjsurg.2014.11.011[published Online First: Epub Date]|.</w:t>
      </w:r>
      <w:bookmarkEnd w:id="134"/>
    </w:p>
    <w:p w:rsidR="004E154E" w:rsidRPr="00BB6C33" w:rsidRDefault="004E154E" w:rsidP="004E154E">
      <w:pPr>
        <w:pStyle w:val="EndNoteBibliography"/>
        <w:ind w:left="720" w:hanging="720"/>
      </w:pPr>
      <w:bookmarkStart w:id="135" w:name="_ENREF_133"/>
      <w:r w:rsidRPr="00BB6C33">
        <w:t>133. Zulfiqar M, Kim S, Lai J-P, et al. The role of computed tomography in following up pediatric skull fractures. Am J Surg 2016;</w:t>
      </w:r>
      <w:r w:rsidRPr="00BB6C33">
        <w:rPr>
          <w:b/>
        </w:rPr>
        <w:t>16</w:t>
      </w:r>
      <w:r w:rsidRPr="00BB6C33">
        <w:t xml:space="preserve">:16 doi: </w:t>
      </w:r>
      <w:r w:rsidRPr="002567DD">
        <w:t>http://dx.doi.org/10.1016/j.amjsurg.2016.07.020[published</w:t>
      </w:r>
      <w:r w:rsidRPr="00BB6C33">
        <w:t xml:space="preserve"> Online First: Epub Date]|.</w:t>
      </w:r>
      <w:bookmarkEnd w:id="135"/>
    </w:p>
    <w:p w:rsidR="004E154E" w:rsidRPr="00BB6C33" w:rsidRDefault="004E154E" w:rsidP="004E154E">
      <w:pPr>
        <w:pStyle w:val="EndNoteBibliography"/>
        <w:ind w:left="720" w:hanging="720"/>
      </w:pPr>
      <w:bookmarkStart w:id="136" w:name="_ENREF_134"/>
      <w:r w:rsidRPr="00BB6C33">
        <w:t>134. Ore CLD, Rennert R, Schupper AJ, et al. 320 The Identification of a Subgroup of Children with Traumatic Subarachnoid Hemorrhage at Low Risk of Neuroworsening. Neurosurgery 2017;</w:t>
      </w:r>
      <w:r w:rsidRPr="00BB6C33">
        <w:rPr>
          <w:b/>
        </w:rPr>
        <w:t>64</w:t>
      </w:r>
      <w:r w:rsidRPr="00BB6C33">
        <w:t>(CN_suppl_1):269-69 doi: 10.1093/neuros/nyx417.320[published Online First: Epub Date]|.</w:t>
      </w:r>
      <w:bookmarkEnd w:id="136"/>
    </w:p>
    <w:p w:rsidR="004E154E" w:rsidRPr="00BB6C33" w:rsidRDefault="004E154E" w:rsidP="004E154E">
      <w:pPr>
        <w:pStyle w:val="EndNoteBibliography"/>
        <w:ind w:left="720" w:hanging="720"/>
      </w:pPr>
      <w:bookmarkStart w:id="137" w:name="_ENREF_135"/>
      <w:r w:rsidRPr="00BB6C33">
        <w:t>135. Stiell IG, Clement CM, Grimshaw J, et al. Implementation of the Canadian C-Spine Rule: prospective 12 centre cluster randomised trial. BMJ (Clinical research ed) 2009;</w:t>
      </w:r>
      <w:r w:rsidRPr="00BB6C33">
        <w:rPr>
          <w:b/>
        </w:rPr>
        <w:t>339</w:t>
      </w:r>
      <w:r w:rsidRPr="00BB6C33">
        <w:t>:b4146 doi: 10.1136/bmj.b4146[published Online First: Epub Date]|.</w:t>
      </w:r>
      <w:bookmarkEnd w:id="137"/>
    </w:p>
    <w:p w:rsidR="004E154E" w:rsidRPr="00BB6C33" w:rsidRDefault="004E154E" w:rsidP="004E154E">
      <w:pPr>
        <w:pStyle w:val="EndNoteBibliography"/>
        <w:ind w:left="720" w:hanging="720"/>
      </w:pPr>
      <w:bookmarkStart w:id="138" w:name="_ENREF_136"/>
      <w:r w:rsidRPr="00BB6C33">
        <w:rPr>
          <w:lang w:val="fr-CA"/>
        </w:rPr>
        <w:t xml:space="preserve">136. Kokabi N, Raper DMS, Xing M, et al. </w:t>
      </w:r>
      <w:r w:rsidRPr="00BB6C33">
        <w:t>Efficacy of goergen's diagnostic algorithm in detecting cervical spine injuries in elderly victims of blunt trauma. Emerg 2010;</w:t>
      </w:r>
      <w:r w:rsidRPr="00BB6C33">
        <w:rPr>
          <w:b/>
        </w:rPr>
        <w:t>17 (6)</w:t>
      </w:r>
      <w:r w:rsidRPr="00BB6C33">
        <w:t xml:space="preserve">:545-46 doi: </w:t>
      </w:r>
      <w:r w:rsidRPr="002567DD">
        <w:t>http://dx.doi.org/10.1007/s10140-010-0904-9[published</w:t>
      </w:r>
      <w:r w:rsidRPr="00BB6C33">
        <w:t xml:space="preserve"> Online First: Epub Date]|.</w:t>
      </w:r>
      <w:bookmarkEnd w:id="138"/>
    </w:p>
    <w:p w:rsidR="004E154E" w:rsidRPr="00BB6C33" w:rsidRDefault="004E154E" w:rsidP="004E154E">
      <w:pPr>
        <w:pStyle w:val="EndNoteBibliography"/>
        <w:ind w:left="720" w:hanging="720"/>
      </w:pPr>
      <w:bookmarkStart w:id="139" w:name="_ENREF_137"/>
      <w:r w:rsidRPr="00BB6C33">
        <w:t>137. Griffith B, Bolton C, Goyal N, et al. Screening cervical spine CT in a level I trauma center: overutilization? AJR American journal of roentgenology 2011;</w:t>
      </w:r>
      <w:r w:rsidRPr="00BB6C33">
        <w:rPr>
          <w:b/>
        </w:rPr>
        <w:t>197</w:t>
      </w:r>
      <w:r w:rsidRPr="00BB6C33">
        <w:t>(2):463-7 doi: 10.2214/ajr.10.5731[published Online First: Epub Date]|.</w:t>
      </w:r>
      <w:bookmarkEnd w:id="139"/>
    </w:p>
    <w:p w:rsidR="004E154E" w:rsidRPr="00BB6C33" w:rsidRDefault="004E154E" w:rsidP="004E154E">
      <w:pPr>
        <w:pStyle w:val="EndNoteBibliography"/>
        <w:ind w:left="720" w:hanging="720"/>
      </w:pPr>
      <w:bookmarkStart w:id="140" w:name="_ENREF_138"/>
      <w:r w:rsidRPr="00BB6C33">
        <w:rPr>
          <w:lang w:val="fr-CA"/>
        </w:rPr>
        <w:t xml:space="preserve">138. Kokabi N, Raper DM, Xing M, et al. </w:t>
      </w:r>
      <w:r w:rsidRPr="00BB6C33">
        <w:t>Application of imaging guidelines in patients with suspected cervical spine trauma: retrospective analysis and literature review. Emerg Radiol 2011;</w:t>
      </w:r>
      <w:r w:rsidRPr="00BB6C33">
        <w:rPr>
          <w:b/>
        </w:rPr>
        <w:t>18</w:t>
      </w:r>
      <w:r w:rsidRPr="00BB6C33">
        <w:t>(1):31-8 doi: 10.1007/s10140-010-0901-z[published Online First: Epub Date]|.</w:t>
      </w:r>
      <w:bookmarkEnd w:id="140"/>
    </w:p>
    <w:p w:rsidR="004E154E" w:rsidRPr="00BB6C33" w:rsidRDefault="004E154E" w:rsidP="004E154E">
      <w:pPr>
        <w:pStyle w:val="EndNoteBibliography"/>
        <w:ind w:left="720" w:hanging="720"/>
      </w:pPr>
      <w:bookmarkStart w:id="141" w:name="_ENREF_139"/>
      <w:r w:rsidRPr="00BB6C33">
        <w:t>139. Michaleff ZA, Maher CG, Verhagen AP, et al. Accuracy of the Canadian C-spine rule and NEXUS to screen for clinically important cervical spine injury in patients following blunt trauma: a systematic review. CMAJ : Canadian Medical Association journal = journal de l'Association medicale canadienne 2012;</w:t>
      </w:r>
      <w:r w:rsidRPr="00BB6C33">
        <w:rPr>
          <w:b/>
        </w:rPr>
        <w:t>184</w:t>
      </w:r>
      <w:r w:rsidRPr="00BB6C33">
        <w:t>(16):E867-76 doi: 10.1503/cmaj.120675[published Online First: Epub Date]|.</w:t>
      </w:r>
      <w:bookmarkEnd w:id="141"/>
    </w:p>
    <w:p w:rsidR="004E154E" w:rsidRPr="00BB6C33" w:rsidRDefault="004E154E" w:rsidP="004E154E">
      <w:pPr>
        <w:pStyle w:val="EndNoteBibliography"/>
        <w:ind w:left="720" w:hanging="720"/>
      </w:pPr>
      <w:bookmarkStart w:id="142" w:name="_ENREF_140"/>
      <w:r w:rsidRPr="00BB6C33">
        <w:t>140. Nicholson A, Krishnan A, Holder C. Overutilization of cervical spine CT after minor trauma. American Journal of Roentgenology Conference 2012;</w:t>
      </w:r>
      <w:r w:rsidRPr="00BB6C33">
        <w:rPr>
          <w:b/>
        </w:rPr>
        <w:t>198</w:t>
      </w:r>
      <w:r w:rsidRPr="00BB6C33">
        <w:t xml:space="preserve">(5 SUPPL. 1) </w:t>
      </w:r>
      <w:bookmarkEnd w:id="142"/>
    </w:p>
    <w:p w:rsidR="004E154E" w:rsidRPr="00BB6C33" w:rsidRDefault="004E154E" w:rsidP="004E154E">
      <w:pPr>
        <w:pStyle w:val="EndNoteBibliography"/>
        <w:ind w:left="720" w:hanging="720"/>
      </w:pPr>
      <w:bookmarkStart w:id="143" w:name="_ENREF_141"/>
      <w:r w:rsidRPr="00BB6C33">
        <w:t>141. Sheikh K, Belfi LM, Sharma R, et al. Evaluation of acute cervical spine imaging based on ACR Appropriateness Criteria(R). Emerg Radiol 2012;</w:t>
      </w:r>
      <w:r w:rsidRPr="00BB6C33">
        <w:rPr>
          <w:b/>
        </w:rPr>
        <w:t>19</w:t>
      </w:r>
      <w:r w:rsidRPr="00BB6C33">
        <w:t>(1):11-7 doi: 10.1007/s10140-011-0994-z[published Online First: Epub Date]|.</w:t>
      </w:r>
      <w:bookmarkEnd w:id="143"/>
    </w:p>
    <w:p w:rsidR="004E154E" w:rsidRPr="00BB6C33" w:rsidRDefault="004E154E" w:rsidP="004E154E">
      <w:pPr>
        <w:pStyle w:val="EndNoteBibliography"/>
        <w:ind w:left="720" w:hanging="720"/>
      </w:pPr>
      <w:bookmarkStart w:id="144" w:name="_ENREF_142"/>
      <w:r w:rsidRPr="00BB6C33">
        <w:t>142. Griffith B, Kelly M, Vallee P, et al. Screening Cervical Spine CT in the Emergency Department, Phase 2: A Prospective Assessment of Use. Am J Neuroradiol 2013;</w:t>
      </w:r>
      <w:r w:rsidRPr="00BB6C33">
        <w:rPr>
          <w:b/>
        </w:rPr>
        <w:t>34</w:t>
      </w:r>
      <w:r w:rsidRPr="00BB6C33">
        <w:t xml:space="preserve">(4):899-903 </w:t>
      </w:r>
      <w:bookmarkEnd w:id="144"/>
    </w:p>
    <w:p w:rsidR="004E154E" w:rsidRPr="00BB6C33" w:rsidRDefault="004E154E" w:rsidP="004E154E">
      <w:pPr>
        <w:pStyle w:val="EndNoteBibliography"/>
        <w:ind w:left="720" w:hanging="720"/>
      </w:pPr>
      <w:bookmarkStart w:id="145" w:name="_ENREF_143"/>
      <w:r w:rsidRPr="00BB6C33">
        <w:t>143. Griffith B, Vallee P, Krupp S, et al. Screening cervical spine CT in the emergency department, phase 3: increasing effectiveness of imaging. Journal of the American College of Radiology : JACR 2014;</w:t>
      </w:r>
      <w:r w:rsidRPr="00BB6C33">
        <w:rPr>
          <w:b/>
        </w:rPr>
        <w:t>11</w:t>
      </w:r>
      <w:r w:rsidRPr="00BB6C33">
        <w:t>(2):139-44 doi: 10.1016/j.jacr.2013.05.026[published Online First: Epub Date]|.</w:t>
      </w:r>
      <w:bookmarkEnd w:id="145"/>
    </w:p>
    <w:p w:rsidR="004E154E" w:rsidRPr="00BB6C33" w:rsidRDefault="004E154E" w:rsidP="004E154E">
      <w:pPr>
        <w:pStyle w:val="EndNoteBibliography"/>
        <w:ind w:left="720" w:hanging="720"/>
      </w:pPr>
      <w:bookmarkStart w:id="146" w:name="_ENREF_144"/>
      <w:r w:rsidRPr="00BB6C33">
        <w:t>144. Morrison J, Jeanmonod R. Imaging in the NEXUS-negative patient: when we break the rule. The American journal of emergency medicine 2014;</w:t>
      </w:r>
      <w:r w:rsidRPr="00BB6C33">
        <w:rPr>
          <w:b/>
        </w:rPr>
        <w:t>32</w:t>
      </w:r>
      <w:r w:rsidRPr="00BB6C33">
        <w:t>(1):67-70 doi: 10.1016/j.ajem.2013.08.062[published Online First: Epub Date]|.</w:t>
      </w:r>
      <w:bookmarkEnd w:id="146"/>
    </w:p>
    <w:p w:rsidR="004E154E" w:rsidRPr="00BB6C33" w:rsidRDefault="004E154E" w:rsidP="004E154E">
      <w:pPr>
        <w:pStyle w:val="EndNoteBibliography"/>
        <w:ind w:left="720" w:hanging="720"/>
      </w:pPr>
      <w:bookmarkStart w:id="147" w:name="_ENREF_145"/>
      <w:r w:rsidRPr="00BB6C33">
        <w:t>145. Hikino K, Yamamoto LG. The benefit of neck computed tomography compared with its harm (risk of cancer). J Trauma Acute Care Surg 2015;</w:t>
      </w:r>
      <w:r w:rsidRPr="00BB6C33">
        <w:rPr>
          <w:b/>
        </w:rPr>
        <w:t>78</w:t>
      </w:r>
      <w:r w:rsidRPr="00BB6C33">
        <w:t xml:space="preserve">(1):126-31 </w:t>
      </w:r>
      <w:bookmarkEnd w:id="147"/>
    </w:p>
    <w:p w:rsidR="004E154E" w:rsidRPr="00BB6C33" w:rsidRDefault="004E154E" w:rsidP="004E154E">
      <w:pPr>
        <w:pStyle w:val="EndNoteBibliography"/>
        <w:ind w:left="720" w:hanging="720"/>
      </w:pPr>
      <w:bookmarkStart w:id="148" w:name="_ENREF_146"/>
      <w:r w:rsidRPr="00BB6C33">
        <w:lastRenderedPageBreak/>
        <w:t>146. Velan GM, Goergen SK, Grimm J, et al. Impact of Interactive e-Learning Modules on Appropriateness of Imaging Referrals: A Multicenter, Randomized, Crossover Study. J Am Coll Radiol 2015;</w:t>
      </w:r>
      <w:r w:rsidRPr="00BB6C33">
        <w:rPr>
          <w:b/>
        </w:rPr>
        <w:t>12</w:t>
      </w:r>
      <w:r w:rsidRPr="00BB6C33">
        <w:t xml:space="preserve">(11):1207-14 </w:t>
      </w:r>
      <w:bookmarkEnd w:id="148"/>
    </w:p>
    <w:p w:rsidR="004E154E" w:rsidRPr="00BB6C33" w:rsidRDefault="004E154E" w:rsidP="004E154E">
      <w:pPr>
        <w:pStyle w:val="EndNoteBibliography"/>
        <w:ind w:left="720" w:hanging="720"/>
      </w:pPr>
      <w:bookmarkStart w:id="149" w:name="_ENREF_147"/>
      <w:r w:rsidRPr="00BB6C33">
        <w:t>147. Benayoun MD, Allen JW, Lovasik BP, et al. Utility of computed tomographic imaging of the cervical spine in trauma evaluation of ground-level fall. J Trauma Acute Care Surg 2016;</w:t>
      </w:r>
      <w:r w:rsidRPr="00BB6C33">
        <w:rPr>
          <w:b/>
        </w:rPr>
        <w:t>81</w:t>
      </w:r>
      <w:r w:rsidRPr="00BB6C33">
        <w:t xml:space="preserve">(2):339-44 </w:t>
      </w:r>
      <w:bookmarkEnd w:id="149"/>
    </w:p>
    <w:p w:rsidR="004E154E" w:rsidRPr="00BB6C33" w:rsidRDefault="004E154E" w:rsidP="004E154E">
      <w:pPr>
        <w:pStyle w:val="EndNoteBibliography"/>
        <w:ind w:left="720" w:hanging="720"/>
      </w:pPr>
      <w:bookmarkStart w:id="150" w:name="_ENREF_148"/>
      <w:r w:rsidRPr="00BB6C33">
        <w:t>148. Uriell ML, Allen JW, Lovasik BP, et al. Yield of computed tomography of the cervical spine in cases of simple assault. Injury 2017;</w:t>
      </w:r>
      <w:r w:rsidRPr="00BB6C33">
        <w:rPr>
          <w:b/>
        </w:rPr>
        <w:t>48</w:t>
      </w:r>
      <w:r w:rsidRPr="00BB6C33">
        <w:t>(1):133-36 doi: 10.1016/j.injury.2016.10.031[published Online First: Epub Date]|.</w:t>
      </w:r>
      <w:bookmarkEnd w:id="150"/>
    </w:p>
    <w:p w:rsidR="004E154E" w:rsidRPr="00BB6C33" w:rsidRDefault="004E154E" w:rsidP="004E154E">
      <w:pPr>
        <w:pStyle w:val="EndNoteBibliography"/>
        <w:ind w:left="720" w:hanging="720"/>
      </w:pPr>
      <w:bookmarkStart w:id="151" w:name="_ENREF_149"/>
      <w:r w:rsidRPr="00BB6C33">
        <w:t xml:space="preserve">149. S. D, C. L, S.W. K, et al. Effectiveness of Implementing Evidence-based Interventions to Reduce C-spine Image Ordering in the Emergency Department: A Systematic Review. Academic Emergency Medicine 2018 doi: </w:t>
      </w:r>
      <w:r w:rsidRPr="002567DD">
        <w:t>http://dx.doi.org/10.1111/acem.13364[published</w:t>
      </w:r>
      <w:r w:rsidRPr="00BB6C33">
        <w:t xml:space="preserve"> Online First: Epub Date]|.</w:t>
      </w:r>
      <w:bookmarkEnd w:id="151"/>
    </w:p>
    <w:p w:rsidR="004E154E" w:rsidRPr="00BB6C33" w:rsidRDefault="004E154E" w:rsidP="004E154E">
      <w:pPr>
        <w:pStyle w:val="EndNoteBibliography"/>
        <w:ind w:left="720" w:hanging="720"/>
      </w:pPr>
      <w:bookmarkStart w:id="152" w:name="_ENREF_150"/>
      <w:r w:rsidRPr="00BB6C33">
        <w:t>150. Daffner RH, Hackney DB. ACR Appropriateness Criteria on suspected spine trauma. Journal of the American College of Radiology : JACR 2007;</w:t>
      </w:r>
      <w:r w:rsidRPr="00BB6C33">
        <w:rPr>
          <w:b/>
        </w:rPr>
        <w:t>4</w:t>
      </w:r>
      <w:r w:rsidRPr="00BB6C33">
        <w:t>(11):762-75 doi: 10.1016/j.jacr.2007.08.006[published Online First: Epub Date]|.</w:t>
      </w:r>
      <w:bookmarkEnd w:id="152"/>
    </w:p>
    <w:p w:rsidR="004E154E" w:rsidRPr="00BB6C33" w:rsidRDefault="004E154E" w:rsidP="004E154E">
      <w:pPr>
        <w:pStyle w:val="EndNoteBibliography"/>
        <w:ind w:left="720" w:hanging="720"/>
      </w:pPr>
      <w:bookmarkStart w:id="153" w:name="_ENREF_151"/>
      <w:r w:rsidRPr="00BB6C33">
        <w:t>151. Khanna G, El-Khoury GY. Imaging of cervical spine injuries of childhood. Skeletal radiology 2007;</w:t>
      </w:r>
      <w:r w:rsidRPr="00BB6C33">
        <w:rPr>
          <w:b/>
        </w:rPr>
        <w:t>36</w:t>
      </w:r>
      <w:r w:rsidRPr="00BB6C33">
        <w:t>(6):477-94 doi: 10.1007/s00256-006-0223-0[published Online First: Epub Date]|.</w:t>
      </w:r>
      <w:bookmarkEnd w:id="153"/>
    </w:p>
    <w:p w:rsidR="004E154E" w:rsidRPr="00BB6C33" w:rsidRDefault="004E154E" w:rsidP="004E154E">
      <w:pPr>
        <w:pStyle w:val="EndNoteBibliography"/>
        <w:ind w:left="720" w:hanging="720"/>
      </w:pPr>
      <w:bookmarkStart w:id="154" w:name="_ENREF_152"/>
      <w:r w:rsidRPr="00BB6C33">
        <w:t>152. Egloff AM, Kadom N, Vezina G, et al. Pediatric cervical spine trauma imaging: a practical approach. Pediatr Radiol 2009;</w:t>
      </w:r>
      <w:r w:rsidRPr="00BB6C33">
        <w:rPr>
          <w:b/>
        </w:rPr>
        <w:t>39</w:t>
      </w:r>
      <w:r w:rsidRPr="00BB6C33">
        <w:t>(5):447-56 doi: 10.1007/s00247-008-1043-2[published Online First: Epub Date]|.</w:t>
      </w:r>
      <w:bookmarkEnd w:id="154"/>
    </w:p>
    <w:p w:rsidR="004E154E" w:rsidRPr="00BB6C33" w:rsidRDefault="004E154E" w:rsidP="004E154E">
      <w:pPr>
        <w:pStyle w:val="EndNoteBibliography"/>
        <w:ind w:left="720" w:hanging="720"/>
      </w:pPr>
      <w:bookmarkStart w:id="155" w:name="_ENREF_153"/>
      <w:r w:rsidRPr="00BB6C33">
        <w:t>153. Anderson RB, Hunt KJ, McCormick JJ. Management of Common Sports-related Injuries About the Foot and Ankle. J Am Acad Orthop Surg 2010;</w:t>
      </w:r>
      <w:r w:rsidRPr="00BB6C33">
        <w:rPr>
          <w:b/>
        </w:rPr>
        <w:t>18</w:t>
      </w:r>
      <w:r w:rsidRPr="00BB6C33">
        <w:t xml:space="preserve">(9):546-56 </w:t>
      </w:r>
      <w:bookmarkEnd w:id="155"/>
    </w:p>
    <w:p w:rsidR="004E154E" w:rsidRPr="00BB6C33" w:rsidRDefault="004E154E" w:rsidP="004E154E">
      <w:pPr>
        <w:pStyle w:val="EndNoteBibliography"/>
        <w:ind w:left="720" w:hanging="720"/>
      </w:pPr>
      <w:bookmarkStart w:id="156" w:name="_ENREF_154"/>
      <w:r w:rsidRPr="00BB6C33">
        <w:t>154. Kreykes NS, Letton RW, Jr. Current issues in the diagnosis of pediatric cervical spine injury. Seminars in pediatric surgery 2010;</w:t>
      </w:r>
      <w:r w:rsidRPr="00BB6C33">
        <w:rPr>
          <w:b/>
        </w:rPr>
        <w:t>19</w:t>
      </w:r>
      <w:r w:rsidRPr="00BB6C33">
        <w:t>(4):257-64 doi: 10.1053/j.sempedsurg.2010.06.002[published Online First: Epub Date]|.</w:t>
      </w:r>
      <w:bookmarkEnd w:id="156"/>
    </w:p>
    <w:p w:rsidR="004E154E" w:rsidRPr="00BB6C33" w:rsidRDefault="004E154E" w:rsidP="004E154E">
      <w:pPr>
        <w:pStyle w:val="EndNoteBibliography"/>
        <w:ind w:left="720" w:hanging="720"/>
      </w:pPr>
      <w:bookmarkStart w:id="157" w:name="_ENREF_155"/>
      <w:r w:rsidRPr="00BB6C33">
        <w:t>155. Booth TN. Cervical spine evaluation in pediatric trauma. AJR American journal of roentgenology 2012;</w:t>
      </w:r>
      <w:r w:rsidRPr="00BB6C33">
        <w:rPr>
          <w:b/>
        </w:rPr>
        <w:t>198</w:t>
      </w:r>
      <w:r w:rsidRPr="00BB6C33">
        <w:t>(5):W417-25 doi: 10.2214/ajr.11.8150[published Online First: Epub Date]|.</w:t>
      </w:r>
      <w:bookmarkEnd w:id="157"/>
    </w:p>
    <w:p w:rsidR="004E154E" w:rsidRPr="00BB6C33" w:rsidRDefault="004E154E" w:rsidP="004E154E">
      <w:pPr>
        <w:pStyle w:val="EndNoteBibliography"/>
        <w:ind w:left="720" w:hanging="720"/>
      </w:pPr>
      <w:bookmarkStart w:id="158" w:name="_ENREF_156"/>
      <w:r w:rsidRPr="00BB6C33">
        <w:t>156. Sun R, Skeete D, Wetjen K, et al. A pediatric cervical spine clearance protocol to reduce radiation exposure in children. The Journal of surgical research 2013;</w:t>
      </w:r>
      <w:r w:rsidRPr="00BB6C33">
        <w:rPr>
          <w:b/>
        </w:rPr>
        <w:t>183</w:t>
      </w:r>
      <w:r w:rsidRPr="00BB6C33">
        <w:t>(1):341-6 doi: 10.1016/j.jss.2012.12.048[published Online First: Epub Date]|.</w:t>
      </w:r>
      <w:bookmarkEnd w:id="158"/>
    </w:p>
    <w:p w:rsidR="004E154E" w:rsidRPr="00BB6C33" w:rsidRDefault="004E154E" w:rsidP="004E154E">
      <w:pPr>
        <w:pStyle w:val="EndNoteBibliography"/>
        <w:ind w:left="720" w:hanging="720"/>
      </w:pPr>
      <w:bookmarkStart w:id="159" w:name="_ENREF_157"/>
      <w:r w:rsidRPr="00BB6C33">
        <w:t>157. Hale DF, Fitzpatrick CM, Doski JJ, et al. Absence of clinical findings reliably excludes unstable cervical spine injuries in children 5 years or younger. J Trauma Acute Care Surg 2015;</w:t>
      </w:r>
      <w:r w:rsidRPr="00BB6C33">
        <w:rPr>
          <w:b/>
        </w:rPr>
        <w:t>78</w:t>
      </w:r>
      <w:r w:rsidRPr="00BB6C33">
        <w:t xml:space="preserve">(5):943-48 </w:t>
      </w:r>
      <w:bookmarkEnd w:id="159"/>
    </w:p>
    <w:p w:rsidR="004E154E" w:rsidRPr="00AD5B23" w:rsidRDefault="004E154E" w:rsidP="004E154E">
      <w:pPr>
        <w:pStyle w:val="EndNoteBibliography"/>
        <w:ind w:left="720" w:hanging="720"/>
        <w:rPr>
          <w:lang w:val="fr-CA"/>
        </w:rPr>
      </w:pPr>
      <w:bookmarkStart w:id="160" w:name="_ENREF_158"/>
      <w:r w:rsidRPr="00BB6C33">
        <w:t xml:space="preserve">158. McMahon PM, Alwood SM, Zeretzke-Bien C, et al. Protocol to Clear Cervical Spine Injuries in Pediatric Trauma Patients. </w:t>
      </w:r>
      <w:r w:rsidRPr="00AD5B23">
        <w:rPr>
          <w:lang w:val="fr-CA"/>
        </w:rPr>
        <w:t>Radiol Manage 2015;</w:t>
      </w:r>
      <w:r w:rsidRPr="00AD5B23">
        <w:rPr>
          <w:b/>
          <w:lang w:val="fr-CA"/>
        </w:rPr>
        <w:t>37</w:t>
      </w:r>
      <w:r w:rsidRPr="00AD5B23">
        <w:rPr>
          <w:lang w:val="fr-CA"/>
        </w:rPr>
        <w:t xml:space="preserve">(5):42-8 </w:t>
      </w:r>
      <w:bookmarkEnd w:id="160"/>
    </w:p>
    <w:p w:rsidR="004E154E" w:rsidRPr="00BB6C33" w:rsidRDefault="004E154E" w:rsidP="004E154E">
      <w:pPr>
        <w:pStyle w:val="EndNoteBibliography"/>
        <w:ind w:left="720" w:hanging="720"/>
      </w:pPr>
      <w:bookmarkStart w:id="161" w:name="_ENREF_159"/>
      <w:r w:rsidRPr="00BB6C33">
        <w:rPr>
          <w:lang w:val="fr-CA"/>
        </w:rPr>
        <w:t xml:space="preserve">159. Pepin LC, Bressler S, Brenner C, et al. </w:t>
      </w:r>
      <w:r w:rsidRPr="00BB6C33">
        <w:t>Application of the national emergency x radiography utilization study criteria and the canadian c-spine rule among children aged 8 to 17 years in the emergency department: A retrospective review. Annals of emergency medicine 2015;</w:t>
      </w:r>
      <w:r w:rsidRPr="00BB6C33">
        <w:rPr>
          <w:b/>
        </w:rPr>
        <w:t>1)</w:t>
      </w:r>
      <w:r w:rsidRPr="00BB6C33">
        <w:t xml:space="preserve">:S144 </w:t>
      </w:r>
      <w:bookmarkEnd w:id="161"/>
    </w:p>
    <w:p w:rsidR="004E154E" w:rsidRPr="00BB6C33" w:rsidRDefault="004E154E" w:rsidP="004E154E">
      <w:pPr>
        <w:pStyle w:val="EndNoteBibliography"/>
        <w:ind w:left="720" w:hanging="720"/>
      </w:pPr>
      <w:bookmarkStart w:id="162" w:name="_ENREF_160"/>
      <w:r w:rsidRPr="00BB6C33">
        <w:t>160. Burlew CC, Biffl WL, Moore EE, et al. Blunt cerebrovascular injuries: redefining screening criteria in the era of noninvasive diagnosis. The journal of trauma and acute care surgery 2012;</w:t>
      </w:r>
      <w:r w:rsidRPr="00BB6C33">
        <w:rPr>
          <w:b/>
        </w:rPr>
        <w:t>72</w:t>
      </w:r>
      <w:r w:rsidRPr="00BB6C33">
        <w:t>(2):330-5; discussion 36-7, quiz 539 doi: 10.1097/TA.0b013e31823de8a0[published Online First: Epub Date]|.</w:t>
      </w:r>
      <w:bookmarkEnd w:id="162"/>
    </w:p>
    <w:p w:rsidR="004E154E" w:rsidRPr="00BB6C33" w:rsidRDefault="004E154E" w:rsidP="004E154E">
      <w:pPr>
        <w:pStyle w:val="EndNoteBibliography"/>
        <w:ind w:left="720" w:hanging="720"/>
      </w:pPr>
      <w:bookmarkStart w:id="163" w:name="_ENREF_161"/>
      <w:r w:rsidRPr="00BB6C33">
        <w:rPr>
          <w:lang w:val="fr-CA"/>
        </w:rPr>
        <w:t xml:space="preserve">161. Ravindra VM, Bollo RJ, Sivakumar W, et al. </w:t>
      </w:r>
      <w:r w:rsidRPr="00BB6C33">
        <w:t>Predicting Blunt Cerebrovascular Injury in Pediatric Trauma: Validation of the "Utah Score". Journal of neurotrauma 2017;</w:t>
      </w:r>
      <w:r w:rsidRPr="00BB6C33">
        <w:rPr>
          <w:b/>
        </w:rPr>
        <w:t>34</w:t>
      </w:r>
      <w:r w:rsidRPr="00BB6C33">
        <w:t>(2):391-99 doi: 10.1089/neu.2016.4415[published Online First: Epub Date]|.</w:t>
      </w:r>
      <w:bookmarkEnd w:id="163"/>
    </w:p>
    <w:p w:rsidR="004E154E" w:rsidRPr="00BB6C33" w:rsidRDefault="004E154E" w:rsidP="004E154E">
      <w:pPr>
        <w:pStyle w:val="EndNoteBibliography"/>
        <w:ind w:left="720" w:hanging="720"/>
      </w:pPr>
      <w:bookmarkStart w:id="164" w:name="_ENREF_162"/>
      <w:r w:rsidRPr="00BB6C33">
        <w:t>162. Ibraheem K, Khan M, Rhee P, et al. "No zone" approach in penetrating neck trauma reduces unnecessary computed tomography angiography and negative explorations. Journal of Surgical Research 2018;</w:t>
      </w:r>
      <w:r w:rsidRPr="00BB6C33">
        <w:rPr>
          <w:b/>
        </w:rPr>
        <w:t>221</w:t>
      </w:r>
      <w:r w:rsidRPr="00BB6C33">
        <w:t>:113-20 doi: https://dx.doi.org/10.1016/j.jss.2017.08.033[published Online First: Epub Date]|.</w:t>
      </w:r>
      <w:bookmarkEnd w:id="164"/>
    </w:p>
    <w:p w:rsidR="004E154E" w:rsidRPr="00BB6C33" w:rsidRDefault="004E154E" w:rsidP="004E154E">
      <w:pPr>
        <w:pStyle w:val="EndNoteBibliography"/>
        <w:ind w:left="720" w:hanging="720"/>
      </w:pPr>
      <w:bookmarkStart w:id="165" w:name="_ENREF_163"/>
      <w:r w:rsidRPr="00BB6C33">
        <w:t>163. Traub M, Stevenson M, McEvoy S, et al. The use of chest computed tomography versus chest X-ray in patients with major blunt trauma. Injury 2007;</w:t>
      </w:r>
      <w:r w:rsidRPr="00BB6C33">
        <w:rPr>
          <w:b/>
        </w:rPr>
        <w:t>38</w:t>
      </w:r>
      <w:r w:rsidRPr="00BB6C33">
        <w:t>(1):43-7 doi: 10.1016/j.injury.2006.07.006[published Online First: Epub Date]|.</w:t>
      </w:r>
      <w:bookmarkEnd w:id="165"/>
    </w:p>
    <w:p w:rsidR="004E154E" w:rsidRPr="00BB6C33" w:rsidRDefault="004E154E" w:rsidP="004E154E">
      <w:pPr>
        <w:pStyle w:val="EndNoteBibliography"/>
        <w:ind w:left="720" w:hanging="720"/>
      </w:pPr>
      <w:bookmarkStart w:id="166" w:name="_ENREF_164"/>
      <w:r w:rsidRPr="00BB6C33">
        <w:t>164. Barrios C, Malinoski D, Dolich M, et al. Utility of thoracic computed tomography after blunt trauma: when is chest radiograph enough? The American surgeon 2009;</w:t>
      </w:r>
      <w:r w:rsidRPr="00BB6C33">
        <w:rPr>
          <w:b/>
        </w:rPr>
        <w:t>75</w:t>
      </w:r>
      <w:r w:rsidRPr="00BB6C33">
        <w:t xml:space="preserve">(10):966-9 </w:t>
      </w:r>
      <w:bookmarkEnd w:id="166"/>
    </w:p>
    <w:p w:rsidR="004E154E" w:rsidRPr="00BB6C33" w:rsidRDefault="004E154E" w:rsidP="004E154E">
      <w:pPr>
        <w:pStyle w:val="EndNoteBibliography"/>
        <w:ind w:left="720" w:hanging="720"/>
      </w:pPr>
      <w:bookmarkStart w:id="167" w:name="_ENREF_165"/>
      <w:r w:rsidRPr="00BB6C33">
        <w:t>165. Barrios C, Jr., Pham J, Malinoski D, et al. Ability of a chest X-ray and an abdominal computed tomography scan to identify traumatic thoracic injury. Am J Surg 2010;</w:t>
      </w:r>
      <w:r w:rsidRPr="00BB6C33">
        <w:rPr>
          <w:b/>
        </w:rPr>
        <w:t>200</w:t>
      </w:r>
      <w:r w:rsidRPr="00BB6C33">
        <w:t>(6):741-4; discussion 44-5 doi: 10.1016/j.amjsurg.2010.08.004[published Online First: Epub Date]|.</w:t>
      </w:r>
      <w:bookmarkEnd w:id="167"/>
    </w:p>
    <w:p w:rsidR="004E154E" w:rsidRPr="00BB6C33" w:rsidRDefault="004E154E" w:rsidP="004E154E">
      <w:pPr>
        <w:pStyle w:val="EndNoteBibliography"/>
        <w:ind w:left="720" w:hanging="720"/>
      </w:pPr>
      <w:bookmarkStart w:id="168" w:name="_ENREF_166"/>
      <w:r w:rsidRPr="00BB6C33">
        <w:t>166. Brink M, Deunk J, Dekker HM, et al. Criteria for the selective use of chest computed tomography in blunt trauma patients. European radiology 2010;</w:t>
      </w:r>
      <w:r w:rsidRPr="00BB6C33">
        <w:rPr>
          <w:b/>
        </w:rPr>
        <w:t>20</w:t>
      </w:r>
      <w:r w:rsidRPr="00BB6C33">
        <w:t>(4):818-28 doi: 10.1007/s00330-009-1608-y[published Online First: Epub Date]|.</w:t>
      </w:r>
      <w:bookmarkEnd w:id="168"/>
    </w:p>
    <w:p w:rsidR="004E154E" w:rsidRPr="00BB6C33" w:rsidRDefault="004E154E" w:rsidP="004E154E">
      <w:pPr>
        <w:pStyle w:val="EndNoteBibliography"/>
        <w:ind w:left="720" w:hanging="720"/>
      </w:pPr>
      <w:bookmarkStart w:id="169" w:name="_ENREF_167"/>
      <w:r w:rsidRPr="00BB6C33">
        <w:rPr>
          <w:lang w:val="fr-CA"/>
        </w:rPr>
        <w:t xml:space="preserve">167. Mollberg NM, Wise SR, De Hoyos AL, et al. </w:t>
      </w:r>
      <w:r w:rsidRPr="00BB6C33">
        <w:t>Chest computed tomography for penetrating thoracic trauma after normal screening chest roentgenogram. The Annals of thoracic surgery 2012;</w:t>
      </w:r>
      <w:r w:rsidRPr="00BB6C33">
        <w:rPr>
          <w:b/>
        </w:rPr>
        <w:t>93</w:t>
      </w:r>
      <w:r w:rsidRPr="00BB6C33">
        <w:t>(6):1830-5 doi: 10.1016/j.athoracsur.2012.02.095[published Online First: Epub Date]|.</w:t>
      </w:r>
      <w:bookmarkEnd w:id="169"/>
    </w:p>
    <w:p w:rsidR="004E154E" w:rsidRPr="00BB6C33" w:rsidRDefault="004E154E" w:rsidP="004E154E">
      <w:pPr>
        <w:pStyle w:val="EndNoteBibliography"/>
        <w:ind w:left="720" w:hanging="720"/>
      </w:pPr>
      <w:bookmarkStart w:id="170" w:name="_ENREF_168"/>
      <w:r w:rsidRPr="00BB6C33">
        <w:lastRenderedPageBreak/>
        <w:t>168. Payrastre J, Upadhye S, Worster A, et al. The SCRAP Rule: The derivation and internal validation of a clinical decision rule for computed tomography of the chest in blunt thoracic trauma. CJEM, Can 2012;</w:t>
      </w:r>
      <w:r w:rsidRPr="00BB6C33">
        <w:rPr>
          <w:b/>
        </w:rPr>
        <w:t>14</w:t>
      </w:r>
      <w:r w:rsidRPr="00BB6C33">
        <w:t xml:space="preserve">(6):344-53 </w:t>
      </w:r>
      <w:bookmarkEnd w:id="170"/>
    </w:p>
    <w:p w:rsidR="004E154E" w:rsidRPr="00BB6C33" w:rsidRDefault="004E154E" w:rsidP="004E154E">
      <w:pPr>
        <w:pStyle w:val="EndNoteBibliography"/>
        <w:ind w:left="720" w:hanging="720"/>
      </w:pPr>
      <w:bookmarkStart w:id="171" w:name="_ENREF_169"/>
      <w:r w:rsidRPr="00BB6C33">
        <w:t>169. Manka M, Moscati R, Caiola C, et al. Can sentinel clinical and CXR findings predict the likelihood of an abnormal chest CT requiring intervention following blunt trauma? Academic Emergency Medicine 2013;</w:t>
      </w:r>
      <w:r w:rsidRPr="00BB6C33">
        <w:rPr>
          <w:b/>
        </w:rPr>
        <w:t>1)</w:t>
      </w:r>
      <w:r w:rsidRPr="00BB6C33">
        <w:t xml:space="preserve">:S59 doi: </w:t>
      </w:r>
      <w:r w:rsidRPr="002567DD">
        <w:t>http://dx.doi.org/10.1111/acem.12115[published</w:t>
      </w:r>
      <w:r w:rsidRPr="00BB6C33">
        <w:t xml:space="preserve"> Online First: Epub Date]|.</w:t>
      </w:r>
      <w:bookmarkEnd w:id="171"/>
    </w:p>
    <w:p w:rsidR="004E154E" w:rsidRPr="00665F43" w:rsidRDefault="004E154E" w:rsidP="004E154E">
      <w:pPr>
        <w:pStyle w:val="EndNoteBibliography"/>
        <w:ind w:left="720" w:hanging="720"/>
        <w:rPr>
          <w:lang w:val="fr-CA"/>
        </w:rPr>
      </w:pPr>
      <w:bookmarkStart w:id="172" w:name="_ENREF_170"/>
      <w:r w:rsidRPr="002567DD">
        <w:rPr>
          <w:lang w:val="fr-CA"/>
        </w:rPr>
        <w:t xml:space="preserve">170. Rodriguez RM, Anglin D, Langdorf MI, et al. </w:t>
      </w:r>
      <w:r w:rsidRPr="00BB6C33">
        <w:t xml:space="preserve">Validation of a Decision Instrument for Selective Chest Imaging in Blunt Trauma. </w:t>
      </w:r>
      <w:r w:rsidRPr="00665F43">
        <w:rPr>
          <w:lang w:val="fr-CA"/>
        </w:rPr>
        <w:t>JAMA Surg 2013;</w:t>
      </w:r>
      <w:r w:rsidRPr="00665F43">
        <w:rPr>
          <w:b/>
          <w:lang w:val="fr-CA"/>
        </w:rPr>
        <w:t>148</w:t>
      </w:r>
      <w:r w:rsidRPr="00665F43">
        <w:rPr>
          <w:lang w:val="fr-CA"/>
        </w:rPr>
        <w:t xml:space="preserve">(10):940-46 </w:t>
      </w:r>
      <w:bookmarkEnd w:id="172"/>
    </w:p>
    <w:p w:rsidR="004E154E" w:rsidRPr="00BB6C33" w:rsidRDefault="004E154E" w:rsidP="004E154E">
      <w:pPr>
        <w:pStyle w:val="EndNoteBibliography"/>
        <w:ind w:left="720" w:hanging="720"/>
      </w:pPr>
      <w:bookmarkStart w:id="173" w:name="_ENREF_171"/>
      <w:r w:rsidRPr="00BB6C33">
        <w:rPr>
          <w:lang w:val="fr-CA"/>
        </w:rPr>
        <w:t xml:space="preserve">171. Rodriguez RM, Langdorf MI, Nishijima D, et al. </w:t>
      </w:r>
      <w:r w:rsidRPr="00BB6C33">
        <w:t>Derivation and Validation of Two Decision Instruments for Selective Chest CT in Blunt Trauma: A Multicenter Prospective Observational Study (NEXUS Chest CT). PLos Med 2015;</w:t>
      </w:r>
      <w:r w:rsidRPr="00BB6C33">
        <w:rPr>
          <w:b/>
        </w:rPr>
        <w:t>12</w:t>
      </w:r>
      <w:r w:rsidRPr="00BB6C33">
        <w:t xml:space="preserve">(10) </w:t>
      </w:r>
      <w:bookmarkEnd w:id="173"/>
    </w:p>
    <w:p w:rsidR="004E154E" w:rsidRPr="00BB6C33" w:rsidRDefault="004E154E" w:rsidP="004E154E">
      <w:pPr>
        <w:pStyle w:val="EndNoteBibliography"/>
        <w:ind w:left="720" w:hanging="720"/>
      </w:pPr>
      <w:bookmarkStart w:id="174" w:name="_ENREF_172"/>
      <w:r w:rsidRPr="00BB6C33">
        <w:t>172. Kanani AN, Hartshorn S. NICE clinical guideline NG39: Major trauma: assessment and initial management. Archives of disease in childhood Education and practice edition 2017;</w:t>
      </w:r>
      <w:r w:rsidRPr="00BB6C33">
        <w:rPr>
          <w:b/>
        </w:rPr>
        <w:t>102</w:t>
      </w:r>
      <w:r w:rsidRPr="00BB6C33">
        <w:t>(1):20-23 doi: 10.1136/archdischild-2016-310869[published Online First: Epub Date]|.</w:t>
      </w:r>
      <w:bookmarkEnd w:id="174"/>
    </w:p>
    <w:p w:rsidR="004E154E" w:rsidRPr="00BB6C33" w:rsidRDefault="004E154E" w:rsidP="004E154E">
      <w:pPr>
        <w:pStyle w:val="EndNoteBibliography"/>
        <w:ind w:left="720" w:hanging="720"/>
      </w:pPr>
      <w:bookmarkStart w:id="175" w:name="_ENREF_173"/>
      <w:r w:rsidRPr="00BB6C33">
        <w:rPr>
          <w:lang w:val="fr-CA"/>
        </w:rPr>
        <w:t xml:space="preserve">173. Nural MS, Balcik C, Elmali M, et al. </w:t>
      </w:r>
      <w:r w:rsidRPr="00BB6C33">
        <w:t>Importance of free intra-peritoneal fluid at ultrasound in children with blunt abdominal trauma. Pediatric Radiology 2009;</w:t>
      </w:r>
      <w:r w:rsidRPr="00BB6C33">
        <w:rPr>
          <w:b/>
        </w:rPr>
        <w:t>39</w:t>
      </w:r>
      <w:r w:rsidRPr="00BB6C33">
        <w:t xml:space="preserve">:S568-S69 doi: </w:t>
      </w:r>
      <w:r w:rsidRPr="002567DD">
        <w:t>http://dx.doi.org/10.1007/s00247-009-1241-6[published</w:t>
      </w:r>
      <w:r w:rsidRPr="00BB6C33">
        <w:t xml:space="preserve"> Online First: Epub Date]|.</w:t>
      </w:r>
      <w:bookmarkEnd w:id="175"/>
    </w:p>
    <w:p w:rsidR="004E154E" w:rsidRPr="00BB6C33" w:rsidRDefault="004E154E" w:rsidP="004E154E">
      <w:pPr>
        <w:pStyle w:val="EndNoteBibliography"/>
        <w:ind w:left="720" w:hanging="720"/>
      </w:pPr>
      <w:bookmarkStart w:id="176" w:name="_ENREF_174"/>
      <w:r w:rsidRPr="00BB6C33">
        <w:t>174. Chatoorgoon K, Brown RL, Garcia VF, et al. Role of Computed Tomography and Clinical Findings in Pediatric Blunt Intestinal Injury A Multicenter Study. Pediatric emergency care 2012;</w:t>
      </w:r>
      <w:r w:rsidRPr="00BB6C33">
        <w:rPr>
          <w:b/>
        </w:rPr>
        <w:t>28</w:t>
      </w:r>
      <w:r w:rsidRPr="00BB6C33">
        <w:t xml:space="preserve">(12):1338-42 </w:t>
      </w:r>
      <w:bookmarkEnd w:id="176"/>
    </w:p>
    <w:p w:rsidR="004E154E" w:rsidRPr="00BB6C33" w:rsidRDefault="004E154E" w:rsidP="004E154E">
      <w:pPr>
        <w:pStyle w:val="EndNoteBibliography"/>
        <w:ind w:left="720" w:hanging="720"/>
      </w:pPr>
      <w:bookmarkStart w:id="177" w:name="_ENREF_175"/>
      <w:r w:rsidRPr="00BB6C33">
        <w:t>175. Streck CJ, Jr., Jewett BM, Wahlquist AH, et al. Evaluation for intra-abdominal injury in children after blunt torso trauma: can we reduce unnecessary abdominal computed tomography by utilizing a clinical prediction model? The journal of trauma and acute care surgery 2012;</w:t>
      </w:r>
      <w:r w:rsidRPr="00BB6C33">
        <w:rPr>
          <w:b/>
        </w:rPr>
        <w:t>73</w:t>
      </w:r>
      <w:r w:rsidRPr="00BB6C33">
        <w:t>(2):371-6; discussion 76 doi: 10.1097/TA.0b013e31825840ab[published Online First: Epub Date]|.</w:t>
      </w:r>
      <w:bookmarkEnd w:id="177"/>
    </w:p>
    <w:p w:rsidR="004E154E" w:rsidRPr="00BB6C33" w:rsidRDefault="004E154E" w:rsidP="004E154E">
      <w:pPr>
        <w:pStyle w:val="EndNoteBibliography"/>
        <w:ind w:left="720" w:hanging="720"/>
      </w:pPr>
      <w:bookmarkStart w:id="178" w:name="_ENREF_176"/>
      <w:r w:rsidRPr="00BB6C33">
        <w:t>176. Bregstein JS, Lubell TR, Ruscica AM, et al. Nuking the radiation: minimizing radiation exposure in the evaluation of pediatric blunt trauma. Current opinion in pediatrics 2014;</w:t>
      </w:r>
      <w:r w:rsidRPr="00BB6C33">
        <w:rPr>
          <w:b/>
        </w:rPr>
        <w:t>26</w:t>
      </w:r>
      <w:r w:rsidRPr="00BB6C33">
        <w:t xml:space="preserve">(3):272-78 </w:t>
      </w:r>
      <w:bookmarkEnd w:id="178"/>
    </w:p>
    <w:p w:rsidR="004E154E" w:rsidRPr="00BB6C33" w:rsidRDefault="004E154E" w:rsidP="004E154E">
      <w:pPr>
        <w:pStyle w:val="EndNoteBibliography"/>
        <w:ind w:left="720" w:hanging="720"/>
      </w:pPr>
      <w:bookmarkStart w:id="179" w:name="_ENREF_177"/>
      <w:r w:rsidRPr="00665F43">
        <w:rPr>
          <w:lang w:val="en-CA"/>
        </w:rPr>
        <w:t xml:space="preserve">177. de Jong WJ, Stoepker L, Nellensteijn DR, et al. </w:t>
      </w:r>
      <w:r w:rsidRPr="00BB6C33">
        <w:t>External validation of the Blunt Abdominal Trauma in Children (BATiC) score: ruling out significant abdominal injury in children. The journal of trauma and acute care surgery 2014;</w:t>
      </w:r>
      <w:r w:rsidRPr="00BB6C33">
        <w:rPr>
          <w:b/>
        </w:rPr>
        <w:t>76</w:t>
      </w:r>
      <w:r w:rsidRPr="00BB6C33">
        <w:t>(5):1282-7 doi: 10.1097/ta.0000000000000175[published Online First: Epub Date]|.</w:t>
      </w:r>
      <w:bookmarkEnd w:id="179"/>
    </w:p>
    <w:p w:rsidR="004E154E" w:rsidRPr="00BB6C33" w:rsidRDefault="004E154E" w:rsidP="004E154E">
      <w:pPr>
        <w:pStyle w:val="EndNoteBibliography"/>
        <w:ind w:left="720" w:hanging="720"/>
      </w:pPr>
      <w:bookmarkStart w:id="180" w:name="_ENREF_178"/>
      <w:r w:rsidRPr="00BB6C33">
        <w:t>178. Amerstorfer EE, Haberlik A, Riccabona M. Imaging assessment of renal injuries in children and adolescents: CT or ultrasound? Journal of pediatric surgery 2015;</w:t>
      </w:r>
      <w:r w:rsidRPr="00BB6C33">
        <w:rPr>
          <w:b/>
        </w:rPr>
        <w:t>50</w:t>
      </w:r>
      <w:r w:rsidRPr="00BB6C33">
        <w:t>(3):448-55 doi: 10.1016/j.jpedsurg.2014.07.006[published Online First: Epub Date]|.</w:t>
      </w:r>
      <w:bookmarkEnd w:id="180"/>
    </w:p>
    <w:p w:rsidR="004E154E" w:rsidRPr="00BB6C33" w:rsidRDefault="004E154E" w:rsidP="004E154E">
      <w:pPr>
        <w:pStyle w:val="EndNoteBibliography"/>
        <w:ind w:left="720" w:hanging="720"/>
      </w:pPr>
      <w:bookmarkStart w:id="181" w:name="_ENREF_179"/>
      <w:r w:rsidRPr="00BB6C33">
        <w:rPr>
          <w:lang w:val="fr-CA"/>
        </w:rPr>
        <w:t xml:space="preserve">179. Fallon SC, Delemos D, Akinkuotu A, et al. </w:t>
      </w:r>
      <w:r w:rsidRPr="00BB6C33">
        <w:t>The use of an institutional pediatric abdominal trauma protocol improves resource use. J Trauma Acute Care Surg 2016;</w:t>
      </w:r>
      <w:r w:rsidRPr="00BB6C33">
        <w:rPr>
          <w:b/>
        </w:rPr>
        <w:t>80</w:t>
      </w:r>
      <w:r w:rsidRPr="00BB6C33">
        <w:t xml:space="preserve">(1):57-63 </w:t>
      </w:r>
      <w:bookmarkEnd w:id="181"/>
    </w:p>
    <w:p w:rsidR="004E154E" w:rsidRPr="00BB6C33" w:rsidRDefault="004E154E" w:rsidP="004E154E">
      <w:pPr>
        <w:pStyle w:val="EndNoteBibliography"/>
        <w:ind w:left="720" w:hanging="720"/>
      </w:pPr>
      <w:bookmarkStart w:id="182" w:name="_ENREF_180"/>
      <w:r w:rsidRPr="00BB6C33">
        <w:t xml:space="preserve">180. Brayboy T, Hogg MM, Dudin P, et al. Multi-center retrospective validation of the pediatric emergency care applied research network blunt abdominal trauma prediction rule. Academic emergency medicine Conference: 2017 annual meeting of the society for academic emergency medicine, SAEM 2017 United states 2017; 24. </w:t>
      </w:r>
      <w:r w:rsidRPr="002567DD">
        <w:t>http://cochranelibrary-wiley.com/o/cochrane/clcentral/articles/321/CN-01376321/frame.html</w:t>
      </w:r>
      <w:r w:rsidRPr="00BB6C33">
        <w:t>.</w:t>
      </w:r>
      <w:bookmarkEnd w:id="182"/>
    </w:p>
    <w:p w:rsidR="004E154E" w:rsidRPr="00BB6C33" w:rsidRDefault="004E154E" w:rsidP="004E154E">
      <w:pPr>
        <w:pStyle w:val="EndNoteBibliography"/>
        <w:ind w:left="720" w:hanging="720"/>
      </w:pPr>
      <w:bookmarkStart w:id="183" w:name="_ENREF_181"/>
      <w:r w:rsidRPr="00BB6C33">
        <w:t>181. Streck CJ, Vogel AM, Zhang J, et al. Identifying Children at Very Low Risk for Blunt Intra-Abdominal Injury in Whom CT of the Abdomen Can Be Avoided Safely. J Am Coll Surg 2017;</w:t>
      </w:r>
      <w:r w:rsidRPr="00BB6C33">
        <w:rPr>
          <w:b/>
        </w:rPr>
        <w:t>224</w:t>
      </w:r>
      <w:r w:rsidRPr="00BB6C33">
        <w:t>(4):449-58.e3 doi: 10.1016/j.jamcollsurg.2016.12.041[published Online First: Epub Date]|.</w:t>
      </w:r>
      <w:bookmarkEnd w:id="183"/>
    </w:p>
    <w:p w:rsidR="004E154E" w:rsidRPr="00BB6C33" w:rsidRDefault="004E154E" w:rsidP="004E154E">
      <w:pPr>
        <w:pStyle w:val="EndNoteBibliography"/>
        <w:ind w:left="720" w:hanging="720"/>
      </w:pPr>
      <w:bookmarkStart w:id="184" w:name="_ENREF_182"/>
      <w:r w:rsidRPr="00BB6C33">
        <w:t>182. Zagory JA, Dossa A, Golden J, et al. Re-evaluation of liver transaminase cutoff for CT after pediatric blunt abdominal trauma. Pediatric surgery international 2017;</w:t>
      </w:r>
      <w:r w:rsidRPr="00BB6C33">
        <w:rPr>
          <w:b/>
        </w:rPr>
        <w:t>33</w:t>
      </w:r>
      <w:r w:rsidRPr="00BB6C33">
        <w:t>(3):311-16 doi: 10.1007/s00383-016-4026-7[published Online First: Epub Date]|.</w:t>
      </w:r>
      <w:bookmarkEnd w:id="184"/>
    </w:p>
    <w:p w:rsidR="004E154E" w:rsidRPr="00BB6C33" w:rsidRDefault="004E154E" w:rsidP="004E154E">
      <w:pPr>
        <w:pStyle w:val="EndNoteBibliography"/>
        <w:ind w:left="720" w:hanging="720"/>
      </w:pPr>
      <w:bookmarkStart w:id="185" w:name="_ENREF_183"/>
      <w:r w:rsidRPr="00BB6C33">
        <w:rPr>
          <w:lang w:val="fr-CA"/>
        </w:rPr>
        <w:t xml:space="preserve">183. Haasz M, Simone LA, Wales PW, et al. </w:t>
      </w:r>
      <w:r w:rsidRPr="00BB6C33">
        <w:t>Which pediatric blunt trauma patients do not require pelvic imaging? The journal of trauma and acute care surgery 2015;</w:t>
      </w:r>
      <w:r w:rsidRPr="00BB6C33">
        <w:rPr>
          <w:b/>
        </w:rPr>
        <w:t>79</w:t>
      </w:r>
      <w:r w:rsidRPr="00BB6C33">
        <w:t>(5):828-32 doi: 10.1097/ta.0000000000000848[published Online First: Epub Date]|.</w:t>
      </w:r>
      <w:bookmarkEnd w:id="185"/>
    </w:p>
    <w:p w:rsidR="004E154E" w:rsidRPr="00BB6C33" w:rsidRDefault="004E154E" w:rsidP="004E154E">
      <w:pPr>
        <w:pStyle w:val="EndNoteBibliography"/>
        <w:ind w:left="720" w:hanging="720"/>
      </w:pPr>
      <w:bookmarkStart w:id="186" w:name="_ENREF_184"/>
      <w:r w:rsidRPr="00BB6C33">
        <w:t>184. Huber-Wagner S, Lefering R, Qvick LM, et al. Effect of whole-body CT during trauma resuscitation on survival: a retrospective, multicentre study. Lancet (London, England) 2009;</w:t>
      </w:r>
      <w:r w:rsidRPr="00BB6C33">
        <w:rPr>
          <w:b/>
        </w:rPr>
        <w:t>373</w:t>
      </w:r>
      <w:r w:rsidRPr="00BB6C33">
        <w:t>(9673):1455-61 doi: 10.1016/s0140-6736(09)60232-4[published Online First: Epub Date]|.</w:t>
      </w:r>
      <w:bookmarkEnd w:id="186"/>
    </w:p>
    <w:p w:rsidR="004E154E" w:rsidRPr="00BB6C33" w:rsidRDefault="004E154E" w:rsidP="004E154E">
      <w:pPr>
        <w:pStyle w:val="EndNoteBibliography"/>
        <w:ind w:left="720" w:hanging="720"/>
      </w:pPr>
      <w:bookmarkStart w:id="187" w:name="_ENREF_185"/>
      <w:r w:rsidRPr="00BB6C33">
        <w:t>185. Burnside N, McManus K. Blunt thoracic trauma. Surgery (United Kingdom) 2014;</w:t>
      </w:r>
      <w:r w:rsidRPr="00BB6C33">
        <w:rPr>
          <w:b/>
        </w:rPr>
        <w:t>32</w:t>
      </w:r>
      <w:r w:rsidRPr="00BB6C33">
        <w:t xml:space="preserve">(5):254-60 doi: </w:t>
      </w:r>
      <w:r w:rsidRPr="002567DD">
        <w:t>http://dx.doi.org/10.1016/j.mpsur.2014.02.007[published</w:t>
      </w:r>
      <w:r w:rsidRPr="00BB6C33">
        <w:t xml:space="preserve"> Online First: Epub Date]|.</w:t>
      </w:r>
      <w:bookmarkEnd w:id="187"/>
    </w:p>
    <w:p w:rsidR="004E154E" w:rsidRPr="00BB6C33" w:rsidRDefault="004E154E" w:rsidP="004E154E">
      <w:pPr>
        <w:pStyle w:val="EndNoteBibliography"/>
        <w:ind w:left="720" w:hanging="720"/>
      </w:pPr>
      <w:bookmarkStart w:id="188" w:name="_ENREF_186"/>
      <w:r w:rsidRPr="00BB6C33">
        <w:t>186. Davies RM, Scrimshire AB, Sweetman L, et al. A decision tool for whole-body CT in major trauma that safely reduces unnecessary scanning and associated radiation risks: An initial exploratory analysis. Injury-Int J Care Inj 2016;</w:t>
      </w:r>
      <w:r w:rsidRPr="00BB6C33">
        <w:rPr>
          <w:b/>
        </w:rPr>
        <w:t>47</w:t>
      </w:r>
      <w:r w:rsidRPr="00BB6C33">
        <w:t xml:space="preserve">(1):43-49 </w:t>
      </w:r>
      <w:bookmarkEnd w:id="188"/>
    </w:p>
    <w:p w:rsidR="004E154E" w:rsidRPr="00BB6C33" w:rsidRDefault="004E154E" w:rsidP="004E154E">
      <w:pPr>
        <w:pStyle w:val="EndNoteBibliography"/>
        <w:ind w:left="720" w:hanging="720"/>
      </w:pPr>
      <w:bookmarkStart w:id="189" w:name="_ENREF_187"/>
      <w:r w:rsidRPr="00BB6C33">
        <w:t>187. N. H, C. B. The increasing practice of whole body CT scanning in blunt trauma patients. Annals of emergency medicine 2017;</w:t>
      </w:r>
      <w:r w:rsidRPr="00BB6C33">
        <w:rPr>
          <w:b/>
        </w:rPr>
        <w:t>Conference</w:t>
      </w:r>
      <w:r w:rsidRPr="00BB6C33">
        <w:t xml:space="preserve">:American College of Emergency Physicians, ACEP 2017 Research Forum. United States. 70 (4 Supplement 1) (pp S118) </w:t>
      </w:r>
      <w:bookmarkEnd w:id="189"/>
    </w:p>
    <w:p w:rsidR="004E154E" w:rsidRPr="00BB6C33" w:rsidRDefault="004E154E" w:rsidP="004E154E">
      <w:pPr>
        <w:pStyle w:val="EndNoteBibliography"/>
        <w:ind w:left="720" w:hanging="720"/>
      </w:pPr>
      <w:bookmarkStart w:id="190" w:name="_ENREF_188"/>
      <w:r w:rsidRPr="00BB6C33">
        <w:t>188. Chwals WJ, Robinson AV, Sivit CJ, et al. Computed tomography before transfer to a level I pediatric trauma center risks duplication with associated increased radiation exposure. Journal of pediatric surgery 2008;</w:t>
      </w:r>
      <w:r w:rsidRPr="00BB6C33">
        <w:rPr>
          <w:b/>
        </w:rPr>
        <w:t>43</w:t>
      </w:r>
      <w:r w:rsidRPr="00BB6C33">
        <w:t xml:space="preserve">(12):2268-72 doi: </w:t>
      </w:r>
      <w:r w:rsidRPr="002567DD">
        <w:t>http://dx.doi.org/10.1016/j.jpedsurg.2008.08.061[published</w:t>
      </w:r>
      <w:r w:rsidRPr="00BB6C33">
        <w:t xml:space="preserve"> Online First: Epub Date]|.</w:t>
      </w:r>
      <w:bookmarkEnd w:id="190"/>
    </w:p>
    <w:p w:rsidR="004E154E" w:rsidRPr="00BB6C33" w:rsidRDefault="004E154E" w:rsidP="004E154E">
      <w:pPr>
        <w:pStyle w:val="EndNoteBibliography"/>
        <w:ind w:left="720" w:hanging="720"/>
      </w:pPr>
      <w:bookmarkStart w:id="191" w:name="_ENREF_189"/>
      <w:r w:rsidRPr="00BB6C33">
        <w:lastRenderedPageBreak/>
        <w:t>189. Liepert AE, Cochran A. CT utilization in transferred trauma patients. The Journal of surgical research 2011;</w:t>
      </w:r>
      <w:r w:rsidRPr="00BB6C33">
        <w:rPr>
          <w:b/>
        </w:rPr>
        <w:t>170</w:t>
      </w:r>
      <w:r w:rsidRPr="00BB6C33">
        <w:t>(2):309-13 doi: 10.1016/j.jss.2011.06.018[published Online First: Epub Date]|.</w:t>
      </w:r>
      <w:bookmarkEnd w:id="191"/>
    </w:p>
    <w:p w:rsidR="004E154E" w:rsidRPr="00BB6C33" w:rsidRDefault="004E154E" w:rsidP="004E154E">
      <w:pPr>
        <w:pStyle w:val="EndNoteBibliography"/>
        <w:ind w:left="720" w:hanging="720"/>
      </w:pPr>
      <w:bookmarkStart w:id="192" w:name="_ENREF_190"/>
      <w:r w:rsidRPr="00BB6C33">
        <w:t>190. Hartin CW, Jr., Jordan JM, Gemme S, et al. Computed tomography scanning in pediatric trauma: opportunities for performance improvement and radiation safety. The Journal of surgical research 2013;</w:t>
      </w:r>
      <w:r w:rsidRPr="00BB6C33">
        <w:rPr>
          <w:b/>
        </w:rPr>
        <w:t>180</w:t>
      </w:r>
      <w:r w:rsidRPr="00BB6C33">
        <w:t>(2):226-31 doi: 10.1016/j.jss.2012.04.020[published Online First: Epub Date]|.</w:t>
      </w:r>
      <w:bookmarkEnd w:id="192"/>
    </w:p>
    <w:p w:rsidR="004E154E" w:rsidRPr="00BB6C33" w:rsidRDefault="004E154E" w:rsidP="004E154E">
      <w:pPr>
        <w:pStyle w:val="EndNoteBibliography"/>
        <w:ind w:left="720" w:hanging="720"/>
      </w:pPr>
      <w:bookmarkStart w:id="193" w:name="_ENREF_191"/>
      <w:r w:rsidRPr="00BB6C33">
        <w:rPr>
          <w:lang w:val="fr-CA"/>
        </w:rPr>
        <w:t xml:space="preserve">191. Benedict LA, Paulus JK, Rideout L, et al. </w:t>
      </w:r>
      <w:r w:rsidRPr="00BB6C33">
        <w:t>Are CT scans obtained at referring institutions justified prior to transfer to a pediatric trauma center? Journal of pediatric surgery 2014;</w:t>
      </w:r>
      <w:r w:rsidRPr="00BB6C33">
        <w:rPr>
          <w:b/>
        </w:rPr>
        <w:t>49</w:t>
      </w:r>
      <w:r w:rsidRPr="00BB6C33">
        <w:t xml:space="preserve">(1):184-7; discussion 87-8 doi: </w:t>
      </w:r>
      <w:r w:rsidRPr="002567DD">
        <w:t>http://dx.doi.org/10.1016/j.jpedsurg.2013.09.056[published</w:t>
      </w:r>
      <w:r w:rsidRPr="00BB6C33">
        <w:t xml:space="preserve"> Online First: Epub Date]|.</w:t>
      </w:r>
      <w:bookmarkEnd w:id="193"/>
    </w:p>
    <w:p w:rsidR="004E154E" w:rsidRPr="00BB6C33" w:rsidRDefault="004E154E" w:rsidP="004E154E">
      <w:pPr>
        <w:pStyle w:val="EndNoteBibliography"/>
        <w:ind w:left="720" w:hanging="720"/>
      </w:pPr>
      <w:bookmarkStart w:id="194" w:name="_ENREF_192"/>
      <w:r w:rsidRPr="00BB6C33">
        <w:t>192. Cook SH, Fielding JR, Phillips JD. Repeat abdominal computed tomography scans after pediatric blunt abdominal trauma: missed injuries, extra costs, and unnecessary radiation exposure. Journal of pediatric surgery 2010;</w:t>
      </w:r>
      <w:r w:rsidRPr="00BB6C33">
        <w:rPr>
          <w:b/>
        </w:rPr>
        <w:t>45</w:t>
      </w:r>
      <w:r w:rsidRPr="00BB6C33">
        <w:t xml:space="preserve">(10):2019-24 </w:t>
      </w:r>
      <w:bookmarkEnd w:id="194"/>
    </w:p>
    <w:p w:rsidR="004E154E" w:rsidRPr="00BB6C33" w:rsidRDefault="004E154E" w:rsidP="004E154E">
      <w:pPr>
        <w:pStyle w:val="EndNoteBibliography"/>
        <w:ind w:left="720" w:hanging="720"/>
      </w:pPr>
      <w:bookmarkStart w:id="195" w:name="_ENREF_193"/>
      <w:r w:rsidRPr="00BB6C33">
        <w:t>193. Emick DM, Carey TS, Charles AG, et al. Repeat imaging in trauma transfers: a retrospective analysis of computed tomography scans repeated upon arrival to a Level I trauma center. The journal of trauma and acute care surgery 2012;</w:t>
      </w:r>
      <w:r w:rsidRPr="00BB6C33">
        <w:rPr>
          <w:b/>
        </w:rPr>
        <w:t>72</w:t>
      </w:r>
      <w:r w:rsidRPr="00BB6C33">
        <w:t>(5):1255-62 doi: 10.1097/TA.0b013e3182452b6f[published Online First: Epub Date]|.</w:t>
      </w:r>
      <w:bookmarkEnd w:id="195"/>
    </w:p>
    <w:p w:rsidR="004E154E" w:rsidRPr="00BB6C33" w:rsidRDefault="004E154E" w:rsidP="004E154E">
      <w:pPr>
        <w:pStyle w:val="EndNoteBibliography"/>
        <w:ind w:left="720" w:hanging="720"/>
      </w:pPr>
      <w:bookmarkStart w:id="196" w:name="_ENREF_194"/>
      <w:r w:rsidRPr="00BB6C33">
        <w:t>194. Moore HB, Loomis SB, Destigter KK, et al. Airway, breathing, computed tomographic scanning: duplicate computed tomographic imaging after transfer to trauma center. The journal of trauma and acute care surgery 2013;</w:t>
      </w:r>
      <w:r w:rsidRPr="00BB6C33">
        <w:rPr>
          <w:b/>
        </w:rPr>
        <w:t>74</w:t>
      </w:r>
      <w:r w:rsidRPr="00BB6C33">
        <w:t xml:space="preserve">(3):813-7 doi: </w:t>
      </w:r>
      <w:r w:rsidRPr="002567DD">
        <w:t>http://dx.doi.org/10.1097/TA.0b013e3182789399[published</w:t>
      </w:r>
      <w:r w:rsidRPr="00BB6C33">
        <w:t xml:space="preserve"> Online First: Epub Date]|.</w:t>
      </w:r>
      <w:bookmarkEnd w:id="196"/>
    </w:p>
    <w:p w:rsidR="004E154E" w:rsidRPr="00BB6C33" w:rsidRDefault="004E154E" w:rsidP="004E154E">
      <w:pPr>
        <w:pStyle w:val="EndNoteBibliography"/>
        <w:ind w:left="720" w:hanging="720"/>
      </w:pPr>
      <w:bookmarkStart w:id="197" w:name="_ENREF_195"/>
      <w:r w:rsidRPr="00BB6C33">
        <w:t>195. Holmes J, Siglock B, Corwin M, et al. Rate and reasons for repeat ct scanning in transferred trauma patients. Academic Emergency Medicine 2015;</w:t>
      </w:r>
      <w:r w:rsidRPr="00BB6C33">
        <w:rPr>
          <w:b/>
        </w:rPr>
        <w:t>1)</w:t>
      </w:r>
      <w:r w:rsidRPr="00BB6C33">
        <w:t xml:space="preserve">:S296 doi: </w:t>
      </w:r>
      <w:r w:rsidRPr="002567DD">
        <w:t>http://dx.doi.org/10.1111/acem.12644[published</w:t>
      </w:r>
      <w:r w:rsidRPr="00BB6C33">
        <w:t xml:space="preserve"> Online First: Epub Date]|.</w:t>
      </w:r>
      <w:bookmarkEnd w:id="197"/>
    </w:p>
    <w:p w:rsidR="004E154E" w:rsidRPr="00BB6C33" w:rsidRDefault="004E154E" w:rsidP="004E154E">
      <w:pPr>
        <w:pStyle w:val="EndNoteBibliography"/>
        <w:ind w:left="720" w:hanging="720"/>
      </w:pPr>
      <w:bookmarkStart w:id="198" w:name="_ENREF_196"/>
      <w:r w:rsidRPr="00BB6C33">
        <w:t>196. Banerjee A, Zosa BM, Allen D, et al. Implementation of an image sharing system significantly reduced repeat computed tomographic imaging in a regional trauma system. The journal of trauma and acute care surgery 2016;</w:t>
      </w:r>
      <w:r w:rsidRPr="00BB6C33">
        <w:rPr>
          <w:b/>
        </w:rPr>
        <w:t>80</w:t>
      </w:r>
      <w:r w:rsidRPr="00BB6C33">
        <w:t xml:space="preserve">(1):51-4; discussion 54-6 doi: </w:t>
      </w:r>
      <w:r w:rsidRPr="002567DD">
        <w:t>http://dx.doi.org/10.1097/TA.0000000000000866[published</w:t>
      </w:r>
      <w:r w:rsidRPr="00BB6C33">
        <w:t xml:space="preserve"> Online First: Epub Date]|.</w:t>
      </w:r>
      <w:bookmarkEnd w:id="198"/>
    </w:p>
    <w:p w:rsidR="004E154E" w:rsidRPr="00BB6C33" w:rsidRDefault="004E154E" w:rsidP="004E154E">
      <w:pPr>
        <w:pStyle w:val="EndNoteBibliography"/>
        <w:ind w:left="720" w:hanging="720"/>
      </w:pPr>
      <w:bookmarkStart w:id="199" w:name="_ENREF_197"/>
      <w:r w:rsidRPr="00BB6C33">
        <w:t>197. Guttmann A, Razzaq A, Lindsay P, et al. Development of measures of the quality of emergency department care for children using a structured panel process. Pediatrics 2006;</w:t>
      </w:r>
      <w:r w:rsidRPr="00BB6C33">
        <w:rPr>
          <w:b/>
        </w:rPr>
        <w:t>118</w:t>
      </w:r>
      <w:r w:rsidRPr="00BB6C33">
        <w:t xml:space="preserve">(1):114-23 </w:t>
      </w:r>
      <w:bookmarkEnd w:id="199"/>
    </w:p>
    <w:p w:rsidR="004E154E" w:rsidRPr="00BB6C33" w:rsidRDefault="004E154E" w:rsidP="004E154E">
      <w:pPr>
        <w:pStyle w:val="EndNoteBibliography"/>
        <w:ind w:left="720" w:hanging="720"/>
      </w:pPr>
      <w:bookmarkStart w:id="200" w:name="_ENREF_198"/>
      <w:r w:rsidRPr="00BB6C33">
        <w:t>198. Schab M, Jonczyk-Potoczna K, Jazdzewska A, et al. Diagnostic imaging in the admission room in the minor head injury in children aged 0-5 years</w:t>
      </w:r>
    </w:p>
    <w:p w:rsidR="004E154E" w:rsidRPr="00BB6C33" w:rsidRDefault="004E154E" w:rsidP="004E154E">
      <w:pPr>
        <w:pStyle w:val="EndNoteBibliography"/>
        <w:ind w:left="720" w:hanging="720"/>
      </w:pPr>
      <w:r w:rsidRPr="00BB6C33">
        <w:t>Diagnostyka obrazowa w izbie przyje{ogonek}c w lekkich urazach gLowy u dzieci w wieku 0-5 lat. Family Medicine and Primary Care Review 2011;</w:t>
      </w:r>
      <w:r w:rsidRPr="00BB6C33">
        <w:rPr>
          <w:b/>
        </w:rPr>
        <w:t>13</w:t>
      </w:r>
      <w:r w:rsidRPr="00BB6C33">
        <w:t xml:space="preserve">(4):750-53 </w:t>
      </w:r>
      <w:bookmarkEnd w:id="200"/>
    </w:p>
    <w:p w:rsidR="004E154E" w:rsidRPr="00BB6C33" w:rsidRDefault="004E154E" w:rsidP="004E154E">
      <w:pPr>
        <w:pStyle w:val="EndNoteBibliography"/>
        <w:ind w:left="720" w:hanging="720"/>
      </w:pPr>
      <w:bookmarkStart w:id="201" w:name="_ENREF_199"/>
      <w:r w:rsidRPr="001748C1">
        <w:rPr>
          <w:lang w:val="en-CA"/>
        </w:rPr>
        <w:t xml:space="preserve">199. Gravel J, Gouin S, Chalut D, et al. </w:t>
      </w:r>
      <w:r w:rsidRPr="00BB6C33">
        <w:t>Derivation and validation of a clinical decision rule to identify young children with skull fracture following isolated head trauma. CMAJ Canadian Medical Association Journal 2015;</w:t>
      </w:r>
      <w:r w:rsidRPr="00BB6C33">
        <w:rPr>
          <w:b/>
        </w:rPr>
        <w:t>187</w:t>
      </w:r>
      <w:r w:rsidRPr="00BB6C33">
        <w:t xml:space="preserve">(16):1202-8 doi: </w:t>
      </w:r>
      <w:r w:rsidRPr="002567DD">
        <w:t>http://dx.doi.org/10.1503/cmaj.150540[published</w:t>
      </w:r>
      <w:r w:rsidRPr="00BB6C33">
        <w:t xml:space="preserve"> Online First: Epub Date]|.</w:t>
      </w:r>
      <w:bookmarkEnd w:id="201"/>
    </w:p>
    <w:p w:rsidR="004E154E" w:rsidRPr="00BB6C33" w:rsidRDefault="004E154E" w:rsidP="004E154E">
      <w:pPr>
        <w:pStyle w:val="EndNoteBibliography"/>
        <w:ind w:left="720" w:hanging="720"/>
      </w:pPr>
      <w:bookmarkStart w:id="202" w:name="_ENREF_200"/>
      <w:r w:rsidRPr="00BB6C33">
        <w:t>200. Lopes JA, Frankel HL, Bokhari SJ, et al. The trauma bay chest radiograph in stable blunt-trauma patients: do we really need it? The American surgeon 2006;</w:t>
      </w:r>
      <w:r w:rsidRPr="00BB6C33">
        <w:rPr>
          <w:b/>
        </w:rPr>
        <w:t>72</w:t>
      </w:r>
      <w:r w:rsidRPr="00BB6C33">
        <w:t xml:space="preserve">(1):31-4 </w:t>
      </w:r>
      <w:bookmarkEnd w:id="202"/>
    </w:p>
    <w:p w:rsidR="004E154E" w:rsidRPr="00BB6C33" w:rsidRDefault="004E154E" w:rsidP="004E154E">
      <w:pPr>
        <w:pStyle w:val="EndNoteBibliography"/>
        <w:ind w:left="720" w:hanging="720"/>
      </w:pPr>
      <w:bookmarkStart w:id="203" w:name="_ENREF_201"/>
      <w:r w:rsidRPr="00BB6C33">
        <w:t>201. Wisbach GG, Sise MJ, Sack DI, et al. What is the role of chest X-ray in the initial assessment of stable trauma patients? The Journal of trauma 2007;</w:t>
      </w:r>
      <w:r w:rsidRPr="00BB6C33">
        <w:rPr>
          <w:b/>
        </w:rPr>
        <w:t>62</w:t>
      </w:r>
      <w:r w:rsidRPr="00BB6C33">
        <w:t>(1):74-8; discussion 78-9 doi: 10.1097/01.ta.0000251422.53368.a3[published Online First: Epub Date]|.</w:t>
      </w:r>
      <w:bookmarkEnd w:id="203"/>
    </w:p>
    <w:p w:rsidR="004E154E" w:rsidRPr="00BB6C33" w:rsidRDefault="004E154E" w:rsidP="004E154E">
      <w:pPr>
        <w:pStyle w:val="EndNoteBibliography"/>
        <w:ind w:left="720" w:hanging="720"/>
      </w:pPr>
      <w:bookmarkStart w:id="204" w:name="_ENREF_202"/>
      <w:r w:rsidRPr="00BB6C33">
        <w:t>202. Rodriguez RM, Hendey GW, Mower W, et al. Derivation of a decision instrument for selective chest radiography in blunt trauma. The Journal of trauma 2011;</w:t>
      </w:r>
      <w:r w:rsidRPr="00BB6C33">
        <w:rPr>
          <w:b/>
        </w:rPr>
        <w:t>71</w:t>
      </w:r>
      <w:r w:rsidRPr="00BB6C33">
        <w:t>(3):549-53 doi: 10.1097/TA.0b013e3181f2ac9d[published Online First: Epub Date]|.</w:t>
      </w:r>
      <w:bookmarkEnd w:id="204"/>
    </w:p>
    <w:p w:rsidR="004E154E" w:rsidRPr="00BB6C33" w:rsidRDefault="004E154E" w:rsidP="004E154E">
      <w:pPr>
        <w:pStyle w:val="EndNoteBibliography"/>
        <w:ind w:left="720" w:hanging="720"/>
      </w:pPr>
      <w:bookmarkStart w:id="205" w:name="_ENREF_203"/>
      <w:r w:rsidRPr="00BB6C33">
        <w:t>203. Paydar S, Johari HG, Ghaffarpasand F, et al. The role of routine chest radiography in initial evaluation of stable blunt trauma patients. Am J Emerg Med 2012;</w:t>
      </w:r>
      <w:r w:rsidRPr="00BB6C33">
        <w:rPr>
          <w:b/>
        </w:rPr>
        <w:t>30</w:t>
      </w:r>
      <w:r w:rsidRPr="00BB6C33">
        <w:t xml:space="preserve">(1):1-4 </w:t>
      </w:r>
      <w:bookmarkEnd w:id="205"/>
    </w:p>
    <w:p w:rsidR="004E154E" w:rsidRPr="00BB6C33" w:rsidRDefault="004E154E" w:rsidP="004E154E">
      <w:pPr>
        <w:pStyle w:val="EndNoteBibliography"/>
        <w:ind w:left="720" w:hanging="720"/>
      </w:pPr>
      <w:bookmarkStart w:id="206" w:name="_ENREF_204"/>
      <w:r w:rsidRPr="00BB6C33">
        <w:t xml:space="preserve">204. Ziegler K, Feeney JM, Desai C, et al. Retrospective review of the use and costs of routine chest X-rays in a trauma setting (Provisional abstract). Journal of Trauma Management and Outcomes 2013; 7(1). </w:t>
      </w:r>
      <w:r w:rsidRPr="002567DD">
        <w:t>http://onlinelibrary.wiley.com/o/cochrane/cleed/articles/NHSEED-22013022089/frame.html</w:t>
      </w:r>
      <w:r w:rsidRPr="00BB6C33">
        <w:t>.</w:t>
      </w:r>
      <w:bookmarkEnd w:id="206"/>
    </w:p>
    <w:p w:rsidR="004E154E" w:rsidRPr="00BB6C33" w:rsidRDefault="004E154E" w:rsidP="004E154E">
      <w:pPr>
        <w:pStyle w:val="EndNoteBibliography"/>
        <w:ind w:left="720" w:hanging="720"/>
      </w:pPr>
      <w:bookmarkStart w:id="207" w:name="_ENREF_205"/>
      <w:r w:rsidRPr="00BB6C33">
        <w:t>205. Paydar S, Ahmadi A, Dalfardi B, et al. Clinical and economic effects of selective radiological evaluation of high-energy trauma patients: a prospective experience of a level 1 busy trauma centre. Emergency Medicine Journal 2015;</w:t>
      </w:r>
      <w:r w:rsidRPr="00BB6C33">
        <w:rPr>
          <w:b/>
        </w:rPr>
        <w:t>32</w:t>
      </w:r>
      <w:r w:rsidRPr="00BB6C33">
        <w:t xml:space="preserve">(7):535-38 </w:t>
      </w:r>
      <w:bookmarkEnd w:id="207"/>
    </w:p>
    <w:p w:rsidR="004E154E" w:rsidRPr="00BB6C33" w:rsidRDefault="004E154E" w:rsidP="004E154E">
      <w:pPr>
        <w:pStyle w:val="EndNoteBibliography"/>
        <w:ind w:left="720" w:hanging="720"/>
      </w:pPr>
      <w:bookmarkStart w:id="208" w:name="_ENREF_206"/>
      <w:r w:rsidRPr="00BB6C33">
        <w:t>206. Turkmen S, Cansu A, Karaca Y, et al. Determination of radiography requirement in wrist trauma. Am J Emerg Med 2015;</w:t>
      </w:r>
      <w:r w:rsidRPr="00BB6C33">
        <w:rPr>
          <w:b/>
        </w:rPr>
        <w:t>33</w:t>
      </w:r>
      <w:r w:rsidRPr="00BB6C33">
        <w:t xml:space="preserve">(9):1269-72 </w:t>
      </w:r>
      <w:bookmarkEnd w:id="208"/>
    </w:p>
    <w:p w:rsidR="004E154E" w:rsidRPr="00BB6C33" w:rsidRDefault="004E154E" w:rsidP="004E154E">
      <w:pPr>
        <w:pStyle w:val="EndNoteBibliography"/>
        <w:ind w:left="720" w:hanging="720"/>
      </w:pPr>
      <w:bookmarkStart w:id="209" w:name="_ENREF_207"/>
      <w:r w:rsidRPr="00BB6C33">
        <w:t>207. Slaar A, Walenkamp MM, Bentohami A, et al. A clinical decision rule for the use of plain radiography in children after acute wrist injury: development and external validation of the Amsterdam Pediatric Wrist Rules. Pediatr Radiol 2016;</w:t>
      </w:r>
      <w:r w:rsidRPr="00BB6C33">
        <w:rPr>
          <w:b/>
        </w:rPr>
        <w:t>46</w:t>
      </w:r>
      <w:r w:rsidRPr="00BB6C33">
        <w:t>(1):50-60 doi: 10.1007/s00247-015-3436-3[published Online First: Epub Date]|.</w:t>
      </w:r>
      <w:bookmarkEnd w:id="209"/>
    </w:p>
    <w:p w:rsidR="004E154E" w:rsidRPr="00BB6C33" w:rsidRDefault="004E154E" w:rsidP="004E154E">
      <w:pPr>
        <w:pStyle w:val="EndNoteBibliography"/>
        <w:ind w:left="720" w:hanging="720"/>
      </w:pPr>
      <w:bookmarkStart w:id="210" w:name="_ENREF_208"/>
      <w:r w:rsidRPr="00BB6C33">
        <w:t>208. Mulders MAM, Walenkamp MMJ, Dubois BFH, et al. External validation of clinical decision rules for children with wrist trauma. Pediatric Radiology 2017;</w:t>
      </w:r>
      <w:r w:rsidRPr="00BB6C33">
        <w:rPr>
          <w:b/>
        </w:rPr>
        <w:t>47</w:t>
      </w:r>
      <w:r w:rsidRPr="00BB6C33">
        <w:t xml:space="preserve">(5):590-98 </w:t>
      </w:r>
      <w:bookmarkEnd w:id="210"/>
    </w:p>
    <w:p w:rsidR="004E154E" w:rsidRPr="00BB6C33" w:rsidRDefault="004E154E" w:rsidP="004E154E">
      <w:pPr>
        <w:pStyle w:val="EndNoteBibliography"/>
        <w:ind w:left="720" w:hanging="720"/>
      </w:pPr>
      <w:bookmarkStart w:id="211" w:name="_ENREF_209"/>
      <w:r w:rsidRPr="00BB6C33">
        <w:t>209. Kessel B, Sevi R, Jeroukhimov I, et al. Is routine portable pelvic X-ray in stable multiple trauma patients always justified in a high technology era? Injury 2007;</w:t>
      </w:r>
      <w:r w:rsidRPr="00BB6C33">
        <w:rPr>
          <w:b/>
        </w:rPr>
        <w:t>38</w:t>
      </w:r>
      <w:r w:rsidRPr="00BB6C33">
        <w:t>(5):559-63 doi: 10.1016/j.injury.2006.12.020[published Online First: Epub Date]|.</w:t>
      </w:r>
      <w:bookmarkEnd w:id="211"/>
    </w:p>
    <w:p w:rsidR="004E154E" w:rsidRPr="00BB6C33" w:rsidRDefault="004E154E" w:rsidP="004E154E">
      <w:pPr>
        <w:pStyle w:val="EndNoteBibliography"/>
        <w:ind w:left="720" w:hanging="720"/>
      </w:pPr>
      <w:bookmarkStart w:id="212" w:name="_ENREF_210"/>
      <w:r w:rsidRPr="00BB6C33">
        <w:t>210. Duane TM, Dechert T, Wolfe LG, et al. Alcohol's role on the reliability of clinical examination to rule out pelvic fractures. The American surgeon 2009;</w:t>
      </w:r>
      <w:r w:rsidRPr="00BB6C33">
        <w:rPr>
          <w:b/>
        </w:rPr>
        <w:t>75</w:t>
      </w:r>
      <w:r w:rsidRPr="00BB6C33">
        <w:t xml:space="preserve">(3):257-9 </w:t>
      </w:r>
      <w:bookmarkEnd w:id="212"/>
    </w:p>
    <w:p w:rsidR="004E154E" w:rsidRPr="00BB6C33" w:rsidRDefault="004E154E" w:rsidP="004E154E">
      <w:pPr>
        <w:pStyle w:val="EndNoteBibliography"/>
        <w:ind w:left="720" w:hanging="720"/>
      </w:pPr>
      <w:bookmarkStart w:id="213" w:name="_ENREF_211"/>
      <w:r w:rsidRPr="000A3F96">
        <w:rPr>
          <w:lang w:val="en-CA"/>
        </w:rPr>
        <w:lastRenderedPageBreak/>
        <w:t xml:space="preserve">211. den Boer TA, Geurts M, van Hulsteijn LT, et al. </w:t>
      </w:r>
      <w:r w:rsidRPr="00BB6C33">
        <w:t>The value of clinical examination in diagnosing pelvic fractures in blunt trauma patients: a brief review. European journal of trauma and emergency surgery : official publication of the European Trauma Society 2011;</w:t>
      </w:r>
      <w:r w:rsidRPr="00BB6C33">
        <w:rPr>
          <w:b/>
        </w:rPr>
        <w:t>37</w:t>
      </w:r>
      <w:r w:rsidRPr="00BB6C33">
        <w:t>(4):373-7 doi: 10.1007/s00068-011-0076-7[published Online First: Epub Date]|.</w:t>
      </w:r>
      <w:bookmarkEnd w:id="213"/>
    </w:p>
    <w:p w:rsidR="004E154E" w:rsidRPr="00BB6C33" w:rsidRDefault="004E154E" w:rsidP="004E154E">
      <w:pPr>
        <w:pStyle w:val="EndNoteBibliography"/>
        <w:ind w:left="720" w:hanging="720"/>
      </w:pPr>
      <w:bookmarkStart w:id="214" w:name="_ENREF_212"/>
      <w:r w:rsidRPr="00BB6C33">
        <w:rPr>
          <w:lang w:val="fr-CA"/>
        </w:rPr>
        <w:t xml:space="preserve">212. Langer JM, Tsai EB, Luhar A, et al. </w:t>
      </w:r>
      <w:r w:rsidRPr="00BB6C33">
        <w:t>Reducing Unnecessary Portable Pelvic Radiographs in Trauma Patients: A Resident-Driven Quality Improvement Initiative. J Am Coll Radiol 2015;</w:t>
      </w:r>
      <w:r w:rsidRPr="00BB6C33">
        <w:rPr>
          <w:b/>
        </w:rPr>
        <w:t>12</w:t>
      </w:r>
      <w:r w:rsidRPr="00BB6C33">
        <w:t xml:space="preserve">(9):954-59 </w:t>
      </w:r>
      <w:bookmarkEnd w:id="214"/>
    </w:p>
    <w:p w:rsidR="004E154E" w:rsidRPr="00BB6C33" w:rsidRDefault="004E154E" w:rsidP="004E154E">
      <w:pPr>
        <w:pStyle w:val="EndNoteBibliography"/>
        <w:ind w:left="720" w:hanging="720"/>
      </w:pPr>
      <w:bookmarkStart w:id="215" w:name="_ENREF_213"/>
      <w:r w:rsidRPr="00BB6C33">
        <w:t>213. Bolt C, O'Keeffe F, Finnegan P, et al. Straight leg elevation to rule out pelvic injury. Injury-Int J Care Inj 2018;</w:t>
      </w:r>
      <w:r w:rsidRPr="00BB6C33">
        <w:rPr>
          <w:b/>
        </w:rPr>
        <w:t>49</w:t>
      </w:r>
      <w:r w:rsidRPr="00BB6C33">
        <w:t xml:space="preserve">(2):279-83 </w:t>
      </w:r>
      <w:bookmarkEnd w:id="215"/>
    </w:p>
    <w:p w:rsidR="004E154E" w:rsidRPr="00BB6C33" w:rsidRDefault="004E154E" w:rsidP="004E154E">
      <w:pPr>
        <w:pStyle w:val="EndNoteBibliography"/>
        <w:ind w:left="720" w:hanging="720"/>
      </w:pPr>
      <w:bookmarkStart w:id="216" w:name="_ENREF_214"/>
      <w:r w:rsidRPr="00BB6C33">
        <w:t>214. Jalili M, Gharebaghi H. Validation of the Ottawa Knee Rule in Iran: a prospective study. Emergency medicine journal : EMJ 2010;</w:t>
      </w:r>
      <w:r w:rsidRPr="00BB6C33">
        <w:rPr>
          <w:b/>
        </w:rPr>
        <w:t>27</w:t>
      </w:r>
      <w:r w:rsidRPr="00BB6C33">
        <w:t>(11):849-51 doi: 10.1136/emj.2009.080267[published Online First: Epub Date]|.</w:t>
      </w:r>
      <w:bookmarkEnd w:id="216"/>
    </w:p>
    <w:p w:rsidR="004E154E" w:rsidRPr="00BB6C33" w:rsidRDefault="004E154E" w:rsidP="004E154E">
      <w:pPr>
        <w:pStyle w:val="EndNoteBibliography"/>
        <w:ind w:left="720" w:hanging="720"/>
      </w:pPr>
      <w:bookmarkStart w:id="217" w:name="_ENREF_215"/>
      <w:r w:rsidRPr="00BB6C33">
        <w:t>215. Yao K, Haque T. The Ottawa knee rules - a useful clinical decision tool. Aust Fam Physician 2012;</w:t>
      </w:r>
      <w:r w:rsidRPr="00BB6C33">
        <w:rPr>
          <w:b/>
        </w:rPr>
        <w:t>41</w:t>
      </w:r>
      <w:r w:rsidRPr="00BB6C33">
        <w:t xml:space="preserve">(4):223-4 </w:t>
      </w:r>
      <w:bookmarkEnd w:id="217"/>
    </w:p>
    <w:p w:rsidR="004E154E" w:rsidRPr="00BB6C33" w:rsidRDefault="004E154E" w:rsidP="004E154E">
      <w:pPr>
        <w:pStyle w:val="EndNoteBibliography"/>
        <w:ind w:left="720" w:hanging="720"/>
      </w:pPr>
      <w:bookmarkStart w:id="218" w:name="_ENREF_216"/>
      <w:r w:rsidRPr="00BB6C33">
        <w:t>216. Aagesen AL, Melek M. Choosing the Right Diagnostic Imaging Modality in Musculoskeletal Diagnosis. Primary Care 2013;</w:t>
      </w:r>
      <w:r w:rsidRPr="00BB6C33">
        <w:rPr>
          <w:b/>
        </w:rPr>
        <w:t>40</w:t>
      </w:r>
      <w:r w:rsidRPr="00BB6C33">
        <w:t xml:space="preserve">(4):849-+ </w:t>
      </w:r>
      <w:bookmarkEnd w:id="218"/>
    </w:p>
    <w:p w:rsidR="004E154E" w:rsidRPr="00BB6C33" w:rsidRDefault="004E154E" w:rsidP="004E154E">
      <w:pPr>
        <w:pStyle w:val="EndNoteBibliography"/>
        <w:ind w:left="720" w:hanging="720"/>
      </w:pPr>
      <w:bookmarkStart w:id="219" w:name="_ENREF_217"/>
      <w:r w:rsidRPr="00BB6C33">
        <w:t>217. Konan S, Zang TT, Tamimi N, et al. Can the Ottawa and Pittsburgh rules reduce requests for radiography in patients referred to acute knee clinics? Ann R Coll Surg Engl 2013;</w:t>
      </w:r>
      <w:r w:rsidRPr="00BB6C33">
        <w:rPr>
          <w:b/>
        </w:rPr>
        <w:t>95</w:t>
      </w:r>
      <w:r w:rsidRPr="00BB6C33">
        <w:t xml:space="preserve">(3):188-91 </w:t>
      </w:r>
      <w:bookmarkEnd w:id="219"/>
    </w:p>
    <w:p w:rsidR="004E154E" w:rsidRPr="00BB6C33" w:rsidRDefault="004E154E" w:rsidP="004E154E">
      <w:pPr>
        <w:pStyle w:val="EndNoteBibliography"/>
        <w:ind w:left="720" w:hanging="720"/>
      </w:pPr>
      <w:bookmarkStart w:id="220" w:name="_ENREF_218"/>
      <w:r w:rsidRPr="00BB6C33">
        <w:t>218. Yazdani S, Jahandideh H, Ghofrani H. Validation of the Ottawa Ankle Rules in Iran: a prospective survey. BMC emerg 2006;</w:t>
      </w:r>
      <w:r w:rsidRPr="00BB6C33">
        <w:rPr>
          <w:b/>
        </w:rPr>
        <w:t>6</w:t>
      </w:r>
      <w:r w:rsidRPr="00BB6C33">
        <w:t xml:space="preserve">:3 </w:t>
      </w:r>
      <w:bookmarkEnd w:id="220"/>
    </w:p>
    <w:p w:rsidR="004E154E" w:rsidRPr="00BB6C33" w:rsidRDefault="004E154E" w:rsidP="004E154E">
      <w:pPr>
        <w:pStyle w:val="EndNoteBibliography"/>
        <w:ind w:left="720" w:hanging="720"/>
      </w:pPr>
      <w:bookmarkStart w:id="221" w:name="_ENREF_219"/>
      <w:r w:rsidRPr="00BB6C33">
        <w:t>219. Marinelli M, Di Giulio A, Mancini M. Validation of the Ottawa ankle rules in a second-level trauma center in Italy. Journal of Orthopaedics and Traumatology : Official Journal of the Italian Society of Orthopaedics and Traumatology 2007;</w:t>
      </w:r>
      <w:r w:rsidRPr="00BB6C33">
        <w:rPr>
          <w:b/>
        </w:rPr>
        <w:t>8</w:t>
      </w:r>
      <w:r w:rsidRPr="00BB6C33">
        <w:t>(1):16-20 doi: 10.1007/s10195-007-0156-y[published Online First: Epub Date]|.</w:t>
      </w:r>
      <w:bookmarkEnd w:id="221"/>
    </w:p>
    <w:p w:rsidR="004E154E" w:rsidRPr="00BB6C33" w:rsidRDefault="004E154E" w:rsidP="004E154E">
      <w:pPr>
        <w:pStyle w:val="EndNoteBibliography"/>
        <w:ind w:left="720" w:hanging="720"/>
      </w:pPr>
      <w:bookmarkStart w:id="222" w:name="_ENREF_220"/>
      <w:r w:rsidRPr="00BB6C33">
        <w:t>220. Bessen T, Clark R, Shakib S, et al. A multifaceted strategy for implementation of the Ottawa ankle rules in two emergency departments. BMJ (Clinical research ed) 2009;</w:t>
      </w:r>
      <w:r w:rsidRPr="00BB6C33">
        <w:rPr>
          <w:b/>
        </w:rPr>
        <w:t>339</w:t>
      </w:r>
      <w:r w:rsidRPr="00BB6C33">
        <w:t>:b3056 doi: 10.1136/bmj.b3056[published Online First: Epub Date]|.</w:t>
      </w:r>
      <w:bookmarkEnd w:id="222"/>
    </w:p>
    <w:p w:rsidR="004E154E" w:rsidRPr="00BB6C33" w:rsidRDefault="004E154E" w:rsidP="004E154E">
      <w:pPr>
        <w:pStyle w:val="EndNoteBibliography"/>
        <w:ind w:left="720" w:hanging="720"/>
      </w:pPr>
      <w:bookmarkStart w:id="223" w:name="_ENREF_221"/>
      <w:r w:rsidRPr="00BB6C33">
        <w:t>221. Bairstow PJ, Persaud J, Mendelson R, et al. Reducing inappropriate diagnostic practice through education and decision support. Int J Qual Health Care 2010;</w:t>
      </w:r>
      <w:r w:rsidRPr="00BB6C33">
        <w:rPr>
          <w:b/>
        </w:rPr>
        <w:t>22</w:t>
      </w:r>
      <w:r w:rsidRPr="00BB6C33">
        <w:t xml:space="preserve">(3):194-200 </w:t>
      </w:r>
      <w:bookmarkEnd w:id="223"/>
    </w:p>
    <w:p w:rsidR="004E154E" w:rsidRPr="00BB6C33" w:rsidRDefault="004E154E" w:rsidP="004E154E">
      <w:pPr>
        <w:pStyle w:val="EndNoteBibliography"/>
        <w:ind w:left="720" w:hanging="720"/>
      </w:pPr>
      <w:bookmarkStart w:id="224" w:name="_ENREF_222"/>
      <w:r w:rsidRPr="00BB6C33">
        <w:t>222. Gravel J, Roy M, Carriere B. 44-55-66-PM, a mnemonic that improves retention of the Ottawa Ankle and Foot Rules: a randomized controlled trial. Academic emergency medicine : official journal of the Society for Academic Emergency Medicine 2010;</w:t>
      </w:r>
      <w:r w:rsidRPr="00BB6C33">
        <w:rPr>
          <w:b/>
        </w:rPr>
        <w:t>17</w:t>
      </w:r>
      <w:r w:rsidRPr="00BB6C33">
        <w:t>(8):859-64 doi: 10.1111/j.1553-2712.2010.00731.x[published Online First: Epub Date]|.</w:t>
      </w:r>
      <w:bookmarkEnd w:id="224"/>
    </w:p>
    <w:p w:rsidR="004E154E" w:rsidRPr="00BB6C33" w:rsidRDefault="004E154E" w:rsidP="004E154E">
      <w:pPr>
        <w:pStyle w:val="EndNoteBibliography"/>
        <w:ind w:left="720" w:hanging="720"/>
      </w:pPr>
      <w:bookmarkStart w:id="225" w:name="_ENREF_223"/>
      <w:r w:rsidRPr="00BB6C33">
        <w:t>223. Knudsen R, Vijdea R, Damborg F. Validation of the Ottawa ankle rules in a Danish emergency department. Danish medical bulletin 2010;</w:t>
      </w:r>
      <w:r w:rsidRPr="00BB6C33">
        <w:rPr>
          <w:b/>
        </w:rPr>
        <w:t>57</w:t>
      </w:r>
      <w:r w:rsidRPr="00BB6C33">
        <w:t xml:space="preserve">(5):A4142 </w:t>
      </w:r>
      <w:bookmarkEnd w:id="225"/>
    </w:p>
    <w:p w:rsidR="004E154E" w:rsidRPr="00BB6C33" w:rsidRDefault="004E154E" w:rsidP="004E154E">
      <w:pPr>
        <w:pStyle w:val="EndNoteBibliography"/>
        <w:ind w:left="720" w:hanging="720"/>
      </w:pPr>
      <w:bookmarkStart w:id="226" w:name="_ENREF_224"/>
      <w:r w:rsidRPr="00BB6C33">
        <w:t>224. Kose O, Gokhan S, Ozhasenekler A, et al. Comparison of Ottawa Ankle Rules and Bernese Ankle Rules in Acute Ankle and Midfoot Injuries. Turkish Journal of Emergency Medicine 2010;</w:t>
      </w:r>
      <w:r w:rsidRPr="00BB6C33">
        <w:rPr>
          <w:b/>
        </w:rPr>
        <w:t>10</w:t>
      </w:r>
      <w:r w:rsidRPr="00BB6C33">
        <w:t xml:space="preserve">(3):pp. 101-05 </w:t>
      </w:r>
      <w:bookmarkEnd w:id="226"/>
    </w:p>
    <w:p w:rsidR="004E154E" w:rsidRPr="00BB6C33" w:rsidRDefault="004E154E" w:rsidP="004E154E">
      <w:pPr>
        <w:pStyle w:val="EndNoteBibliography"/>
        <w:ind w:left="720" w:hanging="720"/>
      </w:pPr>
      <w:bookmarkStart w:id="227" w:name="_ENREF_225"/>
      <w:r w:rsidRPr="00BB6C33">
        <w:t>225. Canagasabey MD, Callaghan MJ, Carley S. The sonographic Ottawa Foot and Ankle Rules study (the SOFAR study). Emergency medicine journal : EMJ 2011;</w:t>
      </w:r>
      <w:r w:rsidRPr="00BB6C33">
        <w:rPr>
          <w:b/>
        </w:rPr>
        <w:t>28</w:t>
      </w:r>
      <w:r w:rsidRPr="00BB6C33">
        <w:t>(10):838-40 doi: 10.1136/emj.2009.088286[published Online First: Epub Date]|.</w:t>
      </w:r>
      <w:bookmarkEnd w:id="227"/>
    </w:p>
    <w:p w:rsidR="004E154E" w:rsidRPr="00BB6C33" w:rsidRDefault="004E154E" w:rsidP="004E154E">
      <w:pPr>
        <w:pStyle w:val="EndNoteBibliography"/>
        <w:ind w:left="720" w:hanging="720"/>
      </w:pPr>
      <w:bookmarkStart w:id="228" w:name="_ENREF_226"/>
      <w:r w:rsidRPr="00BB6C33">
        <w:rPr>
          <w:lang w:val="fr-CA"/>
        </w:rPr>
        <w:t xml:space="preserve">226. Marinelli M, Cecconi S, Busilacchi A, et al. </w:t>
      </w:r>
      <w:r w:rsidRPr="00BB6C33">
        <w:t>Validation of the Ottawa ankle rules in a second level trauma center. Journal of Orthopaedics and Traumatology 2011;</w:t>
      </w:r>
      <w:r w:rsidRPr="00BB6C33">
        <w:rPr>
          <w:b/>
        </w:rPr>
        <w:t>12</w:t>
      </w:r>
      <w:r w:rsidRPr="00BB6C33">
        <w:t xml:space="preserve">:S36 doi: </w:t>
      </w:r>
      <w:r w:rsidRPr="002567DD">
        <w:t>http://dx.doi.org/10.1007/s10195-011-0149-8[published</w:t>
      </w:r>
      <w:r w:rsidRPr="00BB6C33">
        <w:t xml:space="preserve"> Online First: Epub Date]|.</w:t>
      </w:r>
      <w:bookmarkEnd w:id="228"/>
    </w:p>
    <w:p w:rsidR="004E154E" w:rsidRPr="00BB6C33" w:rsidRDefault="004E154E" w:rsidP="004E154E">
      <w:pPr>
        <w:pStyle w:val="EndNoteBibliography"/>
        <w:ind w:left="720" w:hanging="720"/>
      </w:pPr>
      <w:bookmarkStart w:id="229" w:name="_ENREF_227"/>
      <w:r w:rsidRPr="00BB6C33">
        <w:t>227. Sorensen EL, Keeling A, Snyder A, et al. Decreasing ED length of stay with use of the Ottawa Ankle Rules among nurses. Journal of emergency nursing: JEN : official publication of the Emergency Department Nurses Association 2012;</w:t>
      </w:r>
      <w:r w:rsidRPr="00BB6C33">
        <w:rPr>
          <w:b/>
        </w:rPr>
        <w:t>38</w:t>
      </w:r>
      <w:r w:rsidRPr="00BB6C33">
        <w:t>(4):350-2 doi: 10.1016/j.jen.2011.02.014[published Online First: Epub Date]|.</w:t>
      </w:r>
      <w:bookmarkEnd w:id="229"/>
    </w:p>
    <w:p w:rsidR="004E154E" w:rsidRPr="00BB6C33" w:rsidRDefault="004E154E" w:rsidP="004E154E">
      <w:pPr>
        <w:pStyle w:val="EndNoteBibliography"/>
        <w:ind w:left="720" w:hanging="720"/>
      </w:pPr>
      <w:bookmarkStart w:id="230" w:name="_ENREF_228"/>
      <w:r w:rsidRPr="00BB6C33">
        <w:t>228. Tollefson B, Fromang G, Koury M, et al. Validation of the sonographic ottawa foot and ankle rules study in a large urban trauma center. Annals of emergency medicine 2012;</w:t>
      </w:r>
      <w:r w:rsidRPr="00BB6C33">
        <w:rPr>
          <w:b/>
        </w:rPr>
        <w:t>1)</w:t>
      </w:r>
      <w:r w:rsidRPr="00BB6C33">
        <w:t xml:space="preserve">:S17 doi: </w:t>
      </w:r>
      <w:r w:rsidRPr="002567DD">
        <w:t>http://dx.doi.org/10.1016/j.annemergmed.2012.06.069[published</w:t>
      </w:r>
      <w:r w:rsidRPr="00BB6C33">
        <w:t xml:space="preserve"> Online First: Epub Date]|.</w:t>
      </w:r>
      <w:bookmarkEnd w:id="230"/>
    </w:p>
    <w:p w:rsidR="004E154E" w:rsidRPr="00BB6C33" w:rsidRDefault="004E154E" w:rsidP="004E154E">
      <w:pPr>
        <w:pStyle w:val="EndNoteBibliography"/>
        <w:ind w:left="720" w:hanging="720"/>
      </w:pPr>
      <w:bookmarkStart w:id="231" w:name="_ENREF_229"/>
      <w:r w:rsidRPr="00BB6C33">
        <w:t>229. Baskaran D, Rahman S, Malik Q. The avoidance of radiation exposure by following RCR guidelines and ottawa rules in performing ankle radiographs. International Journal of Surgery 2013;</w:t>
      </w:r>
      <w:r w:rsidRPr="00BB6C33">
        <w:rPr>
          <w:b/>
        </w:rPr>
        <w:t>11 (8)</w:t>
      </w:r>
      <w:r w:rsidRPr="00BB6C33">
        <w:t xml:space="preserve">:664 doi: </w:t>
      </w:r>
      <w:r w:rsidRPr="002567DD">
        <w:t>http://dx.doi.org/10.1016/j.ijsu.2013.06.416[published</w:t>
      </w:r>
      <w:r w:rsidRPr="00BB6C33">
        <w:t xml:space="preserve"> Online First: Epub Date]|.</w:t>
      </w:r>
      <w:bookmarkEnd w:id="231"/>
    </w:p>
    <w:p w:rsidR="004E154E" w:rsidRPr="00BB6C33" w:rsidRDefault="004E154E" w:rsidP="004E154E">
      <w:pPr>
        <w:pStyle w:val="EndNoteBibliography"/>
        <w:ind w:left="720" w:hanging="720"/>
      </w:pPr>
      <w:bookmarkStart w:id="232" w:name="_ENREF_230"/>
      <w:r w:rsidRPr="00BB6C33">
        <w:t>230. Hedelin H, Goksor LA, Karlsson J, et al. Ultrasound-assisted triage of ankle trauma can decrease the need for radiographic imaging. The American journal of emergency medicine 2013;</w:t>
      </w:r>
      <w:r w:rsidRPr="00BB6C33">
        <w:rPr>
          <w:b/>
        </w:rPr>
        <w:t>31</w:t>
      </w:r>
      <w:r w:rsidRPr="00BB6C33">
        <w:t>(12):1686-9 doi: 10.1016/j.ajem.2013.09.005[published Online First: Epub Date]|.</w:t>
      </w:r>
      <w:bookmarkEnd w:id="232"/>
    </w:p>
    <w:p w:rsidR="004E154E" w:rsidRPr="00BB6C33" w:rsidRDefault="004E154E" w:rsidP="004E154E">
      <w:pPr>
        <w:pStyle w:val="EndNoteBibliography"/>
        <w:ind w:left="720" w:hanging="720"/>
      </w:pPr>
      <w:bookmarkStart w:id="233" w:name="_ENREF_231"/>
      <w:r w:rsidRPr="00BB6C33">
        <w:t>231. Lau LH, Kerr D, Law I, et al. Nurse practitioners treating ankle and foot injuries using the Ottawa Ankle Rules: a comparative study in the emergency department. Australasian emergency nursing journal : AENJ 2013;</w:t>
      </w:r>
      <w:r w:rsidRPr="00BB6C33">
        <w:rPr>
          <w:b/>
        </w:rPr>
        <w:t>16</w:t>
      </w:r>
      <w:r w:rsidRPr="00BB6C33">
        <w:t>(3):110-5 doi: 10.1016/j.aenj.2013.05.007[published Online First: Epub Date]|.</w:t>
      </w:r>
      <w:bookmarkEnd w:id="233"/>
    </w:p>
    <w:p w:rsidR="004E154E" w:rsidRPr="00BB6C33" w:rsidRDefault="004E154E" w:rsidP="004E154E">
      <w:pPr>
        <w:pStyle w:val="EndNoteBibliography"/>
        <w:ind w:left="720" w:hanging="720"/>
      </w:pPr>
      <w:bookmarkStart w:id="234" w:name="_ENREF_232"/>
      <w:r w:rsidRPr="00BB6C33">
        <w:rPr>
          <w:lang w:val="fr-CA"/>
        </w:rPr>
        <w:t xml:space="preserve">232. Wang X, Chang SM, Yu GR, et al. </w:t>
      </w:r>
      <w:r w:rsidRPr="00BB6C33">
        <w:t>Clinical value of the Ottawa ankle rules for diagnosis of fractures in acute ankle injuries. PloS one 2013;</w:t>
      </w:r>
      <w:r w:rsidRPr="00BB6C33">
        <w:rPr>
          <w:b/>
        </w:rPr>
        <w:t>8</w:t>
      </w:r>
      <w:r w:rsidRPr="00BB6C33">
        <w:t>(4):e63228 doi: 10.1371/journal.pone.0063228[published Online First: Epub Date]|.</w:t>
      </w:r>
      <w:bookmarkEnd w:id="234"/>
    </w:p>
    <w:p w:rsidR="004E154E" w:rsidRPr="00BB6C33" w:rsidRDefault="004E154E" w:rsidP="004E154E">
      <w:pPr>
        <w:pStyle w:val="EndNoteBibliography"/>
        <w:ind w:left="720" w:hanging="720"/>
      </w:pPr>
      <w:bookmarkStart w:id="235" w:name="_ENREF_233"/>
      <w:r w:rsidRPr="00BB6C33">
        <w:rPr>
          <w:lang w:val="fr-CA"/>
        </w:rPr>
        <w:t xml:space="preserve">233. Derksen RJ, Knijnenberg LM, Fransen G, et al. </w:t>
      </w:r>
      <w:r w:rsidRPr="00BB6C33">
        <w:t>Diagnostic performance of the Bernese versus Ottawa ankle rules: Results of a randomised controlled trial. Injury-Int J Care Inj 2015;</w:t>
      </w:r>
      <w:r w:rsidRPr="00BB6C33">
        <w:rPr>
          <w:b/>
        </w:rPr>
        <w:t>46</w:t>
      </w:r>
      <w:r w:rsidRPr="00BB6C33">
        <w:t xml:space="preserve">(8):1645-49 </w:t>
      </w:r>
      <w:bookmarkEnd w:id="235"/>
    </w:p>
    <w:p w:rsidR="004E154E" w:rsidRPr="00BB6C33" w:rsidRDefault="004E154E" w:rsidP="004E154E">
      <w:pPr>
        <w:pStyle w:val="EndNoteBibliography"/>
        <w:ind w:left="720" w:hanging="720"/>
      </w:pPr>
      <w:bookmarkStart w:id="236" w:name="_ENREF_234"/>
      <w:r w:rsidRPr="00BB6C33">
        <w:lastRenderedPageBreak/>
        <w:t>234. Cheng C, Varma D, Smit D. How consistently are the Ottawa ankle rules applied in a major metropolitan health network's emergency departments in Australia? A retrospective review. Journal of Medical Imaging and Radiation Oncology 2016;</w:t>
      </w:r>
      <w:r w:rsidRPr="00BB6C33">
        <w:rPr>
          <w:b/>
        </w:rPr>
        <w:t>60</w:t>
      </w:r>
      <w:r w:rsidRPr="00BB6C33">
        <w:t xml:space="preserve">:152 doi: </w:t>
      </w:r>
      <w:r w:rsidRPr="002567DD">
        <w:t>http://dx.doi.org/10.1111/17549485.12520[published</w:t>
      </w:r>
      <w:r w:rsidRPr="00BB6C33">
        <w:t xml:space="preserve"> Online First: Epub Date]|.</w:t>
      </w:r>
      <w:bookmarkEnd w:id="236"/>
    </w:p>
    <w:p w:rsidR="004E154E" w:rsidRPr="00BB6C33" w:rsidRDefault="004E154E" w:rsidP="004E154E">
      <w:pPr>
        <w:pStyle w:val="EndNoteBibliography"/>
        <w:ind w:left="720" w:hanging="720"/>
      </w:pPr>
      <w:bookmarkStart w:id="237" w:name="_ENREF_235"/>
      <w:r w:rsidRPr="00BB6C33">
        <w:t>235. Ho JKM, Chau JPC, Cheung NMC. Effectiveness of emergency nurses' use of the Ottawa Ankle Rules to initiate radiographic tests on improving healthcare outcomes for patients with ankle injuries: A systematic review. Int J Nurs Stud 2016;</w:t>
      </w:r>
      <w:r w:rsidRPr="00BB6C33">
        <w:rPr>
          <w:b/>
        </w:rPr>
        <w:t>63</w:t>
      </w:r>
      <w:r w:rsidRPr="00BB6C33">
        <w:t xml:space="preserve">:37-47 </w:t>
      </w:r>
      <w:bookmarkEnd w:id="237"/>
    </w:p>
    <w:p w:rsidR="004E154E" w:rsidRPr="00BB6C33" w:rsidRDefault="004E154E" w:rsidP="004E154E">
      <w:pPr>
        <w:pStyle w:val="EndNoteBibliography"/>
        <w:ind w:left="720" w:hanging="720"/>
      </w:pPr>
      <w:bookmarkStart w:id="238" w:name="_ENREF_236"/>
      <w:r w:rsidRPr="00BB6C33">
        <w:t>236. Tollefson B, Nichols J, Fromang S, et al. Validation of the Sonographic Ottawa Foot and Ankle Rules (SOFAR) Study in a Large Urban Trauma Center. J Miss State Med Assoc 2016;</w:t>
      </w:r>
      <w:r w:rsidRPr="00BB6C33">
        <w:rPr>
          <w:b/>
        </w:rPr>
        <w:t>57</w:t>
      </w:r>
      <w:r w:rsidRPr="00BB6C33">
        <w:t xml:space="preserve">(2):35-8 </w:t>
      </w:r>
      <w:bookmarkEnd w:id="238"/>
    </w:p>
    <w:p w:rsidR="004E154E" w:rsidRPr="00BB6C33" w:rsidRDefault="004E154E" w:rsidP="004E154E">
      <w:pPr>
        <w:pStyle w:val="EndNoteBibliography"/>
        <w:ind w:left="720" w:hanging="720"/>
      </w:pPr>
      <w:bookmarkStart w:id="239" w:name="_ENREF_237"/>
      <w:r w:rsidRPr="00BB6C33">
        <w:t>237. Clendenin BR, Conlon HA, Burns C. Overuse of Diagnostic Imaging for Work-Related Injuries. Workplace Health Saf 2017;</w:t>
      </w:r>
      <w:r w:rsidRPr="00BB6C33">
        <w:rPr>
          <w:b/>
        </w:rPr>
        <w:t>65</w:t>
      </w:r>
      <w:r w:rsidRPr="00BB6C33">
        <w:t xml:space="preserve">(2):54-56 </w:t>
      </w:r>
      <w:bookmarkEnd w:id="239"/>
    </w:p>
    <w:p w:rsidR="004E154E" w:rsidRPr="00BB6C33" w:rsidRDefault="004E154E" w:rsidP="004E154E">
      <w:pPr>
        <w:pStyle w:val="EndNoteBibliography"/>
        <w:ind w:left="720" w:hanging="720"/>
      </w:pPr>
      <w:bookmarkStart w:id="240" w:name="_ENREF_238"/>
      <w:r w:rsidRPr="001748C1">
        <w:rPr>
          <w:lang w:val="en-CA"/>
        </w:rPr>
        <w:t xml:space="preserve">238. MacLellan J, Smith T, Baserman J, et al. </w:t>
      </w:r>
      <w:r w:rsidRPr="00BB6C33">
        <w:t>Accuracy of the Ottawa Ankle Rules applied by non-physician providers in a pediatric emergency department. Cjem 2017:1-7 doi: 10.1017/cem.2017.399[published Online First: Epub Date]|.</w:t>
      </w:r>
      <w:bookmarkEnd w:id="240"/>
    </w:p>
    <w:p w:rsidR="004E154E" w:rsidRPr="00BB6C33" w:rsidRDefault="004E154E" w:rsidP="004E154E">
      <w:pPr>
        <w:pStyle w:val="EndNoteBibliography"/>
        <w:ind w:left="720" w:hanging="720"/>
      </w:pPr>
      <w:bookmarkStart w:id="241" w:name="_ENREF_239"/>
      <w:r w:rsidRPr="001748C1">
        <w:rPr>
          <w:lang w:val="en-CA"/>
        </w:rPr>
        <w:t xml:space="preserve">239. S. F, S. F, C. W, et al. </w:t>
      </w:r>
      <w:r w:rsidRPr="00BB6C33">
        <w:t>Retrospective audit of plain film imaging in acute ankle trauma: Are we choosing wisely? Journal of Medical Imaging and Radiation Oncology 2017;</w:t>
      </w:r>
      <w:r w:rsidRPr="00BB6C33">
        <w:rPr>
          <w:b/>
        </w:rPr>
        <w:t>Conference</w:t>
      </w:r>
      <w:r w:rsidRPr="00BB6C33">
        <w:t xml:space="preserve">:68th Annual Scientific Meeting of the Royal Australian and New Zealand College of Radiologists, RANZCR 2017. Australia. 61 (Supplement 1) (pp 149-150) doi: </w:t>
      </w:r>
      <w:r w:rsidRPr="002567DD">
        <w:t>http://dx.doi.org/10.1111/1754-9485.12657[published</w:t>
      </w:r>
      <w:r w:rsidRPr="00BB6C33">
        <w:t xml:space="preserve"> Online First: Epub Date]|.</w:t>
      </w:r>
      <w:bookmarkEnd w:id="241"/>
    </w:p>
    <w:p w:rsidR="004E154E" w:rsidRPr="00BB6C33" w:rsidRDefault="004E154E" w:rsidP="004E154E">
      <w:pPr>
        <w:pStyle w:val="EndNoteBibliography"/>
        <w:ind w:left="720" w:hanging="720"/>
      </w:pPr>
      <w:bookmarkStart w:id="242" w:name="_ENREF_240"/>
      <w:r w:rsidRPr="00BB6C33">
        <w:t>240. Dowling S, Spooner CH, Liang Y, et al. Accuracy of Ottawa Ankle Rules to exclude fractures of the ankle and midfoot in children: a meta-analysis. Academic emergency medicine : official journal of the Society for Academic Emergency Medicine 2009;</w:t>
      </w:r>
      <w:r w:rsidRPr="00BB6C33">
        <w:rPr>
          <w:b/>
        </w:rPr>
        <w:t>16</w:t>
      </w:r>
      <w:r w:rsidRPr="00BB6C33">
        <w:t>(4):277-87 doi: 10.1111/j.1553-2712.2008.00333.x[published Online First: Epub Date]|.</w:t>
      </w:r>
      <w:bookmarkEnd w:id="242"/>
    </w:p>
    <w:p w:rsidR="004E154E" w:rsidRPr="00BB6C33" w:rsidRDefault="004E154E" w:rsidP="004E154E">
      <w:pPr>
        <w:pStyle w:val="EndNoteBibliography"/>
        <w:ind w:left="720" w:hanging="720"/>
      </w:pPr>
      <w:bookmarkStart w:id="243" w:name="_ENREF_241"/>
      <w:r w:rsidRPr="00BB6C33">
        <w:rPr>
          <w:lang w:val="fr-CA"/>
        </w:rPr>
        <w:t xml:space="preserve">241. Gravel J, Hedrei P, Grimard G, et al. </w:t>
      </w:r>
      <w:r w:rsidRPr="00BB6C33">
        <w:t>Prospective validation and head-to-head comparison of 3 ankle rules in a pediatric population. Annals of emergency medicine 2009;</w:t>
      </w:r>
      <w:r w:rsidRPr="00BB6C33">
        <w:rPr>
          <w:b/>
        </w:rPr>
        <w:t>54</w:t>
      </w:r>
      <w:r w:rsidRPr="00BB6C33">
        <w:t>(4):534-40.e1 doi: 10.1016/j.annemergmed.2009.06.507[published Online First: Epub Date]|.</w:t>
      </w:r>
      <w:bookmarkEnd w:id="243"/>
    </w:p>
    <w:p w:rsidR="004E154E" w:rsidRPr="00BB6C33" w:rsidRDefault="004E154E" w:rsidP="004E154E">
      <w:pPr>
        <w:pStyle w:val="EndNoteBibliography"/>
        <w:ind w:left="720" w:hanging="720"/>
      </w:pPr>
      <w:bookmarkStart w:id="244" w:name="_ENREF_242"/>
      <w:r w:rsidRPr="00BB6C33">
        <w:t>242. Boutis K, Grootendorst P, Willan A, et al. Effect of the Low Risk Ankle Rule on the frequency of radiography in children with ankle injuries. CMAJ : Canadian Medical Association journal = journal de l'Association medicale canadienne 2013;</w:t>
      </w:r>
      <w:r w:rsidRPr="00BB6C33">
        <w:rPr>
          <w:b/>
        </w:rPr>
        <w:t>185</w:t>
      </w:r>
      <w:r w:rsidRPr="00BB6C33">
        <w:t>(15):E731-8 doi: 10.1503/cmaj.122050[published Online First: Epub Date]|.</w:t>
      </w:r>
      <w:bookmarkEnd w:id="244"/>
    </w:p>
    <w:p w:rsidR="004E154E" w:rsidRPr="00BB6C33" w:rsidRDefault="004E154E" w:rsidP="004E154E">
      <w:pPr>
        <w:pStyle w:val="EndNoteBibliography"/>
        <w:ind w:left="720" w:hanging="720"/>
      </w:pPr>
      <w:bookmarkStart w:id="245" w:name="_ENREF_243"/>
      <w:r w:rsidRPr="00BB6C33">
        <w:t>243. Lane N, Yorke H, Stewart C. The low risk ankle rule can safely be applied to a UK paediatric population. Archives of disease in childhood 2014;</w:t>
      </w:r>
      <w:r w:rsidRPr="00BB6C33">
        <w:rPr>
          <w:b/>
        </w:rPr>
        <w:t>99</w:t>
      </w:r>
      <w:r w:rsidRPr="00BB6C33">
        <w:t xml:space="preserve">:A163-A64 doi: </w:t>
      </w:r>
      <w:r w:rsidRPr="002567DD">
        <w:t>http://dx.doi.org/10.1136/archdischild-2014-307384.441[published</w:t>
      </w:r>
      <w:r w:rsidRPr="00BB6C33">
        <w:t xml:space="preserve"> Online First: Epub Date]|.</w:t>
      </w:r>
      <w:bookmarkEnd w:id="245"/>
    </w:p>
    <w:p w:rsidR="004E154E" w:rsidRPr="00BB6C33" w:rsidRDefault="004E154E" w:rsidP="004E154E">
      <w:pPr>
        <w:pStyle w:val="EndNoteBibliography"/>
        <w:ind w:left="720" w:hanging="720"/>
      </w:pPr>
      <w:bookmarkStart w:id="246" w:name="_ENREF_244"/>
      <w:r w:rsidRPr="00BB6C33">
        <w:t>244. Boutis K, von Keyserlingk C, Willan A, et al. Cost Consequence Analysis of Implementing the Low Risk Ankle Rule in Emergency Departments. Annals of emergency medicine 2015;</w:t>
      </w:r>
      <w:r w:rsidRPr="00BB6C33">
        <w:rPr>
          <w:b/>
        </w:rPr>
        <w:t>66</w:t>
      </w:r>
      <w:r w:rsidRPr="00BB6C33">
        <w:t>(5):455-63.e4 doi: 10.1016/j.annemergmed.2015.05.027[published Online First: Epub Date]|.</w:t>
      </w:r>
      <w:bookmarkEnd w:id="246"/>
    </w:p>
    <w:p w:rsidR="004E154E" w:rsidRPr="00BB6C33" w:rsidRDefault="004E154E" w:rsidP="004E154E">
      <w:pPr>
        <w:pStyle w:val="EndNoteBibliography"/>
        <w:ind w:left="720" w:hanging="720"/>
      </w:pPr>
      <w:bookmarkStart w:id="247" w:name="_ENREF_245"/>
      <w:r w:rsidRPr="00BB6C33">
        <w:rPr>
          <w:lang w:val="fr-CA"/>
        </w:rPr>
        <w:t xml:space="preserve">245. Loftus KV, Gittelman MA, FitzGerald M, et al. </w:t>
      </w:r>
      <w:r w:rsidRPr="00BB6C33">
        <w:t>An intervention to increase knowledge and utilization of the low risk ankle rule among pediatric emergency room providers. Academic Emergency Medicine 2016;</w:t>
      </w:r>
      <w:r w:rsidRPr="00BB6C33">
        <w:rPr>
          <w:b/>
        </w:rPr>
        <w:t>23</w:t>
      </w:r>
      <w:r w:rsidRPr="00BB6C33">
        <w:t xml:space="preserve">:S197 doi: </w:t>
      </w:r>
      <w:r w:rsidRPr="002567DD">
        <w:t>http://dx.doi.org/10.1111/acem.12974[published</w:t>
      </w:r>
      <w:r w:rsidRPr="00BB6C33">
        <w:t xml:space="preserve"> Online First: Epub Date]|.</w:t>
      </w:r>
      <w:bookmarkEnd w:id="247"/>
    </w:p>
    <w:p w:rsidR="004E154E" w:rsidRPr="00BB6C33" w:rsidRDefault="004E154E" w:rsidP="004E154E">
      <w:pPr>
        <w:pStyle w:val="EndNoteBibliography"/>
        <w:ind w:left="720" w:hanging="720"/>
      </w:pPr>
      <w:bookmarkStart w:id="248" w:name="_ENREF_246"/>
      <w:r w:rsidRPr="002567DD">
        <w:rPr>
          <w:lang w:val="fr-CA"/>
        </w:rPr>
        <w:t xml:space="preserve">246. MacLellan J, Smith T, Baserman J, et al. </w:t>
      </w:r>
      <w:r w:rsidRPr="00BB6C33">
        <w:t>Accuracy of the Ottawa Ankle Rules when applied by allied health providers in a pediatric emergency department. Canadian Journal of Emergency Medicine 2016;</w:t>
      </w:r>
      <w:r w:rsidRPr="00BB6C33">
        <w:rPr>
          <w:b/>
        </w:rPr>
        <w:t>18</w:t>
      </w:r>
      <w:r w:rsidRPr="00BB6C33">
        <w:t xml:space="preserve">:S107 doi: </w:t>
      </w:r>
      <w:r w:rsidRPr="002567DD">
        <w:t>http://dx.doi.org/10.1017/cem.2016.262[published</w:t>
      </w:r>
      <w:r w:rsidRPr="00BB6C33">
        <w:t xml:space="preserve"> Online First: Epub Date]|.</w:t>
      </w:r>
      <w:bookmarkEnd w:id="248"/>
    </w:p>
    <w:p w:rsidR="004E154E" w:rsidRPr="00BB6C33" w:rsidRDefault="004E154E" w:rsidP="004E154E">
      <w:pPr>
        <w:pStyle w:val="EndNoteBibliography"/>
        <w:ind w:left="720" w:hanging="720"/>
      </w:pPr>
      <w:bookmarkStart w:id="249" w:name="_ENREF_247"/>
      <w:r w:rsidRPr="00BB6C33">
        <w:t>247. Ellenbogen AL, Rice AL, Vyas P. Retrospective comparison of the Low Risk Ankle Rules and the Ottawa Ankle Rules in a pediatric population. The American journal of emergency medicine 2017;</w:t>
      </w:r>
      <w:r w:rsidRPr="00BB6C33">
        <w:rPr>
          <w:b/>
        </w:rPr>
        <w:t>35</w:t>
      </w:r>
      <w:r w:rsidRPr="00BB6C33">
        <w:t>(9):1262-65 doi: 10.1016/j.ajem.2017.03.058[published Online First: Epub Date]|.</w:t>
      </w:r>
      <w:bookmarkEnd w:id="249"/>
    </w:p>
    <w:p w:rsidR="004E154E" w:rsidRPr="00BB6C33" w:rsidRDefault="004E154E" w:rsidP="004E154E">
      <w:pPr>
        <w:pStyle w:val="EndNoteBibliography"/>
        <w:ind w:left="720" w:hanging="720"/>
      </w:pPr>
      <w:bookmarkStart w:id="250" w:name="_ENREF_248"/>
      <w:r w:rsidRPr="00BB6C33">
        <w:t>248. Ramasubbu RA. Is Radiography Necessary for Pediatric Emergency Department Clinicians to Safely Manage Ankle Injuries? Pediatric emergency care 2017 doi: 10.1097/pec.0000000000001197[published Online First: Epub Date]|.</w:t>
      </w:r>
      <w:bookmarkEnd w:id="250"/>
    </w:p>
    <w:p w:rsidR="004E154E" w:rsidRPr="00BB6C33" w:rsidRDefault="004E154E" w:rsidP="004E154E">
      <w:pPr>
        <w:pStyle w:val="EndNoteBibliography"/>
        <w:ind w:left="720" w:hanging="720"/>
      </w:pPr>
      <w:bookmarkStart w:id="251" w:name="_ENREF_249"/>
      <w:r w:rsidRPr="00BB6C33">
        <w:t xml:space="preserve">249. Faulkner A, Reidy M, Scicluna G, et al. Blood tests: One too many? Evaluating blood requesting guidance developed for acute patients admitted to trauma and orthopaedic units. Injury 2015 doi: </w:t>
      </w:r>
      <w:r w:rsidRPr="002567DD">
        <w:t>http://dx.doi.org/10.1016/j.injury.2015.11.041[published</w:t>
      </w:r>
      <w:r w:rsidRPr="00BB6C33">
        <w:t xml:space="preserve"> Online First: Epub Date]|.</w:t>
      </w:r>
      <w:bookmarkEnd w:id="251"/>
    </w:p>
    <w:p w:rsidR="004E154E" w:rsidRPr="00BB6C33" w:rsidRDefault="004E154E" w:rsidP="004E154E">
      <w:pPr>
        <w:pStyle w:val="EndNoteBibliography"/>
        <w:ind w:left="720" w:hanging="720"/>
      </w:pPr>
      <w:bookmarkStart w:id="252" w:name="_ENREF_250"/>
      <w:r w:rsidRPr="002567DD">
        <w:rPr>
          <w:lang w:val="fr-CA"/>
        </w:rPr>
        <w:t xml:space="preserve">250. Wedde TB, Quinlan JF, Khan A, et al. </w:t>
      </w:r>
      <w:r w:rsidRPr="00BB6C33">
        <w:t>Fractures of the sternum: the influence of non-invasive cardiac monitoring on management. Archives of orthopaedic and trauma surgery 2007;</w:t>
      </w:r>
      <w:r w:rsidRPr="00BB6C33">
        <w:rPr>
          <w:b/>
        </w:rPr>
        <w:t>127</w:t>
      </w:r>
      <w:r w:rsidRPr="00BB6C33">
        <w:t>(2):121-3 doi: 10.1007/s00402-006-0230-6[published Online First: Epub Date]|.</w:t>
      </w:r>
      <w:bookmarkEnd w:id="252"/>
    </w:p>
    <w:p w:rsidR="004E154E" w:rsidRPr="00BB6C33" w:rsidRDefault="004E154E" w:rsidP="004E154E">
      <w:pPr>
        <w:pStyle w:val="EndNoteBibliography"/>
        <w:ind w:left="720" w:hanging="720"/>
      </w:pPr>
      <w:bookmarkStart w:id="253" w:name="_ENREF_251"/>
      <w:r w:rsidRPr="00BB6C33">
        <w:rPr>
          <w:lang w:val="fr-CA"/>
        </w:rPr>
        <w:t xml:space="preserve">251. Choi PM, Farmakis S, Desmarais TJ, et al. </w:t>
      </w:r>
      <w:r w:rsidRPr="00BB6C33">
        <w:t>Management and outcomes of traumatic hemothorax in children. Journal of emergencies, trauma, and shock 2015;</w:t>
      </w:r>
      <w:r w:rsidRPr="00BB6C33">
        <w:rPr>
          <w:b/>
        </w:rPr>
        <w:t>8</w:t>
      </w:r>
      <w:r w:rsidRPr="00BB6C33">
        <w:t>(2):83-7 doi: 10.4103/0974-2700.155500[published Online First: Epub Date]|.</w:t>
      </w:r>
      <w:bookmarkEnd w:id="253"/>
    </w:p>
    <w:p w:rsidR="004E154E" w:rsidRPr="00BB6C33" w:rsidRDefault="004E154E" w:rsidP="004E154E">
      <w:pPr>
        <w:pStyle w:val="EndNoteBibliography"/>
        <w:ind w:left="720" w:hanging="720"/>
      </w:pPr>
      <w:bookmarkStart w:id="254" w:name="_ENREF_252"/>
      <w:r w:rsidRPr="00BB6C33">
        <w:rPr>
          <w:lang w:val="fr-CA"/>
        </w:rPr>
        <w:t xml:space="preserve">252. Olldashi F, Kerci M, Zhurda T, et al. </w:t>
      </w:r>
      <w:r w:rsidRPr="00BB6C33">
        <w:t xml:space="preserve">The importance of early treatment with tranexamic acid in bleeding trauma patients: An exploratory analysis of the CRASH-2 randomised controlled trial. Lancet (London, England) 2011; 377(9771). </w:t>
      </w:r>
      <w:r w:rsidRPr="002567DD">
        <w:t>http://onlinelibrary.wiley.com/o/cochrane/clcentral/articles/583/CN-00888583/frame.html</w:t>
      </w:r>
      <w:r w:rsidRPr="00BB6C33">
        <w:t>.</w:t>
      </w:r>
      <w:bookmarkEnd w:id="254"/>
    </w:p>
    <w:p w:rsidR="004E154E" w:rsidRPr="00BB6C33" w:rsidRDefault="004E154E" w:rsidP="004E154E">
      <w:pPr>
        <w:pStyle w:val="EndNoteBibliography"/>
        <w:ind w:left="720" w:hanging="720"/>
      </w:pPr>
      <w:bookmarkStart w:id="255" w:name="_ENREF_253"/>
      <w:r w:rsidRPr="00BB6C33">
        <w:lastRenderedPageBreak/>
        <w:t>253. Roberts I, Shakur H, Coats T, et al. The CRASH-2 trial: a randomised controlled trial and economic evaluation of the effects of tranexamic acid on death, vascular occlusive events and transfusion requirement in bleeding trauma patients. Health technology assessment (Winchester, England) 2013;</w:t>
      </w:r>
      <w:r w:rsidRPr="00BB6C33">
        <w:rPr>
          <w:b/>
        </w:rPr>
        <w:t>17</w:t>
      </w:r>
      <w:r w:rsidRPr="00BB6C33">
        <w:t>(10):1-79 doi: 10.3310/hta17100[published Online First: Epub Date]|.</w:t>
      </w:r>
      <w:bookmarkEnd w:id="255"/>
    </w:p>
    <w:p w:rsidR="004E154E" w:rsidRPr="00BB6C33" w:rsidRDefault="004E154E" w:rsidP="004E154E">
      <w:pPr>
        <w:pStyle w:val="EndNoteBibliography"/>
        <w:ind w:left="720" w:hanging="720"/>
      </w:pPr>
      <w:bookmarkStart w:id="256" w:name="_ENREF_254"/>
      <w:r w:rsidRPr="00BB6C33">
        <w:t>254. DeLoughery EP, Lenfesty B, DeLoughery TG. A retrospective case control study of recombinant factor VIIa in patients with intracranial haemorrhage caused by trauma. British journal of haematology 2011;</w:t>
      </w:r>
      <w:r w:rsidRPr="00BB6C33">
        <w:rPr>
          <w:b/>
        </w:rPr>
        <w:t>152</w:t>
      </w:r>
      <w:r w:rsidRPr="00BB6C33">
        <w:t>(5):667-9 doi: 10.1111/j.1365-2141.2010.08437.x[published Online First: Epub Date]|.</w:t>
      </w:r>
      <w:bookmarkEnd w:id="256"/>
    </w:p>
    <w:p w:rsidR="004E154E" w:rsidRPr="00BB6C33" w:rsidRDefault="004E154E" w:rsidP="004E154E">
      <w:pPr>
        <w:pStyle w:val="EndNoteBibliography"/>
        <w:ind w:left="720" w:hanging="720"/>
      </w:pPr>
      <w:bookmarkStart w:id="257" w:name="_ENREF_255"/>
      <w:r w:rsidRPr="00BB6C33">
        <w:rPr>
          <w:lang w:val="fr-CA"/>
        </w:rPr>
        <w:t xml:space="preserve">255. Spahn DR, Bouillon B, Cerny V, et al. </w:t>
      </w:r>
      <w:r w:rsidRPr="00BB6C33">
        <w:t>Management of bleeding and coagulopathy following major trauma: an updated European guideline. Critical care (London, England) 2013;</w:t>
      </w:r>
      <w:r w:rsidRPr="00BB6C33">
        <w:rPr>
          <w:b/>
        </w:rPr>
        <w:t>17</w:t>
      </w:r>
      <w:r w:rsidRPr="00BB6C33">
        <w:t>(2):R76 doi: 10.1186/cc12685[published Online First: Epub Date]|.</w:t>
      </w:r>
      <w:bookmarkEnd w:id="257"/>
    </w:p>
    <w:p w:rsidR="004E154E" w:rsidRPr="00BB6C33" w:rsidRDefault="004E154E" w:rsidP="004E154E">
      <w:pPr>
        <w:pStyle w:val="EndNoteBibliography"/>
        <w:ind w:left="720" w:hanging="720"/>
      </w:pPr>
      <w:bookmarkStart w:id="258" w:name="_ENREF_256"/>
      <w:r w:rsidRPr="00BB6C33">
        <w:t>256. Cothren CC, Moore EE. Emergency department thoracotomy for the critically injured patient: Objectives, indications, and outcomes. World journal of emergency surgery : WJES 2006;</w:t>
      </w:r>
      <w:r w:rsidRPr="00BB6C33">
        <w:rPr>
          <w:b/>
        </w:rPr>
        <w:t>1</w:t>
      </w:r>
      <w:r w:rsidRPr="00BB6C33">
        <w:t>:4 doi: 10.1186/1749-7922-1-4[published Online First: Epub Date]|.</w:t>
      </w:r>
      <w:bookmarkEnd w:id="258"/>
    </w:p>
    <w:p w:rsidR="004E154E" w:rsidRPr="00BB6C33" w:rsidRDefault="004E154E" w:rsidP="004E154E">
      <w:pPr>
        <w:pStyle w:val="EndNoteBibliography"/>
        <w:ind w:left="720" w:hanging="720"/>
      </w:pPr>
      <w:bookmarkStart w:id="259" w:name="_ENREF_257"/>
      <w:r w:rsidRPr="00BB6C33">
        <w:t>257. Mollberg NM, Glenn C, John J, et al. Appropriate use of emergency department thoracotomy: implications for the thoracic surgeon. The Annals of thoracic surgery 2011;</w:t>
      </w:r>
      <w:r w:rsidRPr="00BB6C33">
        <w:rPr>
          <w:b/>
        </w:rPr>
        <w:t>92</w:t>
      </w:r>
      <w:r w:rsidRPr="00BB6C33">
        <w:t>(2):455-61 doi: 10.1016/j.athoracsur.2011.04.042[published Online First: Epub Date]|.</w:t>
      </w:r>
      <w:bookmarkEnd w:id="259"/>
    </w:p>
    <w:p w:rsidR="004E154E" w:rsidRPr="00BB6C33" w:rsidRDefault="004E154E" w:rsidP="004E154E">
      <w:pPr>
        <w:pStyle w:val="EndNoteBibliography"/>
        <w:ind w:left="720" w:hanging="720"/>
      </w:pPr>
      <w:bookmarkStart w:id="260" w:name="_ENREF_258"/>
      <w:r w:rsidRPr="00BB6C33">
        <w:t>258. Moore EE, Knudson MM, Burlew CC, et al. Defining the limits of resuscitative emergency department thoracotomy: a contemporary Western Trauma Association perspective. The Journal of trauma 2011;</w:t>
      </w:r>
      <w:r w:rsidRPr="00BB6C33">
        <w:rPr>
          <w:b/>
        </w:rPr>
        <w:t>70</w:t>
      </w:r>
      <w:r w:rsidRPr="00BB6C33">
        <w:t>(2):334-9 doi: 10.1097/TA.0b013e3182077c35[published Online First: Epub Date]|.</w:t>
      </w:r>
      <w:bookmarkEnd w:id="260"/>
    </w:p>
    <w:p w:rsidR="004E154E" w:rsidRDefault="004E154E" w:rsidP="004E154E">
      <w:pPr>
        <w:rPr>
          <w:lang w:val="en-CA"/>
        </w:rPr>
      </w:pPr>
      <w:bookmarkStart w:id="261" w:name="_ENREF_259"/>
      <w:r w:rsidRPr="000A3F96">
        <w:rPr>
          <w:lang w:val="en-CA"/>
        </w:rPr>
        <w:t xml:space="preserve">259. </w:t>
      </w:r>
      <w:proofErr w:type="spellStart"/>
      <w:r w:rsidRPr="000A3F96">
        <w:rPr>
          <w:lang w:val="en-CA"/>
        </w:rPr>
        <w:t>Seamon</w:t>
      </w:r>
      <w:proofErr w:type="spellEnd"/>
      <w:r w:rsidRPr="000A3F96">
        <w:rPr>
          <w:lang w:val="en-CA"/>
        </w:rPr>
        <w:t xml:space="preserve"> MJ, </w:t>
      </w:r>
      <w:proofErr w:type="spellStart"/>
      <w:r w:rsidRPr="000A3F96">
        <w:rPr>
          <w:lang w:val="en-CA"/>
        </w:rPr>
        <w:t>Haut</w:t>
      </w:r>
      <w:proofErr w:type="spellEnd"/>
      <w:r w:rsidRPr="000A3F96">
        <w:rPr>
          <w:lang w:val="en-CA"/>
        </w:rPr>
        <w:t xml:space="preserve"> ER, Van </w:t>
      </w:r>
      <w:proofErr w:type="spellStart"/>
      <w:r w:rsidRPr="000A3F96">
        <w:rPr>
          <w:lang w:val="en-CA"/>
        </w:rPr>
        <w:t>Arendonk</w:t>
      </w:r>
      <w:proofErr w:type="spellEnd"/>
      <w:r w:rsidRPr="000A3F96">
        <w:rPr>
          <w:lang w:val="en-CA"/>
        </w:rPr>
        <w:t xml:space="preserve"> K, et al. An evidence-based approach to patient selection for emergency department thoracotomy: A practice management guideline from the Eastern Association for the Surgery of Trauma. The journal of trauma and acute care surgery 2015;</w:t>
      </w:r>
      <w:r w:rsidRPr="000A3F96">
        <w:rPr>
          <w:b/>
          <w:lang w:val="en-CA"/>
        </w:rPr>
        <w:t>79</w:t>
      </w:r>
      <w:r w:rsidRPr="000A3F96">
        <w:rPr>
          <w:lang w:val="en-CA"/>
        </w:rPr>
        <w:t xml:space="preserve">(1):159-73 </w:t>
      </w:r>
      <w:proofErr w:type="spellStart"/>
      <w:r w:rsidRPr="000A3F96">
        <w:rPr>
          <w:lang w:val="en-CA"/>
        </w:rPr>
        <w:t>doi</w:t>
      </w:r>
      <w:proofErr w:type="spellEnd"/>
      <w:r w:rsidRPr="000A3F96">
        <w:rPr>
          <w:lang w:val="en-CA"/>
        </w:rPr>
        <w:t xml:space="preserve">: </w:t>
      </w:r>
      <w:proofErr w:type="gramStart"/>
      <w:r w:rsidRPr="000A3F96">
        <w:rPr>
          <w:lang w:val="en-CA"/>
        </w:rPr>
        <w:t>http://dx.doi.org/10.1097/TA.0000000000000648[</w:t>
      </w:r>
      <w:proofErr w:type="gramEnd"/>
      <w:r w:rsidRPr="000A3F96">
        <w:rPr>
          <w:lang w:val="en-CA"/>
        </w:rPr>
        <w:t xml:space="preserve">published Online First: </w:t>
      </w:r>
      <w:proofErr w:type="spellStart"/>
      <w:r w:rsidRPr="000A3F96">
        <w:rPr>
          <w:lang w:val="en-CA"/>
        </w:rPr>
        <w:t>Epub</w:t>
      </w:r>
      <w:proofErr w:type="spellEnd"/>
      <w:r w:rsidRPr="000A3F96">
        <w:rPr>
          <w:lang w:val="en-CA"/>
        </w:rPr>
        <w:t xml:space="preserve"> Date]|.</w:t>
      </w:r>
      <w:bookmarkEnd w:id="261"/>
    </w:p>
    <w:p w:rsidR="004E154E" w:rsidRDefault="004E154E" w:rsidP="004E154E">
      <w:pPr>
        <w:rPr>
          <w:lang w:val="en-CA"/>
        </w:rPr>
      </w:pPr>
    </w:p>
    <w:p w:rsidR="004E154E" w:rsidRDefault="004E154E" w:rsidP="004E154E">
      <w:pPr>
        <w:rPr>
          <w:lang w:val="en-CA"/>
        </w:rPr>
      </w:pPr>
      <w:r>
        <w:rPr>
          <w:lang w:val="en-CA"/>
        </w:rPr>
        <w:br w:type="page"/>
      </w:r>
    </w:p>
    <w:p w:rsidR="004E154E" w:rsidRPr="00AD5B23" w:rsidRDefault="004E154E" w:rsidP="004E154E">
      <w:pPr>
        <w:pStyle w:val="Heading1"/>
        <w:jc w:val="center"/>
        <w:rPr>
          <w:lang w:val="en-CA"/>
        </w:rPr>
      </w:pPr>
      <w:bookmarkStart w:id="262" w:name="_Toc521923031"/>
      <w:r w:rsidRPr="00AD5B23">
        <w:rPr>
          <w:lang w:val="en-CA"/>
        </w:rPr>
        <w:lastRenderedPageBreak/>
        <w:t xml:space="preserve">References for Table </w:t>
      </w:r>
      <w:r>
        <w:rPr>
          <w:lang w:val="en-CA"/>
        </w:rPr>
        <w:t>3</w:t>
      </w:r>
      <w:bookmarkEnd w:id="262"/>
    </w:p>
    <w:p w:rsidR="004E154E" w:rsidRPr="00C902C6" w:rsidRDefault="004E154E" w:rsidP="004E154E">
      <w:pPr>
        <w:pStyle w:val="EndNoteBibliography"/>
        <w:ind w:left="720" w:hanging="720"/>
      </w:pPr>
      <w:r w:rsidRPr="00C902C6">
        <w:t>1. St Peter SD, Sharp SW, Snyder CL, et al. Prospective validation of an abbreviated bedrest protocol in the management of blunt spleen and liver injury in children. Journal of pediatric surgery 2011;</w:t>
      </w:r>
      <w:r w:rsidRPr="00C902C6">
        <w:rPr>
          <w:b/>
        </w:rPr>
        <w:t>46</w:t>
      </w:r>
      <w:r w:rsidRPr="00C902C6">
        <w:t>(1):173-7 doi: 10.1016/j.jpedsurg.2010.09.079[published Online First: Epub Date]|.</w:t>
      </w:r>
    </w:p>
    <w:p w:rsidR="004E154E" w:rsidRPr="00C902C6" w:rsidRDefault="004E154E" w:rsidP="004E154E">
      <w:pPr>
        <w:pStyle w:val="EndNoteBibliography"/>
        <w:ind w:left="720" w:hanging="720"/>
      </w:pPr>
      <w:r w:rsidRPr="00C902C6">
        <w:t>2. St Peter SD, Aguayo P, Juang D, et al. Follow up of prospective validation of an abbreviated bedrest protocol in the management of blunt spleen and liver injury in children. Journal of pediatric surgery 2013;</w:t>
      </w:r>
      <w:r w:rsidRPr="00C902C6">
        <w:rPr>
          <w:b/>
        </w:rPr>
        <w:t>48</w:t>
      </w:r>
      <w:r w:rsidRPr="00C902C6">
        <w:t>(12):2437-41 doi: 10.1016/j.jpedsurg.2013.08.018[published Online First: Epub Date]|.</w:t>
      </w:r>
    </w:p>
    <w:p w:rsidR="004E154E" w:rsidRPr="00C902C6" w:rsidRDefault="004E154E" w:rsidP="004E154E">
      <w:pPr>
        <w:pStyle w:val="EndNoteBibliography"/>
        <w:ind w:left="720" w:hanging="720"/>
      </w:pPr>
      <w:r w:rsidRPr="00C902C6">
        <w:rPr>
          <w:lang w:val="fr-CA"/>
        </w:rPr>
        <w:t xml:space="preserve">3. Gor R, Styskel B, Li T, et al. </w:t>
      </w:r>
      <w:r w:rsidRPr="00C902C6">
        <w:t>Practice patterns of angiography and angioembolization performance for isolated low grade renal trauma: Results from a large, statewide trauma registry. Journal of Urology 2016;</w:t>
      </w:r>
      <w:r w:rsidRPr="00C902C6">
        <w:rPr>
          <w:b/>
        </w:rPr>
        <w:t>1)</w:t>
      </w:r>
      <w:r w:rsidRPr="00C902C6">
        <w:t xml:space="preserve">:e787 </w:t>
      </w:r>
    </w:p>
    <w:p w:rsidR="004E154E" w:rsidRPr="00C902C6" w:rsidRDefault="004E154E" w:rsidP="004E154E">
      <w:pPr>
        <w:pStyle w:val="EndNoteBibliography"/>
        <w:ind w:left="720" w:hanging="720"/>
      </w:pPr>
      <w:r w:rsidRPr="00C902C6">
        <w:t>4. Harvin JA, Wray CJ, Steward J, et al. Control the damage: morbidity and mortality after emergent trauma laparotomy. Am J Surg 2016;</w:t>
      </w:r>
      <w:r w:rsidRPr="00C902C6">
        <w:rPr>
          <w:b/>
        </w:rPr>
        <w:t>212</w:t>
      </w:r>
      <w:r w:rsidRPr="00C902C6">
        <w:t xml:space="preserve">(1):34-39 </w:t>
      </w:r>
    </w:p>
    <w:p w:rsidR="004E154E" w:rsidRPr="00C902C6" w:rsidRDefault="004E154E" w:rsidP="004E154E">
      <w:pPr>
        <w:pStyle w:val="EndNoteBibliography"/>
        <w:ind w:left="720" w:hanging="720"/>
      </w:pPr>
      <w:r w:rsidRPr="00C902C6">
        <w:t>5. Coimbra R, Hoyt DB, Engelhart S, et al. Nonoperative management reduces the overall mortality of grades 3 and 4 blunt liver injuries. Int Surg 2006;</w:t>
      </w:r>
      <w:r w:rsidRPr="00C902C6">
        <w:rPr>
          <w:b/>
        </w:rPr>
        <w:t>91</w:t>
      </w:r>
      <w:r w:rsidRPr="00C902C6">
        <w:t xml:space="preserve">(5):251-57 </w:t>
      </w:r>
    </w:p>
    <w:p w:rsidR="004E154E" w:rsidRPr="00C902C6" w:rsidRDefault="004E154E" w:rsidP="004E154E">
      <w:pPr>
        <w:pStyle w:val="EndNoteBibliography"/>
        <w:ind w:left="720" w:hanging="720"/>
      </w:pPr>
      <w:r w:rsidRPr="00C902C6">
        <w:t>6. van der Wilden GM, Velmahos GC, Emhoff T, et al. Successful nonoperative management of the most severe blunt liver injuries: a multicenter study of the research consortium of new England centers for trauma. Archives of surgery (Chicago, Ill : 1960) 2012;</w:t>
      </w:r>
      <w:r w:rsidRPr="00C902C6">
        <w:rPr>
          <w:b/>
        </w:rPr>
        <w:t>147</w:t>
      </w:r>
      <w:r w:rsidRPr="00C902C6">
        <w:t>(5):423-8 doi: 10.1001/archsurg.2012.147[published Online First: Epub Date]|.</w:t>
      </w:r>
    </w:p>
    <w:p w:rsidR="004E154E" w:rsidRPr="00C902C6" w:rsidRDefault="004E154E" w:rsidP="004E154E">
      <w:pPr>
        <w:pStyle w:val="EndNoteBibliography"/>
        <w:ind w:left="720" w:hanging="720"/>
      </w:pPr>
      <w:r w:rsidRPr="00C902C6">
        <w:t>7. Zago TM, Tavares Pereira BM, Araujo Calderan TR, et al. Nonoperative management for patients with grade IV blunt hepatic trauma. World journal of emergency surgery : WJES 2012;</w:t>
      </w:r>
      <w:r w:rsidRPr="00C902C6">
        <w:rPr>
          <w:b/>
        </w:rPr>
        <w:t>7 Suppl 1</w:t>
      </w:r>
      <w:r w:rsidRPr="00C902C6">
        <w:t>:S8 doi: 10.1186/1749-7922-7-S1-S8[published Online First: Epub Date]|.</w:t>
      </w:r>
    </w:p>
    <w:p w:rsidR="004E154E" w:rsidRPr="00C902C6" w:rsidRDefault="004E154E" w:rsidP="004E154E">
      <w:pPr>
        <w:pStyle w:val="EndNoteBibliography"/>
        <w:ind w:left="720" w:hanging="720"/>
      </w:pPr>
      <w:r w:rsidRPr="00C902C6">
        <w:t>8. Azzam AZ, Gazal AH, Kassem MI, et al. The role of non-operative management (NOM) in blunt hepatic trauma. Alexandria Journal of Medicine 2013;</w:t>
      </w:r>
      <w:r w:rsidRPr="00C902C6">
        <w:rPr>
          <w:b/>
        </w:rPr>
        <w:t>49</w:t>
      </w:r>
      <w:r w:rsidRPr="00C902C6">
        <w:t xml:space="preserve">(3):223-27 doi: </w:t>
      </w:r>
      <w:r w:rsidRPr="00AC6CDE">
        <w:t>http://dx.doi.org/10.1016/j.ajme.2012.10.003[published</w:t>
      </w:r>
      <w:r w:rsidRPr="00C902C6">
        <w:t xml:space="preserve"> Online First: Epub Date]|.</w:t>
      </w:r>
    </w:p>
    <w:p w:rsidR="004E154E" w:rsidRPr="00C902C6" w:rsidRDefault="004E154E" w:rsidP="004E154E">
      <w:pPr>
        <w:pStyle w:val="EndNoteBibliography"/>
        <w:ind w:left="720" w:hanging="720"/>
      </w:pPr>
      <w:r w:rsidRPr="00C902C6">
        <w:t>9. Golden J, Mitchell I, Kuzniewski S, et al. Reducing scheduled phlebotomy in stable pediatric patients with blunt liver or spleen injury. Journal of pediatric surgery 2014;</w:t>
      </w:r>
      <w:r w:rsidRPr="00C902C6">
        <w:rPr>
          <w:b/>
        </w:rPr>
        <w:t>49</w:t>
      </w:r>
      <w:r w:rsidRPr="00C902C6">
        <w:t>(5):759-62 doi: 10.1016/j.jpedsurg.2014.02.062[published Online First: Epub Date]|.</w:t>
      </w:r>
    </w:p>
    <w:p w:rsidR="004E154E" w:rsidRPr="00C902C6" w:rsidRDefault="004E154E" w:rsidP="004E154E">
      <w:pPr>
        <w:pStyle w:val="EndNoteBibliography"/>
        <w:ind w:left="720" w:hanging="720"/>
      </w:pPr>
      <w:r w:rsidRPr="00C902C6">
        <w:t>10. Landau A, van As AB, Numanoglu A, et al. Liver injuries in children: the role of selective non-operative management. Injury 2006;</w:t>
      </w:r>
      <w:r w:rsidRPr="00C902C6">
        <w:rPr>
          <w:b/>
        </w:rPr>
        <w:t>37</w:t>
      </w:r>
      <w:r w:rsidRPr="00C902C6">
        <w:t>(1):66-71 doi: 10.1016/j.injury.2005.07.013[published Online First: Epub Date]|.</w:t>
      </w:r>
    </w:p>
    <w:p w:rsidR="004E154E" w:rsidRPr="00C902C6" w:rsidRDefault="004E154E" w:rsidP="004E154E">
      <w:pPr>
        <w:pStyle w:val="EndNoteBibliography"/>
        <w:ind w:left="720" w:hanging="720"/>
      </w:pPr>
      <w:r w:rsidRPr="00C902C6">
        <w:t>11. Inchingolo R, Ljutikov A, Deganello A, et al. Outcomes and indications for intervention in non-operative management of paediatric liver trauma: a 5 year retrospective study. Clinical radiology 2014;</w:t>
      </w:r>
      <w:r w:rsidRPr="00C902C6">
        <w:rPr>
          <w:b/>
        </w:rPr>
        <w:t>69</w:t>
      </w:r>
      <w:r w:rsidRPr="00C902C6">
        <w:t xml:space="preserve">(2):157-62 </w:t>
      </w:r>
    </w:p>
    <w:p w:rsidR="004E154E" w:rsidRPr="00C902C6" w:rsidRDefault="004E154E" w:rsidP="004E154E">
      <w:pPr>
        <w:pStyle w:val="EndNoteBibliography"/>
        <w:ind w:left="720" w:hanging="720"/>
      </w:pPr>
      <w:r w:rsidRPr="00C902C6">
        <w:t>12. Vick LR, Islam S. Adding insult to injury: neck exploration for penetrating pediatric neck trauma. The American surgeon 2008;</w:t>
      </w:r>
      <w:r w:rsidRPr="00C902C6">
        <w:rPr>
          <w:b/>
        </w:rPr>
        <w:t>74</w:t>
      </w:r>
      <w:r w:rsidRPr="00C902C6">
        <w:t xml:space="preserve">(11):1104-6 </w:t>
      </w:r>
    </w:p>
    <w:p w:rsidR="004E154E" w:rsidRPr="00C902C6" w:rsidRDefault="004E154E" w:rsidP="004E154E">
      <w:pPr>
        <w:pStyle w:val="EndNoteBibliography"/>
        <w:ind w:left="720" w:hanging="720"/>
      </w:pPr>
      <w:r w:rsidRPr="00C902C6">
        <w:t>13. Van Waes OJ, Cheriex KC, Navsaria PH, et al. Management of penetrating neck injuries. The British journal of surgery 2012;</w:t>
      </w:r>
      <w:r w:rsidRPr="00C902C6">
        <w:rPr>
          <w:b/>
        </w:rPr>
        <w:t>99 Suppl 1</w:t>
      </w:r>
      <w:r w:rsidRPr="00C902C6">
        <w:t>:149-54 doi: 10.1002/bjs.7733[published Online First: Epub Date]|.</w:t>
      </w:r>
    </w:p>
    <w:p w:rsidR="004E154E" w:rsidRPr="00C902C6" w:rsidRDefault="004E154E" w:rsidP="004E154E">
      <w:pPr>
        <w:pStyle w:val="EndNoteBibliography"/>
        <w:ind w:left="720" w:hanging="720"/>
      </w:pPr>
      <w:r w:rsidRPr="00C902C6">
        <w:rPr>
          <w:lang w:val="fr-CA"/>
        </w:rPr>
        <w:t xml:space="preserve">14. Siau RTK, Moore A, Ahmed T, et al. </w:t>
      </w:r>
      <w:r w:rsidRPr="00C902C6">
        <w:t>Management of penetrating neck injuries at a London trauma centre. Eur Arch Oto-Rhino-Laryn 2013;</w:t>
      </w:r>
      <w:r w:rsidRPr="00C902C6">
        <w:rPr>
          <w:b/>
        </w:rPr>
        <w:t>270</w:t>
      </w:r>
      <w:r w:rsidRPr="00C902C6">
        <w:t xml:space="preserve">(7):2123-28 </w:t>
      </w:r>
    </w:p>
    <w:p w:rsidR="004E154E" w:rsidRPr="00C902C6" w:rsidRDefault="004E154E" w:rsidP="004E154E">
      <w:pPr>
        <w:pStyle w:val="EndNoteBibliography"/>
        <w:ind w:left="720" w:hanging="720"/>
      </w:pPr>
      <w:r w:rsidRPr="00C902C6">
        <w:t>15. Prichayudh S, Choadrachata-Anun J, Pak-Art R, et al. Selective management of penetrating neck injuries using "no zone" approach. Injury 2015;</w:t>
      </w:r>
      <w:r w:rsidRPr="00C902C6">
        <w:rPr>
          <w:b/>
        </w:rPr>
        <w:t>46</w:t>
      </w:r>
      <w:r w:rsidRPr="00C902C6">
        <w:t xml:space="preserve">(9):1720-25 doi: </w:t>
      </w:r>
      <w:r w:rsidRPr="00AC6CDE">
        <w:t>http://dx.doi.org/10.1016/j.injury.2015.06.019[published</w:t>
      </w:r>
      <w:r w:rsidRPr="00C902C6">
        <w:t xml:space="preserve"> Online First: Epub Date]|.</w:t>
      </w:r>
    </w:p>
    <w:p w:rsidR="004E154E" w:rsidRPr="00C902C6" w:rsidRDefault="004E154E" w:rsidP="004E154E">
      <w:pPr>
        <w:pStyle w:val="EndNoteBibliography"/>
        <w:ind w:left="720" w:hanging="720"/>
      </w:pPr>
      <w:r w:rsidRPr="00C902C6">
        <w:t>16. Ibraheem K, Khan M, Rhee P, et al. "No zone" approach in penetrating neck trauma reduces unnecessary computed tomography angiography and negative explorations. The Journal of surgical research 2018;</w:t>
      </w:r>
      <w:r w:rsidRPr="00C902C6">
        <w:rPr>
          <w:b/>
        </w:rPr>
        <w:t>221</w:t>
      </w:r>
      <w:r w:rsidRPr="00C902C6">
        <w:t>:113-20 doi: 10.1016/j.jss.2017.08.033[published Online First: Epub Date]|.</w:t>
      </w:r>
    </w:p>
    <w:p w:rsidR="004E154E" w:rsidRPr="00C902C6" w:rsidRDefault="004E154E" w:rsidP="004E154E">
      <w:pPr>
        <w:pStyle w:val="EndNoteBibliography"/>
        <w:ind w:left="720" w:hanging="720"/>
      </w:pPr>
      <w:r w:rsidRPr="00C902C6">
        <w:rPr>
          <w:lang w:val="fr-CA"/>
        </w:rPr>
        <w:t xml:space="preserve">17. Bjurlin MA, Jeng EI, Goble SM, et al. </w:t>
      </w:r>
      <w:r w:rsidRPr="00C902C6">
        <w:t>Comparison of nonoperative management with renorrhaphy and nephrectomy in penetrating renal injuries. The Journal of trauma 2011;</w:t>
      </w:r>
      <w:r w:rsidRPr="00C902C6">
        <w:rPr>
          <w:b/>
        </w:rPr>
        <w:t>71</w:t>
      </w:r>
      <w:r w:rsidRPr="00C902C6">
        <w:t>(3):554-8 doi: 10.1097/TA.0b013e318203321a[published Online First: Epub Date]|.</w:t>
      </w:r>
    </w:p>
    <w:p w:rsidR="004E154E" w:rsidRPr="00C902C6" w:rsidRDefault="004E154E" w:rsidP="004E154E">
      <w:pPr>
        <w:pStyle w:val="EndNoteBibliography"/>
        <w:ind w:left="720" w:hanging="720"/>
      </w:pPr>
      <w:r w:rsidRPr="00C902C6">
        <w:rPr>
          <w:lang w:val="fr-CA"/>
        </w:rPr>
        <w:t xml:space="preserve">18. Uranues S, Popa DE, Diaconescu B, et al. </w:t>
      </w:r>
      <w:r w:rsidRPr="00C902C6">
        <w:t>Laparoscopy in penetrating abdominal trauma. World journal of surgery 2015;</w:t>
      </w:r>
      <w:r w:rsidRPr="00C902C6">
        <w:rPr>
          <w:b/>
        </w:rPr>
        <w:t>39</w:t>
      </w:r>
      <w:r w:rsidRPr="00C902C6">
        <w:t>(6):1381-8 doi: 10.1007/s00268-014-2904-5[published Online First: Epub Date]|.</w:t>
      </w:r>
    </w:p>
    <w:p w:rsidR="004E154E" w:rsidRPr="00C902C6" w:rsidRDefault="004E154E" w:rsidP="004E154E">
      <w:pPr>
        <w:pStyle w:val="EndNoteBibliography"/>
        <w:ind w:left="720" w:hanging="720"/>
      </w:pPr>
      <w:r w:rsidRPr="00C902C6">
        <w:t>19. Eppich WJ, Zonfrillo MR. Emergency department evaluation and management of blunt abdominal trauma in children. Current opinion in pediatrics 2007;</w:t>
      </w:r>
      <w:r w:rsidRPr="00C902C6">
        <w:rPr>
          <w:b/>
        </w:rPr>
        <w:t>19</w:t>
      </w:r>
      <w:r w:rsidRPr="00C902C6">
        <w:t>(3):265-9 doi: 10.1097/MOP.0b013e328149af9e[published Online First: Epub Date]|.</w:t>
      </w:r>
    </w:p>
    <w:p w:rsidR="004E154E" w:rsidRPr="00C902C6" w:rsidRDefault="004E154E" w:rsidP="004E154E">
      <w:pPr>
        <w:pStyle w:val="EndNoteBibliography"/>
        <w:ind w:left="720" w:hanging="720"/>
      </w:pPr>
      <w:r w:rsidRPr="00C902C6">
        <w:rPr>
          <w:lang w:val="fr-CA"/>
        </w:rPr>
        <w:t xml:space="preserve">20. Weinberg JA, Magnotti LJ, Croce MA, et al. </w:t>
      </w:r>
      <w:r w:rsidRPr="00C902C6">
        <w:t>The utility of serial computed tomography imaging of blunt splenic injury: still worth a second look? The Journal of trauma 2007;</w:t>
      </w:r>
      <w:r w:rsidRPr="00C902C6">
        <w:rPr>
          <w:b/>
        </w:rPr>
        <w:t>62</w:t>
      </w:r>
      <w:r w:rsidRPr="00C902C6">
        <w:t>(5):1143-7; discussion 47-8 doi: 10.1097/TA.0b013e318047b7c2[published Online First: Epub Date]|.</w:t>
      </w:r>
    </w:p>
    <w:p w:rsidR="004E154E" w:rsidRPr="00C902C6" w:rsidRDefault="004E154E" w:rsidP="004E154E">
      <w:pPr>
        <w:pStyle w:val="EndNoteBibliography"/>
        <w:ind w:left="720" w:hanging="720"/>
      </w:pPr>
      <w:r w:rsidRPr="00C902C6">
        <w:t>21. Bruce PJ, Helmer SD, Harrison PB, et al. Nonsurgical management of blunt splenic injury: is it cost effective? Am J Surg 2011;</w:t>
      </w:r>
      <w:r w:rsidRPr="00C902C6">
        <w:rPr>
          <w:b/>
        </w:rPr>
        <w:t>202</w:t>
      </w:r>
      <w:r w:rsidRPr="00C902C6">
        <w:t>(6):810-5; discussion 15-6 doi: 10.1016/j.amjsurg.2011.06.041[published Online First: Epub Date]|.</w:t>
      </w:r>
    </w:p>
    <w:p w:rsidR="004E154E" w:rsidRPr="00C902C6" w:rsidRDefault="004E154E" w:rsidP="004E154E">
      <w:pPr>
        <w:pStyle w:val="EndNoteBibliography"/>
        <w:ind w:left="720" w:hanging="720"/>
      </w:pPr>
      <w:r w:rsidRPr="00C902C6">
        <w:rPr>
          <w:lang w:val="fr-CA"/>
        </w:rPr>
        <w:t xml:space="preserve">22. Cirocchi R, Boselli C, Corsi A, et al. </w:t>
      </w:r>
      <w:r w:rsidRPr="00C902C6">
        <w:t>Is non-operative management safe and effective for all splenic blunt trauma? A systematic review. Crit Care 2013;</w:t>
      </w:r>
      <w:r w:rsidRPr="00C902C6">
        <w:rPr>
          <w:b/>
        </w:rPr>
        <w:t>17</w:t>
      </w:r>
      <w:r w:rsidRPr="00C902C6">
        <w:t xml:space="preserve">(5) </w:t>
      </w:r>
    </w:p>
    <w:p w:rsidR="004E154E" w:rsidRPr="00C902C6" w:rsidRDefault="004E154E" w:rsidP="004E154E">
      <w:pPr>
        <w:pStyle w:val="EndNoteBibliography"/>
        <w:ind w:left="720" w:hanging="720"/>
      </w:pPr>
      <w:r w:rsidRPr="001748C1">
        <w:rPr>
          <w:lang w:val="en-CA"/>
        </w:rPr>
        <w:lastRenderedPageBreak/>
        <w:t xml:space="preserve">23. Tugnoli G, Bianchi E, Biscardi A, et al. </w:t>
      </w:r>
      <w:r w:rsidRPr="00C902C6">
        <w:t>Nonoperative management of blunt splenic injury in adults: there is (still) a long way to go. The results of the Bologna-Maggiore Hospital trauma center experience and development of a clinical algorithm. Surg Today 2015;</w:t>
      </w:r>
      <w:r w:rsidRPr="00C902C6">
        <w:rPr>
          <w:b/>
        </w:rPr>
        <w:t>45</w:t>
      </w:r>
      <w:r w:rsidRPr="00C902C6">
        <w:t xml:space="preserve">(10):1210-17 </w:t>
      </w:r>
    </w:p>
    <w:p w:rsidR="004E154E" w:rsidRPr="00C902C6" w:rsidRDefault="004E154E" w:rsidP="004E154E">
      <w:pPr>
        <w:pStyle w:val="EndNoteBibliography"/>
        <w:ind w:left="720" w:hanging="720"/>
      </w:pPr>
      <w:r w:rsidRPr="00C902C6">
        <w:t>24. Khan AM, Manzoor K, Malik Z, et al. Thoracic splenosis: know it--avoid unnecessary investigations, interventions, and thoracotomy. General thoracic and cardiovascular surgery 2011;</w:t>
      </w:r>
      <w:r w:rsidRPr="00C902C6">
        <w:rPr>
          <w:b/>
        </w:rPr>
        <w:t>59</w:t>
      </w:r>
      <w:r w:rsidRPr="00C902C6">
        <w:t>(4):245-53 doi: 10.1007/s11748-010-0706-8[published Online First: Epub Date]|.</w:t>
      </w:r>
    </w:p>
    <w:p w:rsidR="004E154E" w:rsidRPr="00C902C6" w:rsidRDefault="004E154E" w:rsidP="004E154E">
      <w:pPr>
        <w:pStyle w:val="EndNoteBibliography"/>
        <w:ind w:left="720" w:hanging="720"/>
      </w:pPr>
      <w:r w:rsidRPr="00C902C6">
        <w:t>25. Thompson BE, Munera F, Cohn SM, et al. Novel computed tomography scan scoring system predicts the need for intervention after splenic injury. The Journal of trauma 2006;</w:t>
      </w:r>
      <w:r w:rsidRPr="00C902C6">
        <w:rPr>
          <w:b/>
        </w:rPr>
        <w:t>60</w:t>
      </w:r>
      <w:r w:rsidRPr="00C902C6">
        <w:t>(5):1083-6 doi: 10.1097/01.ta.0000218251.67141.ef[published Online First: Epub Date]|.</w:t>
      </w:r>
    </w:p>
    <w:p w:rsidR="004E154E" w:rsidRPr="00C902C6" w:rsidRDefault="004E154E" w:rsidP="004E154E">
      <w:pPr>
        <w:pStyle w:val="EndNoteBibliography"/>
        <w:ind w:left="720" w:hanging="720"/>
      </w:pPr>
      <w:r w:rsidRPr="00C902C6">
        <w:t>26. Mooney DP, Rothstein DH, Forbes PW. Variation in the management of pediatric splenic injuries in the United States. The Journal of trauma 2006;</w:t>
      </w:r>
      <w:r w:rsidRPr="00C902C6">
        <w:rPr>
          <w:b/>
        </w:rPr>
        <w:t>61</w:t>
      </w:r>
      <w:r w:rsidRPr="00C902C6">
        <w:t>(2):330-3; discussion 33 doi: 10.1097/01.ta.0000226167.44892.1d[published Online First: Epub Date]|.</w:t>
      </w:r>
    </w:p>
    <w:p w:rsidR="004E154E" w:rsidRPr="00C902C6" w:rsidRDefault="004E154E" w:rsidP="004E154E">
      <w:pPr>
        <w:pStyle w:val="EndNoteBibliography"/>
        <w:ind w:left="720" w:hanging="720"/>
      </w:pPr>
      <w:r w:rsidRPr="00C902C6">
        <w:t>27. Davies DA, Pearl RH, Ein SH, et al. Management of blunt splenic injury in children: evolution of the nonoperative approach. Journal of pediatric surgery 2009;</w:t>
      </w:r>
      <w:r w:rsidRPr="00C902C6">
        <w:rPr>
          <w:b/>
        </w:rPr>
        <w:t>44</w:t>
      </w:r>
      <w:r w:rsidRPr="00C902C6">
        <w:t>(5):1005-8 doi: 10.1016/j.jpedsurg.2009.01.024[published Online First: Epub Date]|.</w:t>
      </w:r>
    </w:p>
    <w:p w:rsidR="004E154E" w:rsidRPr="000732DB" w:rsidRDefault="004E154E" w:rsidP="004E154E">
      <w:pPr>
        <w:rPr>
          <w:lang w:val="en-CA"/>
        </w:rPr>
      </w:pPr>
      <w:r w:rsidRPr="00C902C6">
        <w:t xml:space="preserve">28. </w:t>
      </w:r>
      <w:proofErr w:type="spellStart"/>
      <w:r w:rsidRPr="00C902C6">
        <w:t>Hsiao</w:t>
      </w:r>
      <w:proofErr w:type="spellEnd"/>
      <w:r w:rsidRPr="00C902C6">
        <w:t xml:space="preserve"> M, </w:t>
      </w:r>
      <w:proofErr w:type="spellStart"/>
      <w:r w:rsidRPr="00C902C6">
        <w:t>Sathya</w:t>
      </w:r>
      <w:proofErr w:type="spellEnd"/>
      <w:r w:rsidRPr="00C902C6">
        <w:t xml:space="preserve"> C, de </w:t>
      </w:r>
      <w:proofErr w:type="spellStart"/>
      <w:r w:rsidRPr="00C902C6">
        <w:t>Mestral</w:t>
      </w:r>
      <w:proofErr w:type="spellEnd"/>
      <w:r w:rsidRPr="00C902C6">
        <w:t xml:space="preserve"> C, et al. </w:t>
      </w:r>
      <w:r w:rsidRPr="000732DB">
        <w:rPr>
          <w:lang w:val="en-CA"/>
        </w:rPr>
        <w:t>Population-based analysis of blunt splenic injury management in children: operative rate is an informative quality of care indicator. Injury 2014;</w:t>
      </w:r>
      <w:r w:rsidRPr="000732DB">
        <w:rPr>
          <w:b/>
          <w:lang w:val="en-CA"/>
        </w:rPr>
        <w:t>45</w:t>
      </w:r>
      <w:r w:rsidRPr="000732DB">
        <w:rPr>
          <w:lang w:val="en-CA"/>
        </w:rPr>
        <w:t xml:space="preserve">(5):859-63 </w:t>
      </w:r>
      <w:proofErr w:type="spellStart"/>
      <w:r w:rsidRPr="000732DB">
        <w:rPr>
          <w:lang w:val="en-CA"/>
        </w:rPr>
        <w:t>doi</w:t>
      </w:r>
      <w:proofErr w:type="spellEnd"/>
      <w:r w:rsidRPr="000732DB">
        <w:rPr>
          <w:lang w:val="en-CA"/>
        </w:rPr>
        <w:t xml:space="preserve">: 10.1016/j.injury.2013.12.006[published Online First: </w:t>
      </w:r>
      <w:proofErr w:type="spellStart"/>
      <w:r w:rsidRPr="000732DB">
        <w:rPr>
          <w:lang w:val="en-CA"/>
        </w:rPr>
        <w:t>Epub</w:t>
      </w:r>
      <w:proofErr w:type="spellEnd"/>
      <w:r w:rsidRPr="000732DB">
        <w:rPr>
          <w:lang w:val="en-CA"/>
        </w:rPr>
        <w:t xml:space="preserve"> </w:t>
      </w:r>
      <w:proofErr w:type="gramStart"/>
      <w:r w:rsidRPr="000732DB">
        <w:rPr>
          <w:lang w:val="en-CA"/>
        </w:rPr>
        <w:t>Date]|</w:t>
      </w:r>
      <w:proofErr w:type="gramEnd"/>
      <w:r w:rsidRPr="000732DB">
        <w:rPr>
          <w:lang w:val="en-CA"/>
        </w:rPr>
        <w:t>.</w:t>
      </w:r>
    </w:p>
    <w:p w:rsidR="004E154E" w:rsidRDefault="004E154E" w:rsidP="004E154E">
      <w:pPr>
        <w:rPr>
          <w:lang w:val="en-CA"/>
        </w:rPr>
      </w:pPr>
      <w:r>
        <w:rPr>
          <w:lang w:val="en-CA"/>
        </w:rPr>
        <w:br w:type="page"/>
      </w:r>
    </w:p>
    <w:p w:rsidR="004E154E" w:rsidRDefault="004E154E" w:rsidP="004E154E">
      <w:pPr>
        <w:pStyle w:val="Heading1"/>
        <w:jc w:val="center"/>
        <w:rPr>
          <w:lang w:val="en-CA"/>
        </w:rPr>
      </w:pPr>
      <w:bookmarkStart w:id="263" w:name="_Toc521923032"/>
      <w:r w:rsidRPr="00AD5B23">
        <w:rPr>
          <w:lang w:val="en-CA"/>
        </w:rPr>
        <w:lastRenderedPageBreak/>
        <w:t xml:space="preserve">References for Table </w:t>
      </w:r>
      <w:r>
        <w:rPr>
          <w:lang w:val="en-CA"/>
        </w:rPr>
        <w:t>4</w:t>
      </w:r>
      <w:bookmarkEnd w:id="263"/>
    </w:p>
    <w:p w:rsidR="004E154E" w:rsidRPr="00FF6243" w:rsidRDefault="004E154E" w:rsidP="004E154E">
      <w:pPr>
        <w:pStyle w:val="EndNoteBibliography"/>
        <w:ind w:left="720" w:hanging="720"/>
      </w:pPr>
      <w:r w:rsidRPr="00FF6243">
        <w:t>1. Levy AS, Orlando A, Hawkes AP, et al. Should the management of isolated traumatic subarachnoid hemorrhage differ from concussion in the setting of mild traumatic brain injury? The Journal of trauma 2011;</w:t>
      </w:r>
      <w:r w:rsidRPr="00FF6243">
        <w:rPr>
          <w:b/>
        </w:rPr>
        <w:t>71</w:t>
      </w:r>
      <w:r w:rsidRPr="00FF6243">
        <w:t>(5):1199-204 doi: 10.1097/TA.0b013e31822067fc[published Online First: Epub Date]|.</w:t>
      </w:r>
    </w:p>
    <w:p w:rsidR="004E154E" w:rsidRPr="00FF6243" w:rsidRDefault="004E154E" w:rsidP="004E154E">
      <w:pPr>
        <w:pStyle w:val="EndNoteBibliography"/>
        <w:ind w:left="720" w:hanging="720"/>
      </w:pPr>
      <w:r w:rsidRPr="00FF6243">
        <w:t>2. Washington CW, Grubb RL, Jr. Are routine repeat imaging and intensive care unit admission necessary in mild traumatic brain injury? Journal of neurosurgery 2012;</w:t>
      </w:r>
      <w:r w:rsidRPr="00FF6243">
        <w:rPr>
          <w:b/>
        </w:rPr>
        <w:t>116</w:t>
      </w:r>
      <w:r w:rsidRPr="00FF6243">
        <w:t>(3):549-57 doi: 10.3171/2011.11.jns111092[published Online First: Epub Date]|.</w:t>
      </w:r>
    </w:p>
    <w:p w:rsidR="004E154E" w:rsidRPr="00FF6243" w:rsidRDefault="004E154E" w:rsidP="004E154E">
      <w:pPr>
        <w:pStyle w:val="EndNoteBibliography"/>
        <w:ind w:left="720" w:hanging="720"/>
      </w:pPr>
      <w:r w:rsidRPr="00FF6243">
        <w:t>3. C.L. DO, R. R, A.J. S, et al. The identification of a subgroup of children with traumatic subarachnoid hemorrhage at low risk of neuroworsening. Clinical Neurosurgery 2017;</w:t>
      </w:r>
      <w:r w:rsidRPr="00FF6243">
        <w:rPr>
          <w:b/>
        </w:rPr>
        <w:t>Conference</w:t>
      </w:r>
      <w:r w:rsidRPr="00FF6243">
        <w:t xml:space="preserve">:2017 Annual Meeting of the Congress of Neurological Surgeons. United States. 64 (Supplement 1) (pp 269) doi: </w:t>
      </w:r>
      <w:r w:rsidRPr="003F5A44">
        <w:t>http://dx.doi.org/10.1093/neuros/nyx417[published</w:t>
      </w:r>
      <w:r w:rsidRPr="00FF6243">
        <w:t xml:space="preserve"> Online First: Epub Date]|.</w:t>
      </w:r>
    </w:p>
    <w:p w:rsidR="004E154E" w:rsidRPr="00FF6243" w:rsidRDefault="004E154E" w:rsidP="004E154E">
      <w:pPr>
        <w:pStyle w:val="EndNoteBibliography"/>
        <w:ind w:left="720" w:hanging="720"/>
      </w:pPr>
      <w:r w:rsidRPr="00FF6243">
        <w:t>4. Dhillon NK, Ko A, Smith EJT, et al. Potentially Avoidable Surgical Intensive Care Unit Admissions and Disposition Delays. JAMA Surg 2017;</w:t>
      </w:r>
      <w:r w:rsidRPr="00FF6243">
        <w:rPr>
          <w:b/>
        </w:rPr>
        <w:t>152</w:t>
      </w:r>
      <w:r w:rsidRPr="00FF6243">
        <w:t>(11):1015-22 doi: 10.1001/jamasurg.2017.2165[published Online First: Epub Date]|.</w:t>
      </w:r>
    </w:p>
    <w:p w:rsidR="004E154E" w:rsidRPr="00FF6243" w:rsidRDefault="004E154E" w:rsidP="004E154E">
      <w:pPr>
        <w:pStyle w:val="EndNoteBibliography"/>
        <w:ind w:left="720" w:hanging="720"/>
      </w:pPr>
      <w:r w:rsidRPr="00FF6243">
        <w:t>5. J. Z, P. D. Can patients who present with isolated traumatic subarachnoid hemorrhage with normal mental status be discharged from the emergency department? Annals of emergency medicine 2017;</w:t>
      </w:r>
      <w:r w:rsidRPr="00FF6243">
        <w:rPr>
          <w:b/>
        </w:rPr>
        <w:t>Conference</w:t>
      </w:r>
      <w:r w:rsidRPr="00FF6243">
        <w:t xml:space="preserve">:American College of Emergency Physicians, ACEP 2017 Research Forum. United States. 70 (4 Supplement 1) (pp S111-S112) </w:t>
      </w:r>
    </w:p>
    <w:p w:rsidR="004E154E" w:rsidRPr="00FF6243" w:rsidRDefault="004E154E" w:rsidP="004E154E">
      <w:pPr>
        <w:pStyle w:val="EndNoteBibliography"/>
        <w:ind w:left="720" w:hanging="720"/>
      </w:pPr>
      <w:r w:rsidRPr="00FF6243">
        <w:t>6. Huynh T, Jacobs DG, Dix S, et al. Utility of neurosurgical consultation for mild traumatic brain injury. The American surgeon 2006;</w:t>
      </w:r>
      <w:r w:rsidRPr="00FF6243">
        <w:rPr>
          <w:b/>
        </w:rPr>
        <w:t>72</w:t>
      </w:r>
      <w:r w:rsidRPr="00FF6243">
        <w:t xml:space="preserve">(12):1162-5; discussion66-7 </w:t>
      </w:r>
    </w:p>
    <w:p w:rsidR="004E154E" w:rsidRPr="00FF6243" w:rsidRDefault="004E154E" w:rsidP="004E154E">
      <w:pPr>
        <w:pStyle w:val="EndNoteBibliography"/>
        <w:ind w:left="720" w:hanging="720"/>
      </w:pPr>
      <w:r w:rsidRPr="00FF6243">
        <w:t>7. Joseph B, Aziz H, Pandit V, et al. Prospective validation of the brain injury guidelines: managing traumatic brain injury without neurosurgical consultation. The journal of trauma and acute care surgery 2014;</w:t>
      </w:r>
      <w:r w:rsidRPr="00FF6243">
        <w:rPr>
          <w:b/>
        </w:rPr>
        <w:t>77</w:t>
      </w:r>
      <w:r w:rsidRPr="00FF6243">
        <w:t>(6):984-8 doi: 10.1097/ta.0000000000000428[published Online First: Epub Date]|.</w:t>
      </w:r>
    </w:p>
    <w:p w:rsidR="004E154E" w:rsidRPr="00FF6243" w:rsidRDefault="004E154E" w:rsidP="004E154E">
      <w:pPr>
        <w:pStyle w:val="EndNoteBibliography"/>
        <w:ind w:left="720" w:hanging="720"/>
      </w:pPr>
      <w:r w:rsidRPr="00FF6243">
        <w:t>8. Hirsh J, Guyatt G, Albers GW, et al. Executive summary: American College of Chest Physicians Evidence-Based Clinical Practice Guidelines (8th Edition). Chest 2008;</w:t>
      </w:r>
      <w:r w:rsidRPr="00FF6243">
        <w:rPr>
          <w:b/>
        </w:rPr>
        <w:t>133</w:t>
      </w:r>
      <w:r w:rsidRPr="00FF6243">
        <w:t>(6 Suppl):71s-109s doi: 10.1378/chest.08-0693[published Online First: Epub Date]|.</w:t>
      </w:r>
    </w:p>
    <w:p w:rsidR="004E154E" w:rsidRPr="00FF6243" w:rsidRDefault="004E154E" w:rsidP="004E154E">
      <w:pPr>
        <w:pStyle w:val="EndNoteBibliography"/>
        <w:ind w:left="720" w:hanging="720"/>
      </w:pPr>
      <w:r w:rsidRPr="00FF6243">
        <w:t>9. Gorman PH, Qadri SF, Rao-Patel A. Prophylactic inferior vena cava (IVC) filter placement may increase the relative risk of deep venous thrombosis after acute spinal cord injury. The Journal of trauma 2009;</w:t>
      </w:r>
      <w:r w:rsidRPr="00FF6243">
        <w:rPr>
          <w:b/>
        </w:rPr>
        <w:t>66</w:t>
      </w:r>
      <w:r w:rsidRPr="00FF6243">
        <w:t>(3):707-12 doi: 10.1097/TA.0b013e318188beba[published Online First: Epub Date]|.</w:t>
      </w:r>
    </w:p>
    <w:p w:rsidR="004E154E" w:rsidRPr="00FF6243" w:rsidRDefault="004E154E" w:rsidP="004E154E">
      <w:pPr>
        <w:pStyle w:val="EndNoteBibliography"/>
        <w:ind w:left="720" w:hanging="720"/>
      </w:pPr>
      <w:r w:rsidRPr="00FF6243">
        <w:t>10. Macatangay C, Todd SR, Tyroch AH. Thromboembolic prophylaxis with intermittent pneumatic compression devices in trauma patients: a false sense of security? Journal of trauma nursing : the official journal of the Society of Trauma Nurses 2008;</w:t>
      </w:r>
      <w:r w:rsidRPr="00FF6243">
        <w:rPr>
          <w:b/>
        </w:rPr>
        <w:t>15</w:t>
      </w:r>
      <w:r w:rsidRPr="00FF6243">
        <w:t xml:space="preserve">(1):12-15 </w:t>
      </w:r>
    </w:p>
    <w:p w:rsidR="004E154E" w:rsidRPr="00FF6243" w:rsidRDefault="004E154E" w:rsidP="004E154E">
      <w:pPr>
        <w:pStyle w:val="EndNoteBibliography"/>
        <w:ind w:left="720" w:hanging="720"/>
      </w:pPr>
      <w:r w:rsidRPr="00FF6243">
        <w:t>11. Goodman MD, Huber NL, Johannigman JA, et al. Omission of routine chest x-ray after chest tube removal is safe in selected trauma patients. Am J Surg 2010;</w:t>
      </w:r>
      <w:r w:rsidRPr="00FF6243">
        <w:rPr>
          <w:b/>
        </w:rPr>
        <w:t>199</w:t>
      </w:r>
      <w:r w:rsidRPr="00FF6243">
        <w:t xml:space="preserve">(2):199-203 </w:t>
      </w:r>
    </w:p>
    <w:p w:rsidR="004E154E" w:rsidRPr="00FF6243" w:rsidRDefault="004E154E" w:rsidP="004E154E">
      <w:pPr>
        <w:pStyle w:val="EndNoteBibliography"/>
        <w:ind w:left="720" w:hanging="720"/>
      </w:pPr>
      <w:r w:rsidRPr="00FF6243">
        <w:t>12. Ratilal B, Costa J, Sampaio C. Antibiotic prophylaxis for preventing meningitis in patients with basilar skull fractures. The Cochrane database of systematic reviews 2006(1):Cd004884 doi: 10.1002/14651858.CD004884.pub2[published Online First: Epub Date]|.</w:t>
      </w:r>
    </w:p>
    <w:p w:rsidR="004E154E" w:rsidRPr="00FF6243" w:rsidRDefault="004E154E" w:rsidP="004E154E">
      <w:pPr>
        <w:pStyle w:val="EndNoteBibliography"/>
        <w:ind w:left="720" w:hanging="720"/>
      </w:pPr>
      <w:r w:rsidRPr="00FF6243">
        <w:t>13. Ratilal BO, Costa J, Sampaio C, et al. Antibiotic prophylaxis for preventing meningitis in patients with basilar skull fractures. The Cochrane database of systematic reviews 2011(8):Cd004884 doi: 10.1002/14651858.CD004884.pub3[published Online First: Epub Date]|.</w:t>
      </w:r>
    </w:p>
    <w:p w:rsidR="004E154E" w:rsidRPr="00FF6243" w:rsidRDefault="004E154E" w:rsidP="004E154E">
      <w:pPr>
        <w:pStyle w:val="EndNoteBibliography"/>
        <w:ind w:left="720" w:hanging="720"/>
      </w:pPr>
      <w:r w:rsidRPr="00FF6243">
        <w:rPr>
          <w:lang w:val="fr-CA"/>
        </w:rPr>
        <w:t xml:space="preserve">14. Ratilal BO, Costa J, Pappamikail L, et al. </w:t>
      </w:r>
      <w:r w:rsidRPr="00FF6243">
        <w:t>Antibiotic prophylaxis for preventing meningitis in patients with basilar skull fractures. The Cochrane database of systematic reviews 2015(4):Cd004884 doi: 10.1002/14651858.CD004884.pub4[published Online First: Epub Date]|.</w:t>
      </w:r>
    </w:p>
    <w:p w:rsidR="004E154E" w:rsidRPr="00FF6243" w:rsidRDefault="004E154E" w:rsidP="004E154E">
      <w:pPr>
        <w:pStyle w:val="EndNoteBibliography"/>
        <w:ind w:left="720" w:hanging="720"/>
      </w:pPr>
      <w:r w:rsidRPr="00FF6243">
        <w:t>15. Sayer FT, Kronvall E, Nilsson OG. Methylprednisolone treatment in acute spinal cord injury: the myth challenged through a structured analysis of published literature. The spine journal : official journal of the North American Spine Society 2006;</w:t>
      </w:r>
      <w:r w:rsidRPr="00FF6243">
        <w:rPr>
          <w:b/>
        </w:rPr>
        <w:t>6</w:t>
      </w:r>
      <w:r w:rsidRPr="00FF6243">
        <w:t>(3):335-43 doi: 10.1016/j.spinee.2005.11.001[published Online First: Epub Date]|.</w:t>
      </w:r>
    </w:p>
    <w:p w:rsidR="004E154E" w:rsidRDefault="004E154E" w:rsidP="004E154E">
      <w:pPr>
        <w:rPr>
          <w:lang w:val="en-US"/>
        </w:rPr>
      </w:pPr>
    </w:p>
    <w:p w:rsidR="004E154E" w:rsidRDefault="004E154E" w:rsidP="004E154E">
      <w:pPr>
        <w:rPr>
          <w:lang w:val="en-US"/>
        </w:rPr>
      </w:pPr>
      <w:r>
        <w:rPr>
          <w:lang w:val="en-US"/>
        </w:rPr>
        <w:br w:type="page"/>
      </w:r>
    </w:p>
    <w:p w:rsidR="004E154E" w:rsidRDefault="004E154E" w:rsidP="004E154E">
      <w:pPr>
        <w:pStyle w:val="Heading1"/>
        <w:jc w:val="center"/>
        <w:rPr>
          <w:lang w:val="en-CA"/>
        </w:rPr>
      </w:pPr>
      <w:bookmarkStart w:id="264" w:name="_Toc521923033"/>
      <w:r w:rsidRPr="00AD5B23">
        <w:rPr>
          <w:lang w:val="en-CA"/>
        </w:rPr>
        <w:lastRenderedPageBreak/>
        <w:t xml:space="preserve">References for Table </w:t>
      </w:r>
      <w:r>
        <w:rPr>
          <w:lang w:val="en-CA"/>
        </w:rPr>
        <w:t>5</w:t>
      </w:r>
      <w:bookmarkEnd w:id="264"/>
    </w:p>
    <w:p w:rsidR="004E154E" w:rsidRPr="00F57B46" w:rsidRDefault="004E154E" w:rsidP="004E154E">
      <w:pPr>
        <w:pStyle w:val="EndNoteBibliography"/>
        <w:ind w:left="720" w:hanging="720"/>
      </w:pPr>
      <w:r w:rsidRPr="00F57B46">
        <w:t>1. Matthews AH, Boyd M, Bott AR, et al. Improving emergency department management of paediatric clavicle fractures: a complete audit cycle. British journal of hospital medicine (London, England : 2005) 2014;</w:t>
      </w:r>
      <w:r w:rsidRPr="00F57B46">
        <w:rPr>
          <w:b/>
        </w:rPr>
        <w:t>75</w:t>
      </w:r>
      <w:r w:rsidRPr="00F57B46">
        <w:t>(5):287-9 doi: 10.12968/hmed.2014.75.5.287[published Online First: Epub Date]|.</w:t>
      </w:r>
    </w:p>
    <w:p w:rsidR="004E154E" w:rsidRPr="00F57B46" w:rsidRDefault="004E154E" w:rsidP="004E154E">
      <w:pPr>
        <w:pStyle w:val="EndNoteBibliography"/>
        <w:ind w:left="720" w:hanging="720"/>
      </w:pPr>
      <w:r w:rsidRPr="00F57B46">
        <w:t>2. Bradley LH, Paullus WC, Howe J, et al. Isolated transverse process fractures: spine service management not needed. Journal of Trauma-Injury Infection &amp; Critical Care 2008;</w:t>
      </w:r>
      <w:r w:rsidRPr="00F57B46">
        <w:rPr>
          <w:b/>
        </w:rPr>
        <w:t>65</w:t>
      </w:r>
      <w:r w:rsidRPr="00F57B46">
        <w:t xml:space="preserve">(4):832-6; discussion 36 doi: </w:t>
      </w:r>
      <w:r w:rsidRPr="005F42D4">
        <w:t>http://dx.doi.org/10.1097/TA.0b013e318184d30e[published</w:t>
      </w:r>
      <w:r w:rsidRPr="00F57B46">
        <w:t xml:space="preserve"> Online First: Epub Date]|.</w:t>
      </w:r>
    </w:p>
    <w:p w:rsidR="004E154E" w:rsidRPr="00F57B46" w:rsidRDefault="004E154E" w:rsidP="004E154E">
      <w:pPr>
        <w:pStyle w:val="EndNoteBibliography"/>
        <w:ind w:left="720" w:hanging="720"/>
      </w:pPr>
      <w:r w:rsidRPr="00F57B46">
        <w:t>3. Shulman BS, Lee JH, Liporace FA, et al. Minimally Displaced Radial Head/Neck Fractures (Mason Type-I, OTA Types 21A2.2 and 21B2.1): Are We "Over Treating" Our Patients? J Orthop Trauma 2015;</w:t>
      </w:r>
      <w:r w:rsidRPr="00F57B46">
        <w:rPr>
          <w:b/>
        </w:rPr>
        <w:t>29</w:t>
      </w:r>
      <w:r w:rsidRPr="00F57B46">
        <w:t xml:space="preserve">(2):E31-E35 </w:t>
      </w:r>
    </w:p>
    <w:p w:rsidR="004E154E" w:rsidRPr="00F57B46" w:rsidRDefault="004E154E" w:rsidP="004E154E">
      <w:pPr>
        <w:pStyle w:val="EndNoteBibliography"/>
        <w:ind w:left="720" w:hanging="720"/>
      </w:pPr>
      <w:r w:rsidRPr="00F57B46">
        <w:t>4. Bailey CS, Dvorak MF, Thomas KC, et al. Comparison of thoracolumbosacral orthosis and no orthosis for the treatment of thoracolumbar burst fractures: interim analysis of a multicenter randomized clinical equivalence trial. Journal of neurosurgery Spine 2009;</w:t>
      </w:r>
      <w:r w:rsidRPr="00F57B46">
        <w:rPr>
          <w:b/>
        </w:rPr>
        <w:t>11</w:t>
      </w:r>
      <w:r w:rsidRPr="00F57B46">
        <w:t>(3):295-303 doi: 10.3171/2009.3.spine08312[published Online First: Epub Date]|.</w:t>
      </w:r>
    </w:p>
    <w:p w:rsidR="004E154E" w:rsidRPr="00F57B46" w:rsidRDefault="004E154E" w:rsidP="004E154E">
      <w:pPr>
        <w:pStyle w:val="EndNoteBibliography"/>
        <w:ind w:left="720" w:hanging="720"/>
      </w:pPr>
      <w:r w:rsidRPr="00266B33">
        <w:rPr>
          <w:lang w:val="fr-CA"/>
        </w:rPr>
        <w:t xml:space="preserve">5. Bailey C, Dvorak M, Nadeau M, et al. </w:t>
      </w:r>
      <w:r w:rsidRPr="00F57B46">
        <w:t>No Orthosis is Equivalent to TLSO for the Treatment of Thoracolumbar Burst Fractures without Neurologic Injury: Results from a Multicenter RCT. The Spine Journal 2011;</w:t>
      </w:r>
      <w:r w:rsidRPr="00F57B46">
        <w:rPr>
          <w:b/>
        </w:rPr>
        <w:t>11</w:t>
      </w:r>
      <w:r w:rsidRPr="00F57B46">
        <w:t>(10):S1-S2 doi: 10.1016/j.spinee.2011.08.017[published Online First: Epub Date]|.</w:t>
      </w:r>
    </w:p>
    <w:p w:rsidR="004E154E" w:rsidRPr="00F57B46" w:rsidRDefault="004E154E" w:rsidP="004E154E">
      <w:pPr>
        <w:pStyle w:val="EndNoteBibliography"/>
        <w:ind w:left="720" w:hanging="720"/>
      </w:pPr>
      <w:r w:rsidRPr="00266B33">
        <w:rPr>
          <w:lang w:val="fr-CA"/>
        </w:rPr>
        <w:t xml:space="preserve">6. Bailey CS, Urquhart JC, Dvorak MF, et al. </w:t>
      </w:r>
      <w:r w:rsidRPr="00F57B46">
        <w:t>Orthosis versus no orthosis for the treatment of thoracolumbar burst fractures without neurologic injury: a multicenter prospective randomized equivalence trial. The spine journal : official journal of the North American Spine Society 2014;</w:t>
      </w:r>
      <w:r w:rsidRPr="00F57B46">
        <w:rPr>
          <w:b/>
        </w:rPr>
        <w:t>14</w:t>
      </w:r>
      <w:r w:rsidRPr="00F57B46">
        <w:t>(11):2557-64 doi: 10.1016/j.spinee.2013.10.017[published Online First: Epub Date]|.</w:t>
      </w:r>
    </w:p>
    <w:p w:rsidR="004E154E" w:rsidRPr="00F57B46" w:rsidRDefault="004E154E" w:rsidP="004E154E">
      <w:pPr>
        <w:pStyle w:val="EndNoteBibliography"/>
        <w:ind w:left="720" w:hanging="720"/>
      </w:pPr>
      <w:r w:rsidRPr="00266B33">
        <w:rPr>
          <w:lang w:val="fr-CA"/>
        </w:rPr>
        <w:t xml:space="preserve">7. Fournier DA, Lollis S, Hawkins HLS, et al. </w:t>
      </w:r>
      <w:r w:rsidRPr="00F57B46">
        <w:t xml:space="preserve">Multidisciplinary development of bracing protocol for stable thoracolumbar fractures. Archives of physical medicine and rehabilitation 2015; 96(10). </w:t>
      </w:r>
      <w:r w:rsidRPr="005F42D4">
        <w:t>http://onlinelibrary.wiley.com/o/cochrane/clcentral/articles/814/CN-01126814/frame.html</w:t>
      </w:r>
      <w:r w:rsidRPr="00F57B46">
        <w:t>.</w:t>
      </w:r>
    </w:p>
    <w:p w:rsidR="004E154E" w:rsidRPr="00F57B46" w:rsidRDefault="004E154E" w:rsidP="004E154E">
      <w:pPr>
        <w:pStyle w:val="EndNoteBibliography"/>
        <w:ind w:left="720" w:hanging="720"/>
      </w:pPr>
      <w:r w:rsidRPr="00F57B46">
        <w:t>8. Alazzawi S, De Rover WBS, Leary T, et al. Patients undergoing blood tests before minor/moderate trauma surgery: a retrospective review. JRSM Short Rep 2012;</w:t>
      </w:r>
      <w:r w:rsidRPr="00F57B46">
        <w:rPr>
          <w:b/>
        </w:rPr>
        <w:t>3</w:t>
      </w:r>
      <w:r w:rsidRPr="00F57B46">
        <w:t xml:space="preserve">(6):39 doi: </w:t>
      </w:r>
      <w:r w:rsidRPr="005F42D4">
        <w:t>http://dx.doi.org/10.1258/shorts.2011.011130[published</w:t>
      </w:r>
      <w:r w:rsidRPr="00F57B46">
        <w:t xml:space="preserve"> Online First: Epub Date]|.</w:t>
      </w:r>
    </w:p>
    <w:p w:rsidR="004E154E" w:rsidRDefault="004E154E" w:rsidP="004E154E">
      <w:pPr>
        <w:rPr>
          <w:lang w:val="en-US"/>
        </w:rPr>
      </w:pPr>
    </w:p>
    <w:p w:rsidR="004E154E" w:rsidRDefault="004E154E" w:rsidP="004E154E">
      <w:pPr>
        <w:rPr>
          <w:lang w:val="en-US"/>
        </w:rPr>
      </w:pPr>
    </w:p>
    <w:p w:rsidR="004E154E" w:rsidRDefault="004E154E" w:rsidP="004E154E">
      <w:pPr>
        <w:rPr>
          <w:lang w:val="en-US"/>
        </w:rPr>
      </w:pPr>
      <w:r>
        <w:rPr>
          <w:lang w:val="en-US"/>
        </w:rPr>
        <w:br w:type="page"/>
      </w:r>
    </w:p>
    <w:p w:rsidR="004E154E" w:rsidRDefault="004E154E" w:rsidP="004E154E">
      <w:pPr>
        <w:pStyle w:val="Heading1"/>
        <w:jc w:val="center"/>
        <w:rPr>
          <w:lang w:val="en-CA"/>
        </w:rPr>
      </w:pPr>
      <w:bookmarkStart w:id="265" w:name="_Toc521923034"/>
      <w:r w:rsidRPr="00AD5B23">
        <w:rPr>
          <w:lang w:val="en-CA"/>
        </w:rPr>
        <w:lastRenderedPageBreak/>
        <w:t xml:space="preserve">References </w:t>
      </w:r>
      <w:r w:rsidR="00E234BC">
        <w:rPr>
          <w:lang w:val="en-CA"/>
        </w:rPr>
        <w:t xml:space="preserve">for </w:t>
      </w:r>
      <w:proofErr w:type="spellStart"/>
      <w:r w:rsidR="00E234BC">
        <w:rPr>
          <w:lang w:val="en-CA"/>
        </w:rPr>
        <w:t>eTable</w:t>
      </w:r>
      <w:proofErr w:type="spellEnd"/>
      <w:r w:rsidR="00E234BC">
        <w:rPr>
          <w:lang w:val="en-CA"/>
        </w:rPr>
        <w:t xml:space="preserve"> 2a</w:t>
      </w:r>
      <w:bookmarkEnd w:id="265"/>
    </w:p>
    <w:p w:rsidR="004E154E" w:rsidRPr="00A30AB1" w:rsidRDefault="004E154E" w:rsidP="004E154E">
      <w:pPr>
        <w:pStyle w:val="EndNoteBibliography"/>
        <w:ind w:left="720" w:hanging="720"/>
      </w:pPr>
      <w:r w:rsidRPr="00A30AB1">
        <w:t>1. Khoriati AA, Rajakulasingam R, Shah R. Sternal fractures and their management. Journal of Emergencies, Trauma and Shock 2013;</w:t>
      </w:r>
      <w:r w:rsidRPr="00A30AB1">
        <w:rPr>
          <w:b/>
        </w:rPr>
        <w:t>6</w:t>
      </w:r>
      <w:r w:rsidRPr="00A30AB1">
        <w:t xml:space="preserve">(2):113-16 doi: </w:t>
      </w:r>
      <w:r w:rsidRPr="003E0927">
        <w:t>http://dx.doi.org/10.4103/0974-2700.110763[published</w:t>
      </w:r>
      <w:r w:rsidRPr="00A30AB1">
        <w:t xml:space="preserve"> Online First: Epub Date]|.</w:t>
      </w:r>
    </w:p>
    <w:p w:rsidR="004E154E" w:rsidRPr="00A30AB1" w:rsidRDefault="004E154E" w:rsidP="004E154E">
      <w:pPr>
        <w:pStyle w:val="EndNoteBibliography"/>
        <w:ind w:left="720" w:hanging="720"/>
      </w:pPr>
      <w:r w:rsidRPr="00A30AB1">
        <w:t>2. Rollins MD, Barnhart DC, Greenberg RA, et al. Neurologically intact children with an isolated skull fracture may be safely discharged after brief observation. Journal of pediatric surgery 2011;</w:t>
      </w:r>
      <w:r w:rsidRPr="00A30AB1">
        <w:rPr>
          <w:b/>
        </w:rPr>
        <w:t>46</w:t>
      </w:r>
      <w:r w:rsidRPr="00A30AB1">
        <w:t xml:space="preserve">(7):1342-46 </w:t>
      </w:r>
    </w:p>
    <w:p w:rsidR="004E154E" w:rsidRPr="00A30AB1" w:rsidRDefault="004E154E" w:rsidP="004E154E">
      <w:pPr>
        <w:pStyle w:val="EndNoteBibliography"/>
        <w:ind w:left="720" w:hanging="720"/>
      </w:pPr>
      <w:r w:rsidRPr="00A30AB1">
        <w:t>3. Metzger RR, Smith J, Wells M, et al. Impact of newly adopted guidelines for management of children with isolated skull fracture. Journal of pediatric surgery 2014;</w:t>
      </w:r>
      <w:r w:rsidRPr="00A30AB1">
        <w:rPr>
          <w:b/>
        </w:rPr>
        <w:t>49</w:t>
      </w:r>
      <w:r w:rsidRPr="00A30AB1">
        <w:t xml:space="preserve">(12):1856-60 </w:t>
      </w:r>
    </w:p>
    <w:p w:rsidR="004E154E" w:rsidRPr="00A30AB1" w:rsidRDefault="004E154E" w:rsidP="004E154E">
      <w:pPr>
        <w:pStyle w:val="EndNoteBibliography"/>
        <w:ind w:left="720" w:hanging="720"/>
      </w:pPr>
      <w:r w:rsidRPr="00A30AB1">
        <w:t>4. Powell EC, Atabaki SM, Wootton-Gorges S, et al. Isolated Linear Skull Fractures in Children With Blunt Head Trauma. Pediatrics 2015;</w:t>
      </w:r>
      <w:r w:rsidRPr="00A30AB1">
        <w:rPr>
          <w:b/>
        </w:rPr>
        <w:t>135</w:t>
      </w:r>
      <w:r w:rsidRPr="00A30AB1">
        <w:t xml:space="preserve">(4):E851-E57 </w:t>
      </w:r>
    </w:p>
    <w:p w:rsidR="004E154E" w:rsidRPr="00A30AB1" w:rsidRDefault="004E154E" w:rsidP="004E154E">
      <w:pPr>
        <w:pStyle w:val="EndNoteBibliography"/>
        <w:ind w:left="720" w:hanging="720"/>
      </w:pPr>
      <w:r w:rsidRPr="00A30AB1">
        <w:t>5. Blackwood BP, Bean JF, Sadecki-Lund C, et al. Observation for isolated traumatic skull fractures in the pediatric population: unnecessary and costly. Journal of pediatric surgery 2016;</w:t>
      </w:r>
      <w:r w:rsidRPr="00A30AB1">
        <w:rPr>
          <w:b/>
        </w:rPr>
        <w:t>51</w:t>
      </w:r>
      <w:r w:rsidRPr="00A30AB1">
        <w:t xml:space="preserve">(4):654-58 </w:t>
      </w:r>
    </w:p>
    <w:p w:rsidR="004E154E" w:rsidRPr="00A30AB1" w:rsidRDefault="004E154E" w:rsidP="004E154E">
      <w:pPr>
        <w:pStyle w:val="EndNoteBibliography"/>
        <w:ind w:left="720" w:hanging="720"/>
      </w:pPr>
      <w:r w:rsidRPr="00A30AB1">
        <w:t>6. Reuveni-Salzman A, Rosenthal G, Poznanski O, et al. Evaluation of the necessity of hospitalization in children with an isolated linear skull fracture (ISF). Childs Nerv Syst 2016;</w:t>
      </w:r>
      <w:r w:rsidRPr="00A30AB1">
        <w:rPr>
          <w:b/>
        </w:rPr>
        <w:t>32</w:t>
      </w:r>
      <w:r w:rsidRPr="00A30AB1">
        <w:t xml:space="preserve">(9):1669-74 </w:t>
      </w:r>
    </w:p>
    <w:p w:rsidR="004E154E" w:rsidRPr="00A30AB1" w:rsidRDefault="004E154E" w:rsidP="004E154E">
      <w:pPr>
        <w:pStyle w:val="EndNoteBibliography"/>
        <w:ind w:left="720" w:hanging="720"/>
      </w:pPr>
      <w:r w:rsidRPr="001748C1">
        <w:rPr>
          <w:lang w:val="en-CA"/>
        </w:rPr>
        <w:t xml:space="preserve">7. Coon ER, Young PC, Quinonez RA, et al. </w:t>
      </w:r>
      <w:r w:rsidRPr="00A30AB1">
        <w:t>Update on Pediatric Overuse. Pediatrics 2017;</w:t>
      </w:r>
      <w:r w:rsidRPr="00A30AB1">
        <w:rPr>
          <w:b/>
        </w:rPr>
        <w:t>139</w:t>
      </w:r>
      <w:r w:rsidRPr="00A30AB1">
        <w:t xml:space="preserve">(2) </w:t>
      </w:r>
    </w:p>
    <w:p w:rsidR="004E154E" w:rsidRPr="00A30AB1" w:rsidRDefault="004E154E" w:rsidP="004E154E">
      <w:pPr>
        <w:pStyle w:val="EndNoteBibliography"/>
        <w:ind w:left="720" w:hanging="720"/>
      </w:pPr>
      <w:r w:rsidRPr="00A30AB1">
        <w:t>8. Miller P, Coffey F, Reid AM, et al. Can emergency nurses use the Canadian cervical spine rule to reduce unnecessary patient immobilisation? Accident and Emergency Nursing 2006;</w:t>
      </w:r>
      <w:r w:rsidRPr="00A30AB1">
        <w:rPr>
          <w:b/>
        </w:rPr>
        <w:t>14</w:t>
      </w:r>
      <w:r w:rsidRPr="00A30AB1">
        <w:t xml:space="preserve">(3):133-40 doi: </w:t>
      </w:r>
      <w:r w:rsidRPr="003E0927">
        <w:t>http://dx.doi.org/10.1016/j.aaen.2006.03.003[published</w:t>
      </w:r>
      <w:r w:rsidRPr="00A30AB1">
        <w:t xml:space="preserve"> Online First: Epub Date]|.</w:t>
      </w:r>
    </w:p>
    <w:p w:rsidR="004E154E" w:rsidRPr="00A30AB1" w:rsidRDefault="004E154E" w:rsidP="004E154E">
      <w:pPr>
        <w:pStyle w:val="EndNoteBibliography"/>
        <w:ind w:left="720" w:hanging="720"/>
      </w:pPr>
      <w:r w:rsidRPr="00A30AB1">
        <w:t>9. Benger J, Blackham J. Why do we put cervical collars on conscious trauma patients? Scandinavian journal of trauma, resuscitation and emergency medicine 2009;</w:t>
      </w:r>
      <w:r w:rsidRPr="00A30AB1">
        <w:rPr>
          <w:b/>
        </w:rPr>
        <w:t>17</w:t>
      </w:r>
      <w:r w:rsidRPr="00A30AB1">
        <w:t>:44 doi: 10.1186/1757-7241-17-44[published Online First: Epub Date]|.</w:t>
      </w:r>
    </w:p>
    <w:p w:rsidR="004E154E" w:rsidRPr="00A30AB1" w:rsidRDefault="004E154E" w:rsidP="004E154E">
      <w:pPr>
        <w:pStyle w:val="EndNoteBibliography"/>
        <w:ind w:left="720" w:hanging="720"/>
      </w:pPr>
      <w:r w:rsidRPr="00A30AB1">
        <w:t>10. Panczykowski DM, Tomycz ND, Okonkwo DO. Comparative effectiveness of using computed tomography alone to exclude cervical spine injuries in obtunded or intubated patients: meta-analysis of 14,327 patients with blunt trauma A review. Journal of neurosurgery 2011;</w:t>
      </w:r>
      <w:r w:rsidRPr="00A30AB1">
        <w:rPr>
          <w:b/>
        </w:rPr>
        <w:t>115</w:t>
      </w:r>
      <w:r w:rsidRPr="00A30AB1">
        <w:t xml:space="preserve">(3):541-49 </w:t>
      </w:r>
    </w:p>
    <w:p w:rsidR="004E154E" w:rsidRPr="00A30AB1" w:rsidRDefault="004E154E" w:rsidP="004E154E">
      <w:pPr>
        <w:pStyle w:val="EndNoteBibliography"/>
        <w:ind w:left="720" w:hanging="720"/>
      </w:pPr>
      <w:r w:rsidRPr="00A30AB1">
        <w:t>11. Sixta S, Moore FO, Ditillo MF, et al. Screening for thoracolumbar spinal injuries in blunt trauma: an Eastern Association for the Surgery of Trauma practice management guideline. The journal of trauma and acute care surgery 2012;</w:t>
      </w:r>
      <w:r w:rsidRPr="00A30AB1">
        <w:rPr>
          <w:b/>
        </w:rPr>
        <w:t>73</w:t>
      </w:r>
      <w:r w:rsidRPr="00A30AB1">
        <w:t>(5 Suppl 4):S326-32 doi: 10.1097/TA.0b013e31827559b8[published Online First: Epub Date]|.</w:t>
      </w:r>
    </w:p>
    <w:p w:rsidR="004E154E" w:rsidRPr="00A30AB1" w:rsidRDefault="004E154E" w:rsidP="004E154E">
      <w:pPr>
        <w:pStyle w:val="EndNoteBibliography"/>
        <w:ind w:left="720" w:hanging="720"/>
      </w:pPr>
      <w:r w:rsidRPr="00A30AB1">
        <w:t>12. Sifri ZC, Homnick AT, Vaynman A, et al. A prospective evaluation of the value of repeat cranial computed tomography in patients with minimal head injury and an intracranial bleed. J Trauma-Injury Infect Crit Care 2006;</w:t>
      </w:r>
      <w:r w:rsidRPr="00A30AB1">
        <w:rPr>
          <w:b/>
        </w:rPr>
        <w:t>61</w:t>
      </w:r>
      <w:r w:rsidRPr="00A30AB1">
        <w:t xml:space="preserve">(4):862-67 </w:t>
      </w:r>
    </w:p>
    <w:p w:rsidR="004E154E" w:rsidRPr="00A30AB1" w:rsidRDefault="004E154E" w:rsidP="004E154E">
      <w:pPr>
        <w:pStyle w:val="EndNoteBibliography"/>
        <w:ind w:left="720" w:hanging="720"/>
      </w:pPr>
      <w:r w:rsidRPr="00A30AB1">
        <w:t>13. Brown CV, Zada G, Salim A, et al. Indications for routine repeat head computed tomography (CT) stratified by severity of traumatic brain injury. The Journal of trauma 2007;</w:t>
      </w:r>
      <w:r w:rsidRPr="00A30AB1">
        <w:rPr>
          <w:b/>
        </w:rPr>
        <w:t>62</w:t>
      </w:r>
      <w:r w:rsidRPr="00A30AB1">
        <w:t>(6):1339-44; discussion 44-5 doi: 10.1097/TA.0b013e318054e25a[published Online First: Epub Date]|.</w:t>
      </w:r>
    </w:p>
    <w:p w:rsidR="004E154E" w:rsidRPr="00A30AB1" w:rsidRDefault="004E154E" w:rsidP="004E154E">
      <w:pPr>
        <w:pStyle w:val="EndNoteBibliography"/>
        <w:ind w:left="720" w:hanging="720"/>
      </w:pPr>
      <w:r w:rsidRPr="00A30AB1">
        <w:t>14. Smith JS, Chang EF, Rosenthal G, et al. The role of early follow-up computed tomography imaging in the management of traumatic brain injury patients with intracranial hemorrhage. The Journal of trauma 2007;</w:t>
      </w:r>
      <w:r w:rsidRPr="00A30AB1">
        <w:rPr>
          <w:b/>
        </w:rPr>
        <w:t>63</w:t>
      </w:r>
      <w:r w:rsidRPr="00A30AB1">
        <w:t>(1):75-82 doi: 10.1097/01.ta.0000245991.42871.87[published Online First: Epub Date]|.</w:t>
      </w:r>
    </w:p>
    <w:p w:rsidR="004E154E" w:rsidRPr="00A30AB1" w:rsidRDefault="004E154E" w:rsidP="004E154E">
      <w:pPr>
        <w:pStyle w:val="EndNoteBibliography"/>
        <w:ind w:left="720" w:hanging="720"/>
      </w:pPr>
      <w:r w:rsidRPr="00A30AB1">
        <w:t>15. Kaen A, Jimenez-Roldan L, Arrese I, et al. The value of sequential computed tomography scanning in anticoagulated patients suffering from minor head injury. The Journal of trauma 2010;</w:t>
      </w:r>
      <w:r w:rsidRPr="00A30AB1">
        <w:rPr>
          <w:b/>
        </w:rPr>
        <w:t>68</w:t>
      </w:r>
      <w:r w:rsidRPr="00A30AB1">
        <w:t>(4):895-8 doi: 10.1097/TA.0b013e3181b28a76[published Online First: Epub Date]|.</w:t>
      </w:r>
    </w:p>
    <w:p w:rsidR="004E154E" w:rsidRPr="00A30AB1" w:rsidRDefault="004E154E" w:rsidP="004E154E">
      <w:pPr>
        <w:pStyle w:val="EndNoteBibliography"/>
        <w:ind w:left="720" w:hanging="720"/>
      </w:pPr>
      <w:r w:rsidRPr="00A30AB1">
        <w:rPr>
          <w:lang w:val="fr-CA"/>
        </w:rPr>
        <w:t xml:space="preserve">16. Connon FF, Namdarian B, Ee JLC, et al. </w:t>
      </w:r>
      <w:r w:rsidRPr="00A30AB1">
        <w:t>Do routinely repeated computed tomography scans in traumatic brain injury influence management? A prospective observational study in a level 1 trauma center. Annals of surgery 2011;</w:t>
      </w:r>
      <w:r w:rsidRPr="00A30AB1">
        <w:rPr>
          <w:b/>
        </w:rPr>
        <w:t>254</w:t>
      </w:r>
      <w:r w:rsidRPr="00A30AB1">
        <w:t xml:space="preserve">(6):1028-31 doi: </w:t>
      </w:r>
      <w:r w:rsidRPr="003E0927">
        <w:t>http://dx.doi.org/10.1097/SLA.0b013e318219727f[published</w:t>
      </w:r>
      <w:r w:rsidRPr="00A30AB1">
        <w:t xml:space="preserve"> Online First: Epub Date]|.</w:t>
      </w:r>
    </w:p>
    <w:p w:rsidR="004E154E" w:rsidRDefault="004E154E" w:rsidP="004E154E">
      <w:pPr>
        <w:rPr>
          <w:lang w:val="en-US"/>
        </w:rPr>
      </w:pPr>
    </w:p>
    <w:p w:rsidR="004E154E" w:rsidRDefault="004E154E" w:rsidP="004E154E">
      <w:pPr>
        <w:rPr>
          <w:lang w:val="en-US"/>
        </w:rPr>
      </w:pPr>
      <w:r>
        <w:rPr>
          <w:lang w:val="en-US"/>
        </w:rPr>
        <w:br w:type="page"/>
      </w:r>
    </w:p>
    <w:p w:rsidR="004E154E" w:rsidRDefault="004E154E" w:rsidP="004E154E">
      <w:pPr>
        <w:pStyle w:val="Heading1"/>
        <w:jc w:val="center"/>
        <w:rPr>
          <w:lang w:val="en-CA"/>
        </w:rPr>
      </w:pPr>
      <w:bookmarkStart w:id="266" w:name="_Toc521923035"/>
      <w:r w:rsidRPr="00AD5B23">
        <w:rPr>
          <w:lang w:val="en-CA"/>
        </w:rPr>
        <w:lastRenderedPageBreak/>
        <w:t xml:space="preserve">References for </w:t>
      </w:r>
      <w:proofErr w:type="spellStart"/>
      <w:r w:rsidR="00E234BC">
        <w:rPr>
          <w:lang w:val="en-CA"/>
        </w:rPr>
        <w:t>eTable</w:t>
      </w:r>
      <w:proofErr w:type="spellEnd"/>
      <w:r w:rsidR="00E234BC">
        <w:rPr>
          <w:lang w:val="en-CA"/>
        </w:rPr>
        <w:t xml:space="preserve"> 2b</w:t>
      </w:r>
      <w:bookmarkEnd w:id="266"/>
    </w:p>
    <w:p w:rsidR="004E154E" w:rsidRPr="00442AD4" w:rsidRDefault="004E154E" w:rsidP="004E154E">
      <w:pPr>
        <w:pStyle w:val="EndNoteBibliography"/>
        <w:ind w:left="720" w:hanging="720"/>
      </w:pPr>
      <w:r w:rsidRPr="001748C1">
        <w:rPr>
          <w:lang w:val="en-CA"/>
        </w:rPr>
        <w:t xml:space="preserve">1. Como JJ, Bokhari F, Chiu WC, et al. </w:t>
      </w:r>
      <w:r w:rsidRPr="00442AD4">
        <w:t>Practice management guidelines for selective nonoperative management of penetrating abdominal trauma. The Journal of trauma 2010;</w:t>
      </w:r>
      <w:r w:rsidRPr="00442AD4">
        <w:rPr>
          <w:b/>
        </w:rPr>
        <w:t>68</w:t>
      </w:r>
      <w:r w:rsidRPr="00442AD4">
        <w:t>(3):721-33 doi: 10.1097/TA.0b013e3181cf7d07[published Online First: Epub Date]|.</w:t>
      </w:r>
    </w:p>
    <w:p w:rsidR="004E154E" w:rsidRPr="00442AD4" w:rsidRDefault="004E154E" w:rsidP="004E154E">
      <w:pPr>
        <w:pStyle w:val="EndNoteBibliography"/>
        <w:ind w:left="720" w:hanging="720"/>
      </w:pPr>
      <w:r w:rsidRPr="00442AD4">
        <w:rPr>
          <w:lang w:val="fr-CA"/>
        </w:rPr>
        <w:t xml:space="preserve">2. Kevric J, O'Reilly GM, Gocentas RA, et al. </w:t>
      </w:r>
      <w:r w:rsidRPr="00442AD4">
        <w:t>Management of haemodynamically stable patients with penetrating abdominal stab injuries: review of practice at an Australian major trauma centre. European journal of trauma and emergency surgery : official publication of the European Trauma Society 2016;</w:t>
      </w:r>
      <w:r w:rsidRPr="00442AD4">
        <w:rPr>
          <w:b/>
        </w:rPr>
        <w:t>42</w:t>
      </w:r>
      <w:r w:rsidRPr="00442AD4">
        <w:t>(6):671-75 doi: 10.1007/s00068-015-0605-x[published Online First: Epub Date]|.</w:t>
      </w:r>
    </w:p>
    <w:p w:rsidR="004E154E" w:rsidRPr="00442AD4" w:rsidRDefault="004E154E" w:rsidP="004E154E">
      <w:pPr>
        <w:pStyle w:val="EndNoteBibliography"/>
        <w:ind w:left="720" w:hanging="720"/>
      </w:pPr>
      <w:r w:rsidRPr="00442AD4">
        <w:t>3. Biffl WL, Leppaniemi A. Management guidelines for penetrating abdominal trauma. World journal of surgery 2015;</w:t>
      </w:r>
      <w:r w:rsidRPr="00442AD4">
        <w:rPr>
          <w:b/>
        </w:rPr>
        <w:t>39</w:t>
      </w:r>
      <w:r w:rsidRPr="00442AD4">
        <w:t>(6):1373-80 doi: 10.1007/s00268-014-2793-7[published Online First: Epub Date]|.</w:t>
      </w:r>
    </w:p>
    <w:p w:rsidR="004E154E" w:rsidRPr="00442AD4" w:rsidRDefault="004E154E" w:rsidP="004E154E">
      <w:pPr>
        <w:pStyle w:val="EndNoteBibliography"/>
        <w:ind w:left="720" w:hanging="720"/>
      </w:pPr>
      <w:r w:rsidRPr="00442AD4">
        <w:t>4. Malcolm JB, Derweesh IH, Mehrazin R, et al. Nonoperative management of blunt renal trauma: is routine early follow-up imaging necessary? BMC urology 2008;</w:t>
      </w:r>
      <w:r w:rsidRPr="00442AD4">
        <w:rPr>
          <w:b/>
        </w:rPr>
        <w:t>8</w:t>
      </w:r>
      <w:r w:rsidRPr="00442AD4">
        <w:t>:11 doi: 10.1186/1471-2490-8-11[published Online First: Epub Date]|.</w:t>
      </w:r>
    </w:p>
    <w:p w:rsidR="004E154E" w:rsidRPr="00442AD4" w:rsidRDefault="004E154E" w:rsidP="004E154E">
      <w:pPr>
        <w:pStyle w:val="EndNoteBibliography"/>
        <w:ind w:left="720" w:hanging="720"/>
      </w:pPr>
      <w:r w:rsidRPr="00442AD4">
        <w:t>5. Breen KJ, Sweeney P, Nicholson PJ, et al. Adult blunt renal trauma: routine follow-up imaging is excessive. Urology 2014;</w:t>
      </w:r>
      <w:r w:rsidRPr="00442AD4">
        <w:rPr>
          <w:b/>
        </w:rPr>
        <w:t>84</w:t>
      </w:r>
      <w:r w:rsidRPr="00442AD4">
        <w:t>(1):62-7 doi: 10.1016/j.urology.2014.03.013[published Online First: Epub Date]|.</w:t>
      </w:r>
    </w:p>
    <w:p w:rsidR="004E154E" w:rsidRPr="00442AD4" w:rsidRDefault="004E154E" w:rsidP="004E154E">
      <w:pPr>
        <w:pStyle w:val="EndNoteBibliography"/>
        <w:ind w:left="720" w:hanging="720"/>
      </w:pPr>
      <w:r w:rsidRPr="00442AD4">
        <w:t>6. Raupach J, Ferko A, Lojik M, et al. Endovascular treatment of acute and chronic thoracic aortic injury. Cardiovasc Intervent Radiol 2007;</w:t>
      </w:r>
      <w:r w:rsidRPr="00442AD4">
        <w:rPr>
          <w:b/>
        </w:rPr>
        <w:t>30</w:t>
      </w:r>
      <w:r w:rsidRPr="00442AD4">
        <w:t>(6):1117-23 doi: 10.1007/s00270-007-9053-2[published Online First: Epub Date]|.</w:t>
      </w:r>
    </w:p>
    <w:p w:rsidR="004E154E" w:rsidRPr="00442AD4" w:rsidRDefault="004E154E" w:rsidP="004E154E">
      <w:pPr>
        <w:pStyle w:val="EndNoteBibliography"/>
        <w:ind w:left="720" w:hanging="720"/>
      </w:pPr>
      <w:r w:rsidRPr="00442AD4">
        <w:rPr>
          <w:lang w:val="fr-CA"/>
        </w:rPr>
        <w:t xml:space="preserve">7. Mayberry J, Fabricant L, Anton A, et al. </w:t>
      </w:r>
      <w:r w:rsidRPr="00442AD4">
        <w:t>Management of full-thickness duodenal laceration in the damage control era: evolution to primary repair without diversion or decompression. The American surgeon 2011;</w:t>
      </w:r>
      <w:r w:rsidRPr="00442AD4">
        <w:rPr>
          <w:b/>
        </w:rPr>
        <w:t>77</w:t>
      </w:r>
      <w:r w:rsidRPr="00442AD4">
        <w:t xml:space="preserve">(6):681-5 </w:t>
      </w:r>
    </w:p>
    <w:p w:rsidR="004E154E" w:rsidRPr="00442AD4" w:rsidRDefault="004E154E" w:rsidP="004E154E">
      <w:pPr>
        <w:pStyle w:val="EndNoteBibliography"/>
        <w:ind w:left="720" w:hanging="720"/>
      </w:pPr>
      <w:r w:rsidRPr="00442AD4">
        <w:t>8. Roberts DJ, Bobrovitz N, Zygun DA, et al. Indications for use of thoracic, abdominal, pelvic, and vascular damage control interventions in trauma patients: A content analysis and expert appropriateness rating study. J Trauma Acute Care Surg 2015;</w:t>
      </w:r>
      <w:r w:rsidRPr="00442AD4">
        <w:rPr>
          <w:b/>
        </w:rPr>
        <w:t>79</w:t>
      </w:r>
      <w:r w:rsidRPr="00442AD4">
        <w:t xml:space="preserve">(4):568-79 </w:t>
      </w:r>
    </w:p>
    <w:p w:rsidR="004E154E" w:rsidRPr="00442AD4" w:rsidRDefault="004E154E" w:rsidP="004E154E">
      <w:pPr>
        <w:pStyle w:val="EndNoteBibliography"/>
        <w:ind w:left="720" w:hanging="720"/>
      </w:pPr>
      <w:r w:rsidRPr="00442AD4">
        <w:t>9. Sapkota R, Bhandari RS. Prophylactic Nasogastric Decompression after Emergency Laparotomy. J Nepal Med Assoc 2013;</w:t>
      </w:r>
      <w:r w:rsidRPr="00442AD4">
        <w:rPr>
          <w:b/>
        </w:rPr>
        <w:t>52</w:t>
      </w:r>
      <w:r w:rsidRPr="00442AD4">
        <w:t xml:space="preserve">(7):437-42 </w:t>
      </w:r>
    </w:p>
    <w:p w:rsidR="004E154E" w:rsidRPr="00442AD4" w:rsidRDefault="004E154E" w:rsidP="004E154E">
      <w:pPr>
        <w:pStyle w:val="EndNoteBibliography"/>
        <w:ind w:left="720" w:hanging="720"/>
      </w:pPr>
      <w:r w:rsidRPr="00442AD4">
        <w:t>10. Talving P, Nicol AJ, Navsaria PH. Civilian duodenal gunshot wounds: surgical management made simpler. World journal of surgery 2006;</w:t>
      </w:r>
      <w:r w:rsidRPr="00442AD4">
        <w:rPr>
          <w:b/>
        </w:rPr>
        <w:t>30</w:t>
      </w:r>
      <w:r w:rsidRPr="00442AD4">
        <w:t>(4):488-94 doi: 10.1007/s00268-005-0245-0[published Online First: Epub Date]|.</w:t>
      </w:r>
    </w:p>
    <w:p w:rsidR="004E154E" w:rsidRPr="00442AD4" w:rsidRDefault="004E154E" w:rsidP="004E154E">
      <w:pPr>
        <w:pStyle w:val="EndNoteBibliography"/>
        <w:ind w:left="720" w:hanging="720"/>
      </w:pPr>
      <w:r w:rsidRPr="00442AD4">
        <w:t>11. Landau A, van As AB, Numanoglu A, et al. Liver injuries in children: the role of selective non-operative management. Injury 2006;</w:t>
      </w:r>
      <w:r w:rsidRPr="00442AD4">
        <w:rPr>
          <w:b/>
        </w:rPr>
        <w:t>37</w:t>
      </w:r>
      <w:r w:rsidRPr="00442AD4">
        <w:t>(1):66-71 doi: 10.1016/j.injury.2005.07.013[published Online First: Epub Date]|.</w:t>
      </w:r>
    </w:p>
    <w:p w:rsidR="004E154E" w:rsidRPr="00442AD4" w:rsidRDefault="004E154E" w:rsidP="004E154E">
      <w:pPr>
        <w:pStyle w:val="EndNoteBibliography"/>
        <w:ind w:left="720" w:hanging="720"/>
      </w:pPr>
      <w:r w:rsidRPr="00442AD4">
        <w:t>12. Seamon MJ, Smoger D, Torres DM, et al. A prospective validation of a current practice: the detection of extremity vascular injury with CT angiography. The Journal of trauma 2009;</w:t>
      </w:r>
      <w:r w:rsidRPr="00442AD4">
        <w:rPr>
          <w:b/>
        </w:rPr>
        <w:t>67</w:t>
      </w:r>
      <w:r w:rsidRPr="00442AD4">
        <w:t>(2):238-43; discussion 43-4 doi: 10.1097/TA.0b013e3181a51bf9[published Online First: Epub Date]|.</w:t>
      </w:r>
    </w:p>
    <w:p w:rsidR="004E154E" w:rsidRPr="00442AD4" w:rsidRDefault="004E154E" w:rsidP="004E154E">
      <w:pPr>
        <w:pStyle w:val="EndNoteBibliography"/>
        <w:ind w:left="720" w:hanging="720"/>
      </w:pPr>
      <w:r w:rsidRPr="00442AD4">
        <w:t>13. Insull P, Adams D, Segar A, et al. Is exploration mandatory in penetrating zone II neck injuries? ANZ journal of surgery 2007;</w:t>
      </w:r>
      <w:r w:rsidRPr="00442AD4">
        <w:rPr>
          <w:b/>
        </w:rPr>
        <w:t>77</w:t>
      </w:r>
      <w:r w:rsidRPr="00442AD4">
        <w:t>(4):261-4 doi: 10.1111/j.1445-2197.2007.04030.x[published Online First: Epub Date]|.</w:t>
      </w:r>
    </w:p>
    <w:p w:rsidR="004E154E" w:rsidRPr="00442AD4" w:rsidRDefault="004E154E" w:rsidP="004E154E">
      <w:pPr>
        <w:pStyle w:val="EndNoteBibliography"/>
        <w:ind w:left="720" w:hanging="720"/>
      </w:pPr>
      <w:r w:rsidRPr="00442AD4">
        <w:t>14. Tisherman SA, Bokhari F, Collier B, et al. Clinical practice guideline: penetrating zone II neck trauma. The Journal of trauma 2008;</w:t>
      </w:r>
      <w:r w:rsidRPr="00442AD4">
        <w:rPr>
          <w:b/>
        </w:rPr>
        <w:t>64</w:t>
      </w:r>
      <w:r w:rsidRPr="00442AD4">
        <w:t>(5):1392-405 doi: 10.1097/TA.0b013e3181692116[published Online First: Epub Date]|.</w:t>
      </w:r>
    </w:p>
    <w:p w:rsidR="004E154E" w:rsidRPr="00442AD4" w:rsidRDefault="004E154E" w:rsidP="004E154E">
      <w:pPr>
        <w:pStyle w:val="EndNoteBibliography"/>
        <w:ind w:left="720" w:hanging="720"/>
      </w:pPr>
      <w:r w:rsidRPr="00442AD4">
        <w:t>15. Inaba K, Branco BC, Menaker J, et al. Evaluation of multidetector computed tomography for penetrating neck injury: a prospective multicenter study. The journal of trauma and acute care surgery 2012;</w:t>
      </w:r>
      <w:r w:rsidRPr="00442AD4">
        <w:rPr>
          <w:b/>
        </w:rPr>
        <w:t>72</w:t>
      </w:r>
      <w:r w:rsidRPr="00442AD4">
        <w:t>(3):576-83; discussion 83-4; quiz 803-4 doi: 10.1097/TA.0b013e31824badf7[published Online First: Epub Date]|.</w:t>
      </w:r>
    </w:p>
    <w:p w:rsidR="004E154E" w:rsidRPr="00442AD4" w:rsidRDefault="004E154E" w:rsidP="004E154E">
      <w:pPr>
        <w:pStyle w:val="EndNoteBibliography"/>
        <w:ind w:left="720" w:hanging="720"/>
      </w:pPr>
      <w:r w:rsidRPr="00442AD4">
        <w:rPr>
          <w:lang w:val="fr-CA"/>
        </w:rPr>
        <w:t xml:space="preserve">16. Hosseini SV, Sabet B, Rezaianzadeh A, et al. </w:t>
      </w:r>
      <w:r w:rsidRPr="00442AD4">
        <w:t>Role of Physical Examination in Decision Making for Selective Exploration in Patients with Penetrating Zone II Neck Injury. Bull 2013;</w:t>
      </w:r>
      <w:r w:rsidRPr="00442AD4">
        <w:rPr>
          <w:b/>
        </w:rPr>
        <w:t>1</w:t>
      </w:r>
      <w:r w:rsidRPr="00442AD4">
        <w:t xml:space="preserve">(2):90-2 </w:t>
      </w:r>
    </w:p>
    <w:p w:rsidR="004E154E" w:rsidRPr="00442AD4" w:rsidRDefault="004E154E" w:rsidP="004E154E">
      <w:pPr>
        <w:pStyle w:val="EndNoteBibliography"/>
        <w:ind w:left="720" w:hanging="720"/>
      </w:pPr>
      <w:r w:rsidRPr="00442AD4">
        <w:t>17. Abbo O, Lemandat A, Reina N, et al. Conservative management of blunt pancreatic trauma in children: a single center experience. European journal of pediatric surgery : official journal of Austrian Association of Pediatric Surgery  [et al] = Zeitschrift fur Kinderchirurgie 2013;</w:t>
      </w:r>
      <w:r w:rsidRPr="00442AD4">
        <w:rPr>
          <w:b/>
        </w:rPr>
        <w:t>23</w:t>
      </w:r>
      <w:r w:rsidRPr="00442AD4">
        <w:t>(6):470-3 doi: 10.1055/s-0033-1333642[published Online First: Epub Date]|.</w:t>
      </w:r>
    </w:p>
    <w:p w:rsidR="004E154E" w:rsidRPr="00442AD4" w:rsidRDefault="004E154E" w:rsidP="004E154E">
      <w:pPr>
        <w:pStyle w:val="EndNoteBibliography"/>
        <w:ind w:left="720" w:hanging="720"/>
      </w:pPr>
      <w:r w:rsidRPr="00442AD4">
        <w:rPr>
          <w:lang w:val="fr-CA"/>
        </w:rPr>
        <w:t xml:space="preserve">18. Cirocchi R, Trastulli S, Pressi E, et al. </w:t>
      </w:r>
      <w:r w:rsidRPr="00442AD4">
        <w:t xml:space="preserve">Non-operative management versus operative management in high-grade blunt hepatic injury. Cochrane Database of Systematic Reviews 2015; (8). </w:t>
      </w:r>
      <w:r w:rsidRPr="00F654FA">
        <w:t>http://onlinelibrary.wiley.com/doi/10.1002/14651858.CD010989.pub2/abstract</w:t>
      </w:r>
      <w:r w:rsidRPr="00442AD4">
        <w:t>.</w:t>
      </w:r>
    </w:p>
    <w:p w:rsidR="004E154E" w:rsidRPr="00442AD4" w:rsidRDefault="004E154E" w:rsidP="004E154E">
      <w:pPr>
        <w:pStyle w:val="EndNoteBibliography"/>
        <w:ind w:left="720" w:hanging="720"/>
      </w:pPr>
      <w:r w:rsidRPr="00442AD4">
        <w:t>19. Broghammer JA, Fisher MB, Santucci RA. Conservative management of renal trauma: a review. Urology 2007;</w:t>
      </w:r>
      <w:r w:rsidRPr="00442AD4">
        <w:rPr>
          <w:b/>
        </w:rPr>
        <w:t>70</w:t>
      </w:r>
      <w:r w:rsidRPr="00442AD4">
        <w:t>(4):623-9 doi: 10.1016/j.urology.2007.06.1085[published Online First: Epub Date]|.</w:t>
      </w:r>
    </w:p>
    <w:p w:rsidR="004E154E" w:rsidRPr="00442AD4" w:rsidRDefault="004E154E" w:rsidP="004E154E">
      <w:pPr>
        <w:pStyle w:val="EndNoteBibliography"/>
        <w:ind w:left="720" w:hanging="720"/>
      </w:pPr>
      <w:r w:rsidRPr="00442AD4">
        <w:t>20. Eppich WJ, Zonfrillo MR. Emergency department evaluation and management of blunt abdominal trauma in children. Current opinion in pediatrics 2007;</w:t>
      </w:r>
      <w:r w:rsidRPr="00442AD4">
        <w:rPr>
          <w:b/>
        </w:rPr>
        <w:t>19</w:t>
      </w:r>
      <w:r w:rsidRPr="00442AD4">
        <w:t>(3):265-9 doi: 10.1097/MOP.0b013e328149af9e[published Online First: Epub Date]|.</w:t>
      </w:r>
    </w:p>
    <w:p w:rsidR="004E154E" w:rsidRPr="00442AD4" w:rsidRDefault="004E154E" w:rsidP="004E154E">
      <w:pPr>
        <w:pStyle w:val="EndNoteBibliography"/>
        <w:ind w:left="720" w:hanging="720"/>
      </w:pPr>
      <w:r w:rsidRPr="00442AD4">
        <w:rPr>
          <w:lang w:val="fr-CA"/>
        </w:rPr>
        <w:lastRenderedPageBreak/>
        <w:t xml:space="preserve">21. Fraser JD, Aguayo P, Ostlie DJ, et al. </w:t>
      </w:r>
      <w:r w:rsidRPr="00442AD4">
        <w:t>Review of the evidence on the management of blunt renal trauma in pediatric patients. Pediatric surgery international 2009;</w:t>
      </w:r>
      <w:r w:rsidRPr="00442AD4">
        <w:rPr>
          <w:b/>
        </w:rPr>
        <w:t>25</w:t>
      </w:r>
      <w:r w:rsidRPr="00442AD4">
        <w:t>(2):125-32 doi: 10.1007/s00383-008-2316-4[published Online First: Epub Date]|.</w:t>
      </w:r>
    </w:p>
    <w:p w:rsidR="004E154E" w:rsidRPr="00442AD4" w:rsidRDefault="004E154E" w:rsidP="004E154E">
      <w:pPr>
        <w:pStyle w:val="EndNoteBibliography"/>
        <w:ind w:left="720" w:hanging="720"/>
      </w:pPr>
      <w:r w:rsidRPr="00442AD4">
        <w:rPr>
          <w:lang w:val="fr-CA"/>
        </w:rPr>
        <w:t xml:space="preserve">22. Tugnoli G, Bianchi E, Biscardi A, et al. </w:t>
      </w:r>
      <w:r w:rsidRPr="00442AD4">
        <w:t>Nonoperative management of blunt splenic injury in adults: there is (still) a long way to go. The results of the Bologna-Maggiore Hospital trauma center experience and development of a clinical algorithm. Surg Today 2015;</w:t>
      </w:r>
      <w:r w:rsidRPr="00442AD4">
        <w:rPr>
          <w:b/>
        </w:rPr>
        <w:t>45</w:t>
      </w:r>
      <w:r w:rsidRPr="00442AD4">
        <w:t xml:space="preserve">(10):1210-17 </w:t>
      </w:r>
    </w:p>
    <w:p w:rsidR="004E154E" w:rsidRPr="00442AD4" w:rsidRDefault="004E154E" w:rsidP="004E154E">
      <w:pPr>
        <w:pStyle w:val="EndNoteBibliography"/>
        <w:ind w:left="720" w:hanging="720"/>
      </w:pPr>
      <w:r w:rsidRPr="00442AD4">
        <w:t>23. Sujenthiran A, Elshout PJ, Veskimae E, et al. Is Nonoperative Management the Best First-line Option for High-grade Renal trauma? A Systematic Review. European urology focus 2017 doi: 10.1016/j.euf.2017.04.011[published Online First: Epub Date]|.</w:t>
      </w:r>
    </w:p>
    <w:p w:rsidR="004E154E" w:rsidRPr="00442AD4" w:rsidRDefault="004E154E" w:rsidP="004E154E">
      <w:pPr>
        <w:pStyle w:val="EndNoteBibliography"/>
        <w:ind w:left="720" w:hanging="720"/>
      </w:pPr>
      <w:r w:rsidRPr="00442AD4">
        <w:t>24. McVay MR, Kokoska ER, Jackson RJ, et al. Throwing out the "grade" book: management of isolated spleen and liver injury based on hemodynamic status. Journal of pediatric surgery 2008;</w:t>
      </w:r>
      <w:r w:rsidRPr="00442AD4">
        <w:rPr>
          <w:b/>
        </w:rPr>
        <w:t>43</w:t>
      </w:r>
      <w:r w:rsidRPr="00442AD4">
        <w:t>(6):1072-6 doi: 10.1016/j.jpedsurg.2008.02.031[published Online First: Epub Date]|.</w:t>
      </w:r>
    </w:p>
    <w:p w:rsidR="004E154E" w:rsidRPr="00442AD4" w:rsidRDefault="004E154E" w:rsidP="004E154E">
      <w:pPr>
        <w:pStyle w:val="EndNoteBibliography"/>
        <w:ind w:left="720" w:hanging="720"/>
      </w:pPr>
      <w:r w:rsidRPr="00442AD4">
        <w:rPr>
          <w:lang w:val="fr-CA"/>
        </w:rPr>
        <w:t xml:space="preserve">25. De Vries C, Van Rensburg JJ. </w:t>
      </w:r>
      <w:r w:rsidRPr="00442AD4">
        <w:t>Liver and splenic traumatic haemorrhage: When and how to intervene. CardioVascular and Interventional Radiology 2010;</w:t>
      </w:r>
      <w:r w:rsidRPr="00442AD4">
        <w:rPr>
          <w:b/>
        </w:rPr>
        <w:t>33</w:t>
      </w:r>
      <w:r w:rsidRPr="00442AD4">
        <w:t xml:space="preserve">:89-90 doi: </w:t>
      </w:r>
      <w:r w:rsidRPr="00F654FA">
        <w:t>http://dx.doi.org/10.1007/s00270-010-9954-3[published</w:t>
      </w:r>
      <w:r w:rsidRPr="00442AD4">
        <w:t xml:space="preserve"> Online First: Epub Date]|.</w:t>
      </w:r>
    </w:p>
    <w:p w:rsidR="004E154E" w:rsidRPr="00442AD4" w:rsidRDefault="004E154E" w:rsidP="004E154E">
      <w:pPr>
        <w:pStyle w:val="EndNoteBibliography"/>
        <w:ind w:left="720" w:hanging="720"/>
      </w:pPr>
      <w:r w:rsidRPr="00442AD4">
        <w:t>26. Stassen NA, Bhullar I, Cheng JD, et al. Nonoperative management of blunt hepatic injury: an Eastern Association for the Surgery of Trauma practice management guideline. The journal of trauma and acute care surgery 2012;</w:t>
      </w:r>
      <w:r w:rsidRPr="00442AD4">
        <w:rPr>
          <w:b/>
        </w:rPr>
        <w:t>73</w:t>
      </w:r>
      <w:r w:rsidRPr="00442AD4">
        <w:t>(5 Suppl 4):S288-93 doi: 10.1097/TA.0b013e318270160d[published Online First: Epub Date]|.</w:t>
      </w:r>
    </w:p>
    <w:p w:rsidR="004E154E" w:rsidRPr="00442AD4" w:rsidRDefault="004E154E" w:rsidP="004E154E">
      <w:pPr>
        <w:pStyle w:val="EndNoteBibliography"/>
        <w:ind w:left="720" w:hanging="720"/>
      </w:pPr>
      <w:r w:rsidRPr="00442AD4">
        <w:rPr>
          <w:lang w:val="fr-CA"/>
        </w:rPr>
        <w:t xml:space="preserve">27. Hommes M, Navsaria PH, Schipper IB, et al. </w:t>
      </w:r>
      <w:r w:rsidRPr="00442AD4">
        <w:t>Management of blunt liver trauma in 134 severely injured patients. Injury-Int J Care Inj 2015;</w:t>
      </w:r>
      <w:r w:rsidRPr="00442AD4">
        <w:rPr>
          <w:b/>
        </w:rPr>
        <w:t>46</w:t>
      </w:r>
      <w:r w:rsidRPr="00442AD4">
        <w:t xml:space="preserve">(5):837-42 </w:t>
      </w:r>
    </w:p>
    <w:p w:rsidR="004E154E" w:rsidRDefault="004E154E" w:rsidP="004E154E">
      <w:pPr>
        <w:rPr>
          <w:lang w:val="en-CA"/>
        </w:rPr>
      </w:pPr>
      <w:r w:rsidRPr="001748C1">
        <w:t xml:space="preserve">28. Gunn ML, Clark RT, </w:t>
      </w:r>
      <w:proofErr w:type="spellStart"/>
      <w:r w:rsidRPr="001748C1">
        <w:t>Sadro</w:t>
      </w:r>
      <w:proofErr w:type="spellEnd"/>
      <w:r w:rsidRPr="001748C1">
        <w:t xml:space="preserve"> CT, et al. </w:t>
      </w:r>
      <w:r w:rsidRPr="0022799B">
        <w:rPr>
          <w:lang w:val="en-CA"/>
        </w:rPr>
        <w:t xml:space="preserve">Current concepts in imaging evaluation of penetrating </w:t>
      </w:r>
      <w:proofErr w:type="spellStart"/>
      <w:r w:rsidRPr="0022799B">
        <w:rPr>
          <w:lang w:val="en-CA"/>
        </w:rPr>
        <w:t>transmediastinal</w:t>
      </w:r>
      <w:proofErr w:type="spellEnd"/>
      <w:r w:rsidRPr="0022799B">
        <w:rPr>
          <w:lang w:val="en-CA"/>
        </w:rPr>
        <w:t xml:space="preserve"> injury. </w:t>
      </w:r>
      <w:proofErr w:type="spellStart"/>
      <w:proofErr w:type="gramStart"/>
      <w:r w:rsidRPr="0022799B">
        <w:rPr>
          <w:lang w:val="en-CA"/>
        </w:rPr>
        <w:t>Radiographics</w:t>
      </w:r>
      <w:proofErr w:type="spellEnd"/>
      <w:r w:rsidRPr="0022799B">
        <w:rPr>
          <w:lang w:val="en-CA"/>
        </w:rPr>
        <w:t xml:space="preserve"> :</w:t>
      </w:r>
      <w:proofErr w:type="gramEnd"/>
      <w:r w:rsidRPr="0022799B">
        <w:rPr>
          <w:lang w:val="en-CA"/>
        </w:rPr>
        <w:t xml:space="preserve"> a review publication of the Radiological Society of North America, Inc 2014;</w:t>
      </w:r>
      <w:r w:rsidRPr="0022799B">
        <w:rPr>
          <w:b/>
          <w:lang w:val="en-CA"/>
        </w:rPr>
        <w:t>34</w:t>
      </w:r>
      <w:r w:rsidRPr="0022799B">
        <w:rPr>
          <w:lang w:val="en-CA"/>
        </w:rPr>
        <w:t xml:space="preserve">(7):1824-41 </w:t>
      </w:r>
      <w:proofErr w:type="spellStart"/>
      <w:r w:rsidRPr="0022799B">
        <w:rPr>
          <w:lang w:val="en-CA"/>
        </w:rPr>
        <w:t>doi</w:t>
      </w:r>
      <w:proofErr w:type="spellEnd"/>
      <w:r w:rsidRPr="0022799B">
        <w:rPr>
          <w:lang w:val="en-CA"/>
        </w:rPr>
        <w:t xml:space="preserve">: 10.1148/rg.347130022[published Online First: </w:t>
      </w:r>
      <w:proofErr w:type="spellStart"/>
      <w:r w:rsidRPr="0022799B">
        <w:rPr>
          <w:lang w:val="en-CA"/>
        </w:rPr>
        <w:t>Epub</w:t>
      </w:r>
      <w:proofErr w:type="spellEnd"/>
      <w:r w:rsidRPr="0022799B">
        <w:rPr>
          <w:lang w:val="en-CA"/>
        </w:rPr>
        <w:t xml:space="preserve"> Date]|.</w:t>
      </w:r>
    </w:p>
    <w:p w:rsidR="004E154E" w:rsidRDefault="004E154E" w:rsidP="004E154E">
      <w:pPr>
        <w:rPr>
          <w:lang w:val="en-CA"/>
        </w:rPr>
      </w:pPr>
    </w:p>
    <w:p w:rsidR="004E154E" w:rsidRDefault="004E154E" w:rsidP="004E154E">
      <w:pPr>
        <w:rPr>
          <w:lang w:val="en-CA"/>
        </w:rPr>
      </w:pPr>
      <w:r>
        <w:rPr>
          <w:lang w:val="en-CA"/>
        </w:rPr>
        <w:br w:type="page"/>
      </w:r>
    </w:p>
    <w:p w:rsidR="004E154E" w:rsidRPr="001748C1" w:rsidRDefault="004E154E" w:rsidP="004E154E">
      <w:pPr>
        <w:pStyle w:val="Heading1"/>
        <w:jc w:val="center"/>
      </w:pPr>
      <w:bookmarkStart w:id="267" w:name="_Toc521923036"/>
      <w:proofErr w:type="spellStart"/>
      <w:r w:rsidRPr="001748C1">
        <w:lastRenderedPageBreak/>
        <w:t>References</w:t>
      </w:r>
      <w:proofErr w:type="spellEnd"/>
      <w:r w:rsidRPr="001748C1">
        <w:t xml:space="preserve"> for </w:t>
      </w:r>
      <w:proofErr w:type="spellStart"/>
      <w:r w:rsidR="00E234BC" w:rsidRPr="001748C1">
        <w:t>eTable</w:t>
      </w:r>
      <w:proofErr w:type="spellEnd"/>
      <w:r w:rsidR="00E234BC" w:rsidRPr="001748C1">
        <w:t xml:space="preserve"> 2c</w:t>
      </w:r>
      <w:bookmarkEnd w:id="267"/>
    </w:p>
    <w:p w:rsidR="004E154E" w:rsidRPr="0055302C" w:rsidRDefault="004E154E" w:rsidP="004E154E">
      <w:pPr>
        <w:pStyle w:val="EndNoteBibliography"/>
        <w:ind w:left="720" w:hanging="720"/>
      </w:pPr>
      <w:r w:rsidRPr="0055302C">
        <w:rPr>
          <w:lang w:val="fr-CA"/>
        </w:rPr>
        <w:t xml:space="preserve">1. Lewis PR, Dunne CE, Wallace JD, et al. </w:t>
      </w:r>
      <w:r w:rsidRPr="0055302C">
        <w:t>Routine neurosurgical consultation is not necessary in mild blunt traumatic brain injury. The journal of trauma and acute care surgery 2017;</w:t>
      </w:r>
      <w:r w:rsidRPr="0055302C">
        <w:rPr>
          <w:b/>
        </w:rPr>
        <w:t>82</w:t>
      </w:r>
      <w:r w:rsidRPr="0055302C">
        <w:t>(4):776-80 doi: 10.1097/ta.0000000000001388[published Online First: Epub Date]|.</w:t>
      </w:r>
    </w:p>
    <w:p w:rsidR="004E154E" w:rsidRPr="0055302C" w:rsidRDefault="004E154E" w:rsidP="004E154E">
      <w:pPr>
        <w:pStyle w:val="EndNoteBibliography"/>
        <w:ind w:left="720" w:hanging="720"/>
      </w:pPr>
      <w:r w:rsidRPr="0055302C">
        <w:t xml:space="preserve">2. Sahuquillo J. Decompressive craniectomy for the treatment of refractory high intracranial pressure in traumatic brain injury. Cochrane Database of Systematic Reviews 2006; (1). </w:t>
      </w:r>
      <w:r w:rsidRPr="0043493A">
        <w:t>http://onlinelibrary.wiley.com/doi/10.1002/14651858.CD003983.pub2/abstract</w:t>
      </w:r>
      <w:r w:rsidRPr="0055302C">
        <w:t>.</w:t>
      </w:r>
    </w:p>
    <w:p w:rsidR="004E154E" w:rsidRPr="0055302C" w:rsidRDefault="004E154E" w:rsidP="004E154E">
      <w:pPr>
        <w:pStyle w:val="EndNoteBibliography"/>
        <w:ind w:left="720" w:hanging="720"/>
      </w:pPr>
      <w:r w:rsidRPr="0055302C">
        <w:t>3. Jamous M, Barbarawi M, Samrah S, et al. Emergency decompressive craniectomy for trauma patients with Glasgow Coma Scale of 3 and bilateral fixed dilated pupils. Eur J Trauma Emerg Surg 2010;</w:t>
      </w:r>
      <w:r w:rsidRPr="0055302C">
        <w:rPr>
          <w:b/>
        </w:rPr>
        <w:t>36</w:t>
      </w:r>
      <w:r w:rsidRPr="0055302C">
        <w:t xml:space="preserve">(5):465-69 </w:t>
      </w:r>
    </w:p>
    <w:p w:rsidR="004E154E" w:rsidRPr="0055302C" w:rsidRDefault="004E154E" w:rsidP="004E154E">
      <w:pPr>
        <w:pStyle w:val="EndNoteBibliography"/>
        <w:ind w:left="720" w:hanging="720"/>
      </w:pPr>
      <w:r w:rsidRPr="0055302C">
        <w:t>4. Cooper DJ, Rosenfeld JV, Wolfe R. DECRA investigators' response to "The future of decompressive craniectomy for diffuse traumatic brain injury" by Honeybul et al. Journal of neurotrauma 2012;</w:t>
      </w:r>
      <w:r w:rsidRPr="0055302C">
        <w:rPr>
          <w:b/>
        </w:rPr>
        <w:t>29</w:t>
      </w:r>
      <w:r w:rsidRPr="0055302C">
        <w:t>(16):2595-6 doi: 10.1089/neu.2011.2279[published Online First: Epub Date]|.</w:t>
      </w:r>
    </w:p>
    <w:p w:rsidR="004E154E" w:rsidRPr="0055302C" w:rsidRDefault="004E154E" w:rsidP="004E154E">
      <w:pPr>
        <w:pStyle w:val="EndNoteBibliography"/>
        <w:ind w:left="720" w:hanging="720"/>
      </w:pPr>
      <w:r w:rsidRPr="0055302C">
        <w:t>5. Carney N, Totten AM, O'Reilly C, et al. Guidelines for the Management of Severe Traumatic Brain Injury, Fourth Edition. Neurosurgery 2017;</w:t>
      </w:r>
      <w:r w:rsidRPr="0055302C">
        <w:rPr>
          <w:b/>
        </w:rPr>
        <w:t>80</w:t>
      </w:r>
      <w:r w:rsidRPr="0055302C">
        <w:t>(1):6-15 doi: 10.1227/neu.0000000000001432[published Online First: Epub Date]|.</w:t>
      </w:r>
    </w:p>
    <w:p w:rsidR="004E154E" w:rsidRPr="0055302C" w:rsidRDefault="004E154E" w:rsidP="004E154E">
      <w:pPr>
        <w:pStyle w:val="EndNoteBibliography"/>
        <w:ind w:left="720" w:hanging="720"/>
      </w:pPr>
      <w:r w:rsidRPr="0055302C">
        <w:t>6. Kalayci M, Aktunc E, Gul S, et al. Decompressive craniectomy for acute subdural haematoma: An overview of current prognostic factors and a discussion about some novel prognostic parametres. J Pak Med Assoc 2013;</w:t>
      </w:r>
      <w:r w:rsidRPr="0055302C">
        <w:rPr>
          <w:b/>
        </w:rPr>
        <w:t>63</w:t>
      </w:r>
      <w:r w:rsidRPr="0055302C">
        <w:t xml:space="preserve">(1):38-49 </w:t>
      </w:r>
    </w:p>
    <w:p w:rsidR="004E154E" w:rsidRPr="0055302C" w:rsidRDefault="004E154E" w:rsidP="004E154E">
      <w:pPr>
        <w:pStyle w:val="EndNoteBibliography"/>
        <w:ind w:left="720" w:hanging="720"/>
      </w:pPr>
      <w:r w:rsidRPr="0055302C">
        <w:t>7. Spahn DR, Bouillon B, Cerny V, et al. Management of bleeding and coagulopathy following major trauma: an updated European guideline. Critical care (London, England) 2013;</w:t>
      </w:r>
      <w:r w:rsidRPr="0055302C">
        <w:rPr>
          <w:b/>
        </w:rPr>
        <w:t>17</w:t>
      </w:r>
      <w:r w:rsidRPr="0055302C">
        <w:t>(2):R76 doi: 10.1186/cc12685[published Online First: Epub Date]|.</w:t>
      </w:r>
    </w:p>
    <w:p w:rsidR="004E154E" w:rsidRPr="0055302C" w:rsidRDefault="004E154E" w:rsidP="004E154E">
      <w:pPr>
        <w:pStyle w:val="EndNoteBibliography"/>
        <w:ind w:left="720" w:hanging="720"/>
      </w:pPr>
      <w:r w:rsidRPr="0055302C">
        <w:t>8. Rangel-Castillo L, Gopinath S, Robertson CS. Management of intracranial hypertension. Neurol Clin 2008;</w:t>
      </w:r>
      <w:r w:rsidRPr="0055302C">
        <w:rPr>
          <w:b/>
        </w:rPr>
        <w:t>26</w:t>
      </w:r>
      <w:r w:rsidRPr="0055302C">
        <w:t xml:space="preserve">(2):521-+ </w:t>
      </w:r>
    </w:p>
    <w:p w:rsidR="004E154E" w:rsidRPr="0055302C" w:rsidRDefault="004E154E" w:rsidP="004E154E">
      <w:pPr>
        <w:pStyle w:val="EndNoteBibliography"/>
        <w:ind w:left="720" w:hanging="720"/>
      </w:pPr>
      <w:r w:rsidRPr="0055302C">
        <w:t>9. Lerma JD, Pappu S. Analysis of computed tomography scan data for estimation of intracranial pressure in severe traumatic brain injury. Journal of neurotrauma 2013;</w:t>
      </w:r>
      <w:r w:rsidRPr="0055302C">
        <w:rPr>
          <w:b/>
        </w:rPr>
        <w:t>30 (15)</w:t>
      </w:r>
      <w:r w:rsidRPr="0055302C">
        <w:t xml:space="preserve">:A125 doi: </w:t>
      </w:r>
      <w:r w:rsidRPr="0043493A">
        <w:t>http://dx.doi.org/10.1089/neu.2013.9938[published</w:t>
      </w:r>
      <w:r w:rsidRPr="0055302C">
        <w:t xml:space="preserve"> Online First: Epub Date]|.</w:t>
      </w:r>
    </w:p>
    <w:p w:rsidR="004E154E" w:rsidRPr="0055302C" w:rsidRDefault="004E154E" w:rsidP="004E154E">
      <w:pPr>
        <w:pStyle w:val="EndNoteBibliography"/>
        <w:ind w:left="720" w:hanging="720"/>
      </w:pPr>
      <w:r w:rsidRPr="0055302C">
        <w:t>10. Stocchetti N, Picetti E, Berardino M, et al. Clinical applications of intracranial pressure monitoring in traumatic brain injury : report of the Milan consensus conference. Acta neurochirurgica 2014;</w:t>
      </w:r>
      <w:r w:rsidRPr="0055302C">
        <w:rPr>
          <w:b/>
        </w:rPr>
        <w:t>156</w:t>
      </w:r>
      <w:r w:rsidRPr="0055302C">
        <w:t>(8):1615-22 doi: 10.1007/s00701-014-2127-4[published Online First: Epub Date]|.</w:t>
      </w:r>
    </w:p>
    <w:p w:rsidR="004E154E" w:rsidRPr="0055302C" w:rsidRDefault="004E154E" w:rsidP="004E154E">
      <w:pPr>
        <w:pStyle w:val="EndNoteBibliography"/>
        <w:ind w:left="720" w:hanging="720"/>
      </w:pPr>
      <w:r w:rsidRPr="0055302C">
        <w:t>11. Stone JJ, Childs S, Smith LE, et al. Hourly neurologic assessments for traumatic brain injury in the ICU. Neurological research 2014;</w:t>
      </w:r>
      <w:r w:rsidRPr="0055302C">
        <w:rPr>
          <w:b/>
        </w:rPr>
        <w:t>36</w:t>
      </w:r>
      <w:r w:rsidRPr="0055302C">
        <w:t>(2):164-9 doi: 10.1179/1743132813y.0000000285[published Online First: Epub Date]|.</w:t>
      </w:r>
    </w:p>
    <w:p w:rsidR="004E154E" w:rsidRPr="0055302C" w:rsidRDefault="004E154E" w:rsidP="004E154E">
      <w:pPr>
        <w:pStyle w:val="EndNoteBibliography"/>
        <w:ind w:left="720" w:hanging="720"/>
      </w:pPr>
      <w:r w:rsidRPr="001748C1">
        <w:rPr>
          <w:lang w:val="en-CA"/>
        </w:rPr>
        <w:t xml:space="preserve">12. Magnotti LJ, Schroeppel TJ, Clement LP, et al. </w:t>
      </w:r>
      <w:r w:rsidRPr="0055302C">
        <w:t>Efficacy of Monotherapy in the Treatment of Pseudomonas Ventilator-Associated Pneumonia in Patients With Trauma. J Trauma-Injury Infect Crit Care 2009;</w:t>
      </w:r>
      <w:r w:rsidRPr="0055302C">
        <w:rPr>
          <w:b/>
        </w:rPr>
        <w:t>66</w:t>
      </w:r>
      <w:r w:rsidRPr="0055302C">
        <w:t xml:space="preserve">(4):1052-58 </w:t>
      </w:r>
    </w:p>
    <w:p w:rsidR="004E154E" w:rsidRPr="0055302C" w:rsidRDefault="004E154E" w:rsidP="004E154E">
      <w:pPr>
        <w:pStyle w:val="EndNoteBibliography"/>
        <w:ind w:left="720" w:hanging="720"/>
      </w:pPr>
      <w:r w:rsidRPr="0055302C">
        <w:t>13. Goldberg SR, Anand RJ, Como JJ, et al. Prophylactic antibiotic use in penetrating abdominal trauma: an Eastern Association for the Surgery of Trauma practice management guideline. The journal of trauma and acute care surgery 2012;</w:t>
      </w:r>
      <w:r w:rsidRPr="0055302C">
        <w:rPr>
          <w:b/>
        </w:rPr>
        <w:t>73</w:t>
      </w:r>
      <w:r w:rsidRPr="0055302C">
        <w:t>(5 Suppl 4):S321-5 doi: 10.1097/TA.0b013e3182701902[published Online First: Epub Date]|.</w:t>
      </w:r>
    </w:p>
    <w:p w:rsidR="004E154E" w:rsidRPr="0055302C" w:rsidRDefault="004E154E" w:rsidP="004E154E">
      <w:pPr>
        <w:pStyle w:val="EndNoteBibliography"/>
        <w:ind w:left="720" w:hanging="720"/>
      </w:pPr>
      <w:r w:rsidRPr="0055302C">
        <w:t>14. Ratilal B, Costa J, Sampaio C. Antibiotic prophylaxis for preventing meningitis in patients with basilar skull fractures. The Cochrane database of systematic reviews 2006(1):Cd004884 doi: 10.1002/14651858.CD004884.pub2[published Online First: Epub Date]|.</w:t>
      </w:r>
    </w:p>
    <w:p w:rsidR="004E154E" w:rsidRPr="0055302C" w:rsidRDefault="004E154E" w:rsidP="004E154E">
      <w:pPr>
        <w:pStyle w:val="EndNoteBibliography"/>
        <w:ind w:left="720" w:hanging="720"/>
      </w:pPr>
      <w:r w:rsidRPr="0055302C">
        <w:t>15. Ratilal BO, Costa J, Sampaio C, et al. Antibiotic prophylaxis for preventing meningitis in patients with basilar skull fractures. The Cochrane database of systematic reviews 2011(8):Cd004884 doi: 10.1002/14651858.CD004884.pub3[published Online First: Epub Date]|.</w:t>
      </w:r>
    </w:p>
    <w:p w:rsidR="004E154E" w:rsidRPr="0055302C" w:rsidRDefault="004E154E" w:rsidP="004E154E">
      <w:pPr>
        <w:pStyle w:val="EndNoteBibliography"/>
        <w:ind w:left="720" w:hanging="720"/>
      </w:pPr>
      <w:r w:rsidRPr="0055302C">
        <w:rPr>
          <w:lang w:val="fr-CA"/>
        </w:rPr>
        <w:t xml:space="preserve">16. Ratilal BO, Costa J, Pappamikail L, et al. </w:t>
      </w:r>
      <w:r w:rsidRPr="0055302C">
        <w:t>Antibiotic prophylaxis for preventing meningitis in patients with basilar skull fractures. The Cochrane database of systematic reviews 2015(4):Cd004884 doi: 10.1002/14651858.CD004884.pub4[published Online First: Epub Date]|.</w:t>
      </w:r>
    </w:p>
    <w:p w:rsidR="004E154E" w:rsidRPr="0055302C" w:rsidRDefault="004E154E" w:rsidP="004E154E">
      <w:pPr>
        <w:pStyle w:val="EndNoteBibliography"/>
        <w:ind w:left="720" w:hanging="720"/>
      </w:pPr>
      <w:r w:rsidRPr="0055302C">
        <w:t>17. Causey MW, Rivadeneira DE, Steele SR. Historical and current trends in colon trauma. Clin 2012;</w:t>
      </w:r>
      <w:r w:rsidRPr="0055302C">
        <w:rPr>
          <w:b/>
        </w:rPr>
        <w:t>25</w:t>
      </w:r>
      <w:r w:rsidRPr="0055302C">
        <w:t xml:space="preserve">(4):189-99 doi: </w:t>
      </w:r>
      <w:r w:rsidRPr="0043493A">
        <w:t>http://dx.doi.org/10.1055/s-0032-1329389[published</w:t>
      </w:r>
      <w:r w:rsidRPr="0055302C">
        <w:t xml:space="preserve"> Online First: Epub Date]|.</w:t>
      </w:r>
    </w:p>
    <w:p w:rsidR="004E154E" w:rsidRPr="0055302C" w:rsidRDefault="004E154E" w:rsidP="004E154E">
      <w:pPr>
        <w:pStyle w:val="EndNoteBibliography"/>
        <w:ind w:left="720" w:hanging="720"/>
      </w:pPr>
      <w:r w:rsidRPr="0055302C">
        <w:t>18. Guidelines for the management of severe traumatic brain injury. Journal of neurotrauma 2007;</w:t>
      </w:r>
      <w:r w:rsidRPr="0055302C">
        <w:rPr>
          <w:b/>
        </w:rPr>
        <w:t>24 Suppl 1</w:t>
      </w:r>
      <w:r w:rsidRPr="0055302C">
        <w:t>:S1-106 doi: 10.1089/neu.2007.9999[published Online First: Epub Date]|.</w:t>
      </w:r>
    </w:p>
    <w:p w:rsidR="004E154E" w:rsidRPr="0055302C" w:rsidRDefault="004E154E" w:rsidP="004E154E">
      <w:pPr>
        <w:pStyle w:val="EndNoteBibliography"/>
        <w:ind w:left="720" w:hanging="720"/>
      </w:pPr>
      <w:r w:rsidRPr="0055302C">
        <w:t>19. Adamides AA, Winter CD, Lewis PM, et al. Current controversies in the management of patients with severe traumatic brain injury. ANZ journal of surgery 2006;</w:t>
      </w:r>
      <w:r w:rsidRPr="0055302C">
        <w:rPr>
          <w:b/>
        </w:rPr>
        <w:t>76</w:t>
      </w:r>
      <w:r w:rsidRPr="0055302C">
        <w:t xml:space="preserve">(3):163-74 </w:t>
      </w:r>
    </w:p>
    <w:p w:rsidR="004E154E" w:rsidRPr="0055302C" w:rsidRDefault="004E154E" w:rsidP="004E154E">
      <w:pPr>
        <w:pStyle w:val="EndNoteBibliography"/>
        <w:ind w:left="720" w:hanging="720"/>
      </w:pPr>
      <w:r w:rsidRPr="0055302C">
        <w:t>20. Bratton SL, Chestnut RM, Ghajar J, et al. Guidelines for the management of severe traumatic brain injury. IX. Cerebral perfusion thresholds. Journal of neurotrauma 2007;</w:t>
      </w:r>
      <w:r w:rsidRPr="0055302C">
        <w:rPr>
          <w:b/>
        </w:rPr>
        <w:t>24 Suppl 1</w:t>
      </w:r>
      <w:r w:rsidRPr="0055302C">
        <w:t>:S59-64 doi: 10.1089/neu.2007.9987[published Online First: Epub Date]|.</w:t>
      </w:r>
    </w:p>
    <w:p w:rsidR="004E154E" w:rsidRPr="0055302C" w:rsidRDefault="004E154E" w:rsidP="004E154E">
      <w:pPr>
        <w:pStyle w:val="EndNoteBibliography"/>
        <w:ind w:left="720" w:hanging="720"/>
      </w:pPr>
      <w:r w:rsidRPr="0055302C">
        <w:lastRenderedPageBreak/>
        <w:t>21. Roberts I, Sydenham E. Barbiturates for acute traumatic brain injury. The Cochrane database of systematic reviews 2012;</w:t>
      </w:r>
      <w:r w:rsidRPr="0055302C">
        <w:rPr>
          <w:b/>
        </w:rPr>
        <w:t>12</w:t>
      </w:r>
      <w:r w:rsidRPr="0055302C">
        <w:t>:Cd000033 doi: 10.1002/14651858.CD000033.pub2[published Online First: Epub Date]|.</w:t>
      </w:r>
    </w:p>
    <w:p w:rsidR="004E154E" w:rsidRPr="0055302C" w:rsidRDefault="004E154E" w:rsidP="004E154E">
      <w:pPr>
        <w:pStyle w:val="EndNoteBibliography"/>
        <w:ind w:left="720" w:hanging="720"/>
      </w:pPr>
      <w:r w:rsidRPr="0055302C">
        <w:t>22. Frenette AJ, Kanji S, Rees L, et al. Efficacy and safety of dopamine agonists in traumatic brain injury: a systematic review of randomized controlled trials. Journal of neurotrauma 2012;</w:t>
      </w:r>
      <w:r w:rsidRPr="0055302C">
        <w:rPr>
          <w:b/>
        </w:rPr>
        <w:t>29</w:t>
      </w:r>
      <w:r w:rsidRPr="0055302C">
        <w:t>(1):1-18 doi: 10.1089/neu.2011.1812[published Online First: Epub Date]|.</w:t>
      </w:r>
    </w:p>
    <w:p w:rsidR="004E154E" w:rsidRPr="0055302C" w:rsidRDefault="004E154E" w:rsidP="004E154E">
      <w:pPr>
        <w:pStyle w:val="EndNoteBibliography"/>
        <w:ind w:left="720" w:hanging="720"/>
      </w:pPr>
      <w:r w:rsidRPr="0055302C">
        <w:rPr>
          <w:lang w:val="fr-CA"/>
        </w:rPr>
        <w:t xml:space="preserve">23. Bhattacharyya K, Mandal N, Paul UK, et al. </w:t>
      </w:r>
      <w:r w:rsidRPr="0055302C">
        <w:t>Post-traumatic seizure: a multicentric epidemiological study. J Indian Med Assoc 2014;</w:t>
      </w:r>
      <w:r w:rsidRPr="0055302C">
        <w:rPr>
          <w:b/>
        </w:rPr>
        <w:t>112</w:t>
      </w:r>
      <w:r w:rsidRPr="0055302C">
        <w:t xml:space="preserve">(2):93-5 </w:t>
      </w:r>
    </w:p>
    <w:p w:rsidR="004E154E" w:rsidRPr="0055302C" w:rsidRDefault="004E154E" w:rsidP="004E154E">
      <w:pPr>
        <w:pStyle w:val="EndNoteBibliography"/>
        <w:ind w:left="720" w:hanging="720"/>
      </w:pPr>
      <w:r w:rsidRPr="0055302C">
        <w:t>24. Verduzco-Gutierrez M, Reddy CC, O'Dell MW. Is There a Need for Early Seizure Prophylaxis After Traumatic Brain Injury? PM and R 2016;</w:t>
      </w:r>
      <w:r w:rsidRPr="0055302C">
        <w:rPr>
          <w:b/>
        </w:rPr>
        <w:t>8</w:t>
      </w:r>
      <w:r w:rsidRPr="0055302C">
        <w:t xml:space="preserve">(2):169-75 doi: </w:t>
      </w:r>
      <w:r w:rsidRPr="0043493A">
        <w:t>http://dx.doi.org/10.1016/j.pmrj.2016.01.005[published</w:t>
      </w:r>
      <w:r w:rsidRPr="0055302C">
        <w:t xml:space="preserve"> Online First: Epub Date]|.</w:t>
      </w:r>
    </w:p>
    <w:p w:rsidR="004E154E" w:rsidRPr="0055302C" w:rsidRDefault="004E154E" w:rsidP="004E154E">
      <w:pPr>
        <w:pStyle w:val="EndNoteBibliography"/>
        <w:ind w:left="720" w:hanging="720"/>
      </w:pPr>
      <w:r w:rsidRPr="0055302C">
        <w:t>25. Haddad SH, Arabi YM. Critical care management of severe traumatic brain injury in adults. Scandinavian journal of trauma, resuscitation and emergency medicine 2012;</w:t>
      </w:r>
      <w:r w:rsidRPr="0055302C">
        <w:rPr>
          <w:b/>
        </w:rPr>
        <w:t>20</w:t>
      </w:r>
      <w:r w:rsidRPr="0055302C">
        <w:t>:12 doi: 10.1186/1757-7241-20-12[published Online First: Epub Date]|.</w:t>
      </w:r>
    </w:p>
    <w:p w:rsidR="004E154E" w:rsidRPr="0055302C" w:rsidRDefault="004E154E" w:rsidP="004E154E">
      <w:pPr>
        <w:pStyle w:val="EndNoteBibliography"/>
        <w:ind w:left="720" w:hanging="720"/>
      </w:pPr>
      <w:r w:rsidRPr="0055302C">
        <w:rPr>
          <w:lang w:val="fr-CA"/>
        </w:rPr>
        <w:t xml:space="preserve">26. Ho VP, Patel NJ, Bokhari F, et al. </w:t>
      </w:r>
      <w:r w:rsidRPr="0055302C">
        <w:t>Management of adult pancreatic injuries: A practice management guideline from the Eastern Association for the Surgery of Trauma. The journal of trauma and acute care surgery 2017;</w:t>
      </w:r>
      <w:r w:rsidRPr="0055302C">
        <w:rPr>
          <w:b/>
        </w:rPr>
        <w:t>82</w:t>
      </w:r>
      <w:r w:rsidRPr="0055302C">
        <w:t>(1):185-99 doi: 10.1097/ta.0000000000001300[published Online First: Epub Date]|.</w:t>
      </w:r>
    </w:p>
    <w:p w:rsidR="004E154E" w:rsidRPr="0055302C" w:rsidRDefault="004E154E" w:rsidP="004E154E">
      <w:pPr>
        <w:pStyle w:val="EndNoteBibliography"/>
        <w:ind w:left="720" w:hanging="720"/>
      </w:pPr>
      <w:r w:rsidRPr="0055302C">
        <w:t>27. Edwards MR, Mythen MG. Fluid therapy in critical illness. Extreme Physiology &amp; Medicine 2014;</w:t>
      </w:r>
      <w:r w:rsidRPr="0055302C">
        <w:rPr>
          <w:b/>
        </w:rPr>
        <w:t>3</w:t>
      </w:r>
      <w:r w:rsidRPr="0055302C">
        <w:t>:16-16 doi: 10.1186/2046-7648-3-16[published Online First: Epub Date]|.</w:t>
      </w:r>
    </w:p>
    <w:p w:rsidR="004E154E" w:rsidRPr="0055302C" w:rsidRDefault="004E154E" w:rsidP="004E154E">
      <w:pPr>
        <w:pStyle w:val="EndNoteBibliography"/>
        <w:ind w:left="720" w:hanging="720"/>
      </w:pPr>
      <w:r w:rsidRPr="0055302C">
        <w:t>28. West KL, Adamson C, Hoffman M. Prophylactic correction of the international normalized ratio in neurosurgery: a brief review of a brief literature. Journal of neurosurgery 2011;</w:t>
      </w:r>
      <w:r w:rsidRPr="0055302C">
        <w:rPr>
          <w:b/>
        </w:rPr>
        <w:t>114</w:t>
      </w:r>
      <w:r w:rsidRPr="0055302C">
        <w:t xml:space="preserve">(1):9-18 </w:t>
      </w:r>
    </w:p>
    <w:p w:rsidR="004E154E" w:rsidRPr="0055302C" w:rsidRDefault="004E154E" w:rsidP="004E154E">
      <w:pPr>
        <w:pStyle w:val="EndNoteBibliography"/>
        <w:ind w:left="720" w:hanging="720"/>
      </w:pPr>
      <w:r w:rsidRPr="0055302C">
        <w:t>29. Yilmaz T, Kaptanoglu E. Current and future medical therapeutic strategies for the functional repair of spinal cord injury. World j 2015;</w:t>
      </w:r>
      <w:r w:rsidRPr="0055302C">
        <w:rPr>
          <w:b/>
        </w:rPr>
        <w:t>6</w:t>
      </w:r>
      <w:r w:rsidRPr="0055302C">
        <w:t xml:space="preserve">(1):42-55 doi: </w:t>
      </w:r>
      <w:r w:rsidRPr="0043493A">
        <w:t>http://dx.doi.org/10.5312/wjo.v6.i1.42[published</w:t>
      </w:r>
      <w:r w:rsidRPr="0055302C">
        <w:t xml:space="preserve"> Online First: Epub Date]|.</w:t>
      </w:r>
    </w:p>
    <w:p w:rsidR="004E154E" w:rsidRPr="0055302C" w:rsidRDefault="004E154E" w:rsidP="004E154E">
      <w:pPr>
        <w:pStyle w:val="EndNoteBibliography"/>
        <w:ind w:left="720" w:hanging="720"/>
      </w:pPr>
      <w:r w:rsidRPr="0055302C">
        <w:t>30. Bennett MH, Trytko B, Jonker B. Hyperbaric oxygen therapy for the adjunctive treatment of traumatic brain injury. The Cochrane database of systematic reviews 2012;</w:t>
      </w:r>
      <w:r w:rsidRPr="0055302C">
        <w:rPr>
          <w:b/>
        </w:rPr>
        <w:t>12</w:t>
      </w:r>
      <w:r w:rsidRPr="0055302C">
        <w:t>:Cd004609 doi: 10.1002/14651858.CD004609.pub3[published Online First: Epub Date]|.</w:t>
      </w:r>
    </w:p>
    <w:p w:rsidR="004E154E" w:rsidRPr="0055302C" w:rsidRDefault="004E154E" w:rsidP="004E154E">
      <w:pPr>
        <w:pStyle w:val="EndNoteBibliography"/>
        <w:ind w:left="720" w:hanging="720"/>
      </w:pPr>
      <w:r w:rsidRPr="0055302C">
        <w:t xml:space="preserve">31. Cadth. Optimal oxygen saturation range for adults suffering from traumatic brain injury: a review of patient benefit, harms, and guidelines (Structured abstract). Health Technology Assessment Database 2014; (4). </w:t>
      </w:r>
      <w:r w:rsidRPr="0043493A">
        <w:t>http://onlinelibrary.wiley.com/o/cochrane/clhta/articles/HTA-32015000302/frame.html</w:t>
      </w:r>
      <w:r w:rsidRPr="0055302C">
        <w:t>.</w:t>
      </w:r>
    </w:p>
    <w:p w:rsidR="004E154E" w:rsidRPr="0055302C" w:rsidRDefault="004E154E" w:rsidP="004E154E">
      <w:pPr>
        <w:pStyle w:val="EndNoteBibliography"/>
        <w:ind w:left="720" w:hanging="720"/>
      </w:pPr>
      <w:r w:rsidRPr="0043493A">
        <w:rPr>
          <w:lang w:val="fr-CA"/>
        </w:rPr>
        <w:t xml:space="preserve">32. Rincon F, Kang J, Vibbert M, et al. </w:t>
      </w:r>
      <w:r w:rsidRPr="0055302C">
        <w:t>Significance of arterial hyperoxia and relationship with case fatality in traumatic brain injury: a multicentre cohort study. Journal of neurology, neurosurgery, and psychiatry 2014;</w:t>
      </w:r>
      <w:r w:rsidRPr="0055302C">
        <w:rPr>
          <w:b/>
        </w:rPr>
        <w:t>85</w:t>
      </w:r>
      <w:r w:rsidRPr="0055302C">
        <w:t>(7):799-805 doi: 10.1136/jnnp-2013-305505[published Online First: Epub Date]|.</w:t>
      </w:r>
    </w:p>
    <w:p w:rsidR="004E154E" w:rsidRPr="0055302C" w:rsidRDefault="004E154E" w:rsidP="004E154E">
      <w:pPr>
        <w:pStyle w:val="EndNoteBibliography"/>
        <w:ind w:left="720" w:hanging="720"/>
      </w:pPr>
      <w:r w:rsidRPr="0055302C">
        <w:t>33. Skattum J, Naess PA, Gaarder C. Non-operative management and immune function after splenic injury. The British journal of surgery 2012;</w:t>
      </w:r>
      <w:r w:rsidRPr="0055302C">
        <w:rPr>
          <w:b/>
        </w:rPr>
        <w:t>99 Suppl 1</w:t>
      </w:r>
      <w:r w:rsidRPr="0055302C">
        <w:t>:59-65 doi: 10.1002/bjs.7764[published Online First: Epub Date]|.</w:t>
      </w:r>
    </w:p>
    <w:p w:rsidR="004E154E" w:rsidRPr="0055302C" w:rsidRDefault="004E154E" w:rsidP="004E154E">
      <w:pPr>
        <w:pStyle w:val="EndNoteBibliography"/>
        <w:ind w:left="720" w:hanging="720"/>
      </w:pPr>
      <w:r w:rsidRPr="0055302C">
        <w:t>34. London JA, Parry L, Galante J, et al. Safety of Early Mobilization of Patients With Blunt Solid Organ Injuries. Arch Surg 2008;</w:t>
      </w:r>
      <w:r w:rsidRPr="0055302C">
        <w:rPr>
          <w:b/>
        </w:rPr>
        <w:t>143</w:t>
      </w:r>
      <w:r w:rsidRPr="0055302C">
        <w:t xml:space="preserve">(10):972-76 </w:t>
      </w:r>
    </w:p>
    <w:p w:rsidR="004E154E" w:rsidRDefault="004E154E" w:rsidP="004E154E">
      <w:pPr>
        <w:rPr>
          <w:lang w:val="en-CA"/>
        </w:rPr>
      </w:pPr>
    </w:p>
    <w:p w:rsidR="004E154E" w:rsidRDefault="004E154E" w:rsidP="004E154E">
      <w:pPr>
        <w:rPr>
          <w:lang w:val="en-CA"/>
        </w:rPr>
      </w:pPr>
      <w:r>
        <w:rPr>
          <w:lang w:val="en-CA"/>
        </w:rPr>
        <w:br w:type="page"/>
      </w:r>
    </w:p>
    <w:p w:rsidR="004E154E" w:rsidRDefault="004E154E" w:rsidP="004E154E">
      <w:pPr>
        <w:pStyle w:val="Heading1"/>
        <w:jc w:val="center"/>
        <w:rPr>
          <w:lang w:val="en-CA"/>
        </w:rPr>
      </w:pPr>
      <w:bookmarkStart w:id="268" w:name="_Toc521923037"/>
      <w:r w:rsidRPr="00AD5B23">
        <w:rPr>
          <w:lang w:val="en-CA"/>
        </w:rPr>
        <w:lastRenderedPageBreak/>
        <w:t xml:space="preserve">References for </w:t>
      </w:r>
      <w:proofErr w:type="spellStart"/>
      <w:r w:rsidR="00E234BC">
        <w:rPr>
          <w:lang w:val="en-CA"/>
        </w:rPr>
        <w:t>eTable</w:t>
      </w:r>
      <w:proofErr w:type="spellEnd"/>
      <w:r w:rsidR="00E234BC">
        <w:rPr>
          <w:lang w:val="en-CA"/>
        </w:rPr>
        <w:t xml:space="preserve"> 2d</w:t>
      </w:r>
      <w:bookmarkEnd w:id="268"/>
    </w:p>
    <w:p w:rsidR="004E154E" w:rsidRPr="00577552" w:rsidRDefault="004E154E" w:rsidP="004E154E">
      <w:pPr>
        <w:pStyle w:val="EndNoteBibliography"/>
        <w:ind w:left="720" w:hanging="720"/>
      </w:pPr>
      <w:r w:rsidRPr="00577552">
        <w:t>1. Bansal R, Craigen MA. Fifth metacarpal neck fractures: is follow-up required? The Journal of hand surgery, European volume 2007;</w:t>
      </w:r>
      <w:r w:rsidRPr="00577552">
        <w:rPr>
          <w:b/>
        </w:rPr>
        <w:t>32</w:t>
      </w:r>
      <w:r w:rsidRPr="00577552">
        <w:t>(1):69-73 doi: 10.1016/j.jhsb.2006.09.021[published Online First: Epub Date]|.</w:t>
      </w:r>
    </w:p>
    <w:p w:rsidR="004E154E" w:rsidRPr="00577552" w:rsidRDefault="004E154E" w:rsidP="004E154E">
      <w:pPr>
        <w:pStyle w:val="EndNoteBibliography"/>
        <w:ind w:left="720" w:hanging="720"/>
      </w:pPr>
      <w:r w:rsidRPr="00577552">
        <w:t>2. Gamble D, Jenkins PJ, Edge MJ, et al. Satisfaction and functional outcome with "self-care" for the management of fifth metacarpal fractures. Hand 2015;</w:t>
      </w:r>
      <w:r w:rsidRPr="00577552">
        <w:rPr>
          <w:b/>
        </w:rPr>
        <w:t>10</w:t>
      </w:r>
      <w:r w:rsidRPr="00577552">
        <w:t xml:space="preserve">(4):607-12 doi: </w:t>
      </w:r>
      <w:r w:rsidRPr="00966438">
        <w:t>http://dx.doi.org/10.1007/s11552-015-9749-8[published</w:t>
      </w:r>
      <w:r w:rsidRPr="00577552">
        <w:t xml:space="preserve"> Online First: Epub Date]|.</w:t>
      </w:r>
    </w:p>
    <w:p w:rsidR="004E154E" w:rsidRPr="00577552" w:rsidRDefault="004E154E" w:rsidP="004E154E">
      <w:pPr>
        <w:pStyle w:val="EndNoteBibliography"/>
        <w:ind w:left="720" w:hanging="720"/>
      </w:pPr>
      <w:r w:rsidRPr="00966438">
        <w:rPr>
          <w:lang w:val="fr-CA"/>
        </w:rPr>
        <w:t xml:space="preserve">3. Finger A, Teunis T, Hageman MG, et al. </w:t>
      </w:r>
      <w:r w:rsidRPr="00577552">
        <w:t>Do patients prefer optional follow-up for simple upper extremity fractures: A pilot study. Injury 2016;</w:t>
      </w:r>
      <w:r w:rsidRPr="00577552">
        <w:rPr>
          <w:b/>
        </w:rPr>
        <w:t>47</w:t>
      </w:r>
      <w:r w:rsidRPr="00577552">
        <w:t xml:space="preserve">(10):2276-82 doi: </w:t>
      </w:r>
      <w:r w:rsidRPr="00966438">
        <w:t>http://dx.doi.org/10.1016/j.injury.2016.06.029[published</w:t>
      </w:r>
      <w:r w:rsidRPr="00577552">
        <w:t xml:space="preserve"> Online First: Epub Date]|.</w:t>
      </w:r>
    </w:p>
    <w:p w:rsidR="004E154E" w:rsidRPr="00577552" w:rsidRDefault="004E154E" w:rsidP="004E154E">
      <w:pPr>
        <w:pStyle w:val="EndNoteBibliography"/>
        <w:ind w:left="720" w:hanging="720"/>
      </w:pPr>
      <w:r w:rsidRPr="00577552">
        <w:t>4. Ferguson KB, McGlynn J, Jenkins P, et al. Fifth metatarsal fractures - Is routine follow-up necessary? Injury 2015;</w:t>
      </w:r>
      <w:r w:rsidRPr="00577552">
        <w:rPr>
          <w:b/>
        </w:rPr>
        <w:t>46</w:t>
      </w:r>
      <w:r w:rsidRPr="00577552">
        <w:t>(8):1664-8 doi: 10.1016/j.injury.2015.05.041[published Online First: Epub Date]|.</w:t>
      </w:r>
    </w:p>
    <w:p w:rsidR="004E154E" w:rsidRPr="00577552" w:rsidRDefault="004E154E" w:rsidP="004E154E">
      <w:pPr>
        <w:pStyle w:val="EndNoteBibliography"/>
        <w:ind w:left="720" w:hanging="720"/>
      </w:pPr>
      <w:r w:rsidRPr="00577552">
        <w:t>5. Jayaram PR, Bhattacharyya R, Jenkins PJ, et al. A new "virtual" patient pathway for the management of radial head and neck fractures. Journal of shoulder and elbow surgery 2014;</w:t>
      </w:r>
      <w:r w:rsidRPr="00577552">
        <w:rPr>
          <w:b/>
        </w:rPr>
        <w:t>23</w:t>
      </w:r>
      <w:r w:rsidRPr="00577552">
        <w:t>(3):297-301 doi: 10.1016/j.jse.2013.11.006[published Online First: Epub Date]|.</w:t>
      </w:r>
    </w:p>
    <w:p w:rsidR="004E154E" w:rsidRPr="00577552" w:rsidRDefault="004E154E" w:rsidP="004E154E">
      <w:pPr>
        <w:pStyle w:val="EndNoteBibliography"/>
        <w:ind w:left="720" w:hanging="720"/>
      </w:pPr>
      <w:r w:rsidRPr="00577552">
        <w:t>6. Murphy SM, Whately K, Eadie PA, et al. Unnecessary inter-hospital referral of minor hand injuries: a continuing problem. Irish J Med Sci 2010;</w:t>
      </w:r>
      <w:r w:rsidRPr="00577552">
        <w:rPr>
          <w:b/>
        </w:rPr>
        <w:t>179</w:t>
      </w:r>
      <w:r w:rsidRPr="00577552">
        <w:t xml:space="preserve">(1):123-25 </w:t>
      </w:r>
    </w:p>
    <w:p w:rsidR="004E154E" w:rsidRPr="00577552" w:rsidRDefault="004E154E" w:rsidP="004E154E">
      <w:pPr>
        <w:pStyle w:val="EndNoteBibliography"/>
        <w:ind w:left="720" w:hanging="720"/>
      </w:pPr>
      <w:r w:rsidRPr="00577552">
        <w:t>7. Hartzell TL, Kuo P, Eberlin KR, et al. The overutilization of resources in patients with acute upper extremity trauma and infection. The Journal of hand surgery 2013;</w:t>
      </w:r>
      <w:r w:rsidRPr="00577552">
        <w:rPr>
          <w:b/>
        </w:rPr>
        <w:t>38</w:t>
      </w:r>
      <w:r w:rsidRPr="00577552">
        <w:t>(4):766-73 doi: 10.1016/j.jhsa.2012.12.016[published Online First: Epub Date]|.</w:t>
      </w:r>
    </w:p>
    <w:p w:rsidR="004E154E" w:rsidRPr="00577552" w:rsidRDefault="004E154E" w:rsidP="004E154E">
      <w:pPr>
        <w:pStyle w:val="EndNoteBibliography"/>
        <w:ind w:left="720" w:hanging="720"/>
      </w:pPr>
      <w:r w:rsidRPr="00577552">
        <w:t>8. Randsborg PH. Fractures in children: Aspects on health service, epidemiology and risk factors. Acta Orthopaedica 2013;</w:t>
      </w:r>
      <w:r w:rsidRPr="00577552">
        <w:rPr>
          <w:b/>
        </w:rPr>
        <w:t>84</w:t>
      </w:r>
      <w:r w:rsidRPr="00577552">
        <w:t xml:space="preserve">(SUPPL.350):1-24 doi: </w:t>
      </w:r>
      <w:r w:rsidRPr="00966438">
        <w:t>http://dx.doi.org/10.3109/17453674.2013.789731[published</w:t>
      </w:r>
      <w:r w:rsidRPr="00577552">
        <w:t xml:space="preserve"> Online First: Epub Date]|.</w:t>
      </w:r>
    </w:p>
    <w:p w:rsidR="004E154E" w:rsidRPr="00577552" w:rsidRDefault="004E154E" w:rsidP="004E154E">
      <w:pPr>
        <w:pStyle w:val="EndNoteBibliography"/>
        <w:ind w:left="720" w:hanging="720"/>
      </w:pPr>
      <w:r w:rsidRPr="00577552">
        <w:t>9. Adamich JS, Camp MW. Do toddler's fractures of the tibia require evaluation and management by an orthopaedic surgeon routinely? European journal of emergency medicine : official journal of the European Society for Emergency Medicine 2017 doi: 10.1097/mej.0000000000000478[published Online First: Epub Date]|.</w:t>
      </w:r>
    </w:p>
    <w:p w:rsidR="004E154E" w:rsidRPr="00577552" w:rsidRDefault="004E154E" w:rsidP="004E154E">
      <w:pPr>
        <w:pStyle w:val="EndNoteBibliography"/>
        <w:ind w:left="720" w:hanging="720"/>
      </w:pPr>
      <w:r w:rsidRPr="00577552">
        <w:t>10. Tufescu T. The cost of screening radiographs after stable fracture fixation. Canadian journal of surgery Journal canadien de chirurgie 2017;</w:t>
      </w:r>
      <w:r w:rsidRPr="00577552">
        <w:rPr>
          <w:b/>
        </w:rPr>
        <w:t>60</w:t>
      </w:r>
      <w:r w:rsidRPr="00577552">
        <w:t xml:space="preserve">(1):53-56 </w:t>
      </w:r>
    </w:p>
    <w:p w:rsidR="004E154E" w:rsidRPr="00577552" w:rsidRDefault="004E154E" w:rsidP="004E154E">
      <w:pPr>
        <w:pStyle w:val="EndNoteBibliography"/>
        <w:ind w:left="720" w:hanging="720"/>
      </w:pPr>
      <w:r w:rsidRPr="00577552">
        <w:t>11. Fitzgerald E, Boran S. Management of torus fractures of the distal radius: A review of the literature. Irish J Med Sci 2016;</w:t>
      </w:r>
      <w:r w:rsidRPr="00577552">
        <w:rPr>
          <w:b/>
        </w:rPr>
        <w:t>1)</w:t>
      </w:r>
      <w:r w:rsidRPr="00577552">
        <w:t xml:space="preserve">:S136 doi: </w:t>
      </w:r>
      <w:r w:rsidRPr="00966438">
        <w:t>http://dx.doi.org/10.1007/s11845-015-1396-0[published</w:t>
      </w:r>
      <w:r w:rsidRPr="00577552">
        <w:t xml:space="preserve"> Online First: Epub Date]|.</w:t>
      </w:r>
    </w:p>
    <w:p w:rsidR="004E154E" w:rsidRPr="00577552" w:rsidRDefault="004E154E" w:rsidP="004E154E">
      <w:pPr>
        <w:pStyle w:val="EndNoteBibliography"/>
        <w:ind w:left="720" w:hanging="720"/>
      </w:pPr>
      <w:r w:rsidRPr="00577552">
        <w:rPr>
          <w:lang w:val="fr-CA"/>
        </w:rPr>
        <w:t xml:space="preserve">12. Jaremko JL, Lambert RG, Rowe BH, et al. </w:t>
      </w:r>
      <w:r w:rsidRPr="00577552">
        <w:t>Do radiographic indices of distal radius fracture reduction predict outcomes in older adults receiving conservative treatment? Clinical radiology 2007;</w:t>
      </w:r>
      <w:r w:rsidRPr="00577552">
        <w:rPr>
          <w:b/>
        </w:rPr>
        <w:t>62</w:t>
      </w:r>
      <w:r w:rsidRPr="00577552">
        <w:t>(1):65-72 doi: 10.1016/j.crad.2006.08.013[published Online First: Epub Date]|.</w:t>
      </w:r>
    </w:p>
    <w:p w:rsidR="004E154E" w:rsidRPr="00577552" w:rsidRDefault="004E154E" w:rsidP="004E154E">
      <w:pPr>
        <w:pStyle w:val="EndNoteBibliography"/>
        <w:ind w:left="720" w:hanging="720"/>
      </w:pPr>
      <w:r w:rsidRPr="00577552">
        <w:t>13. Rooke G, Phillips FT. Does early radiography alter remanipulation rates in paediatric forearm fractures? ANZ journal of surgery 2015;</w:t>
      </w:r>
      <w:r w:rsidRPr="00577552">
        <w:rPr>
          <w:b/>
        </w:rPr>
        <w:t>85</w:t>
      </w:r>
      <w:r w:rsidRPr="00577552">
        <w:t xml:space="preserve">(1-2):38-43 doi: </w:t>
      </w:r>
      <w:r w:rsidRPr="00966438">
        <w:t>http://dx.doi.org/10.1111/ans.12755[published</w:t>
      </w:r>
      <w:r w:rsidRPr="00577552">
        <w:t xml:space="preserve"> Online First: Epub Date]|.</w:t>
      </w:r>
    </w:p>
    <w:p w:rsidR="004E154E" w:rsidRPr="00577552" w:rsidRDefault="004E154E" w:rsidP="004E154E">
      <w:pPr>
        <w:pStyle w:val="EndNoteBibliography"/>
        <w:ind w:left="720" w:hanging="720"/>
      </w:pPr>
      <w:r w:rsidRPr="00577552">
        <w:t xml:space="preserve">14. Tuomilehto N, Kivisaari R, Sommarhem A, et al. Outcome after pin fixation of supracondylar humerus fractures in children: postoperative radiographic examinations are unnecessary. Acta Orthopaedica 2016:1-7 doi: </w:t>
      </w:r>
      <w:r w:rsidRPr="00966438">
        <w:t>http://dx.doi.org/10.1080/17453674.2016.1250058[published</w:t>
      </w:r>
      <w:r w:rsidRPr="00577552">
        <w:t xml:space="preserve"> Online First: Epub Date]|.</w:t>
      </w:r>
    </w:p>
    <w:p w:rsidR="004E154E" w:rsidRPr="00577552" w:rsidRDefault="004E154E" w:rsidP="004E154E">
      <w:pPr>
        <w:pStyle w:val="EndNoteBibliography"/>
        <w:ind w:left="720" w:hanging="720"/>
      </w:pPr>
      <w:r w:rsidRPr="00577552">
        <w:t>15. Tufescu T. Working toward reducing postoperative fracture radiographs: a survey of Canadian surgeons. Can J Surg 2016;</w:t>
      </w:r>
      <w:r w:rsidRPr="00577552">
        <w:rPr>
          <w:b/>
        </w:rPr>
        <w:t>59</w:t>
      </w:r>
      <w:r w:rsidRPr="00577552">
        <w:t xml:space="preserve">(1):26-28 </w:t>
      </w:r>
    </w:p>
    <w:p w:rsidR="004E154E" w:rsidRPr="00577552" w:rsidRDefault="004E154E" w:rsidP="004E154E">
      <w:pPr>
        <w:pStyle w:val="EndNoteBibliography"/>
        <w:ind w:left="720" w:hanging="720"/>
      </w:pPr>
      <w:r w:rsidRPr="00577552">
        <w:t>16. Chaudhry S, DelSole EM, Egol KA. Post-splinting radiographs of minimally displaced fractures: good medicine or medicolegal protection? J Bone Joint Surg Am 2012;</w:t>
      </w:r>
      <w:r w:rsidRPr="00577552">
        <w:rPr>
          <w:b/>
        </w:rPr>
        <w:t>94</w:t>
      </w:r>
      <w:r w:rsidRPr="00577552">
        <w:t xml:space="preserve">(17):e128 </w:t>
      </w:r>
    </w:p>
    <w:p w:rsidR="004E154E" w:rsidRPr="00577552" w:rsidRDefault="004E154E" w:rsidP="004E154E">
      <w:pPr>
        <w:pStyle w:val="EndNoteBibliography"/>
        <w:ind w:left="720" w:hanging="720"/>
      </w:pPr>
      <w:r w:rsidRPr="00577552">
        <w:t>17. Schuld JC, Volker ML, Anderson SA, et al. Post-splinting x-rays of non-displaced hand, wrist, ankle, and foot fractures are unnecessary. Academic Emergency Medicine 2016;</w:t>
      </w:r>
      <w:r w:rsidRPr="00577552">
        <w:rPr>
          <w:b/>
        </w:rPr>
        <w:t>23</w:t>
      </w:r>
      <w:r w:rsidRPr="00577552">
        <w:t xml:space="preserve">:S148 doi: </w:t>
      </w:r>
      <w:r w:rsidRPr="00966438">
        <w:t>http://dx.doi.org/10.1111/acem.12974[published</w:t>
      </w:r>
      <w:r w:rsidRPr="00577552">
        <w:t xml:space="preserve"> Online First: Epub Date]|.</w:t>
      </w:r>
    </w:p>
    <w:p w:rsidR="004E154E" w:rsidRPr="00577552" w:rsidRDefault="004E154E" w:rsidP="004E154E">
      <w:pPr>
        <w:pStyle w:val="EndNoteBibliography"/>
        <w:ind w:left="720" w:hanging="720"/>
      </w:pPr>
      <w:r w:rsidRPr="00577552">
        <w:t>18. Unay K, Gokcen B, Ozkan K, et al. Examination tests predictive of bone injury in patients with clinically suspected occult scaphoid fracture. Injury 2009;</w:t>
      </w:r>
      <w:r w:rsidRPr="00577552">
        <w:rPr>
          <w:b/>
        </w:rPr>
        <w:t>40</w:t>
      </w:r>
      <w:r w:rsidRPr="00577552">
        <w:t>(12):1265-8 doi: 10.1016/j.injury.2009.01.140[published Online First: Epub Date]|.</w:t>
      </w:r>
    </w:p>
    <w:p w:rsidR="004E154E" w:rsidRPr="00577552" w:rsidRDefault="004E154E" w:rsidP="004E154E">
      <w:pPr>
        <w:pStyle w:val="EndNoteBibliography"/>
        <w:ind w:left="720" w:hanging="720"/>
      </w:pPr>
      <w:r w:rsidRPr="00577552">
        <w:t>19. Pyun JS, Weir TB, Banagan KE, et al. The Utility of In-Hospital Postoperative Radiographs following Surgical Treatment of Traumatic Thoracolumbar Injuries. The Spine Journal 2017;</w:t>
      </w:r>
      <w:r w:rsidRPr="00577552">
        <w:rPr>
          <w:b/>
        </w:rPr>
        <w:t>16</w:t>
      </w:r>
      <w:r w:rsidRPr="00577552">
        <w:t xml:space="preserve">(10):S187-S88 </w:t>
      </w:r>
    </w:p>
    <w:p w:rsidR="004E154E" w:rsidRPr="00577552" w:rsidRDefault="004E154E" w:rsidP="004E154E">
      <w:pPr>
        <w:pStyle w:val="EndNoteBibliography"/>
        <w:ind w:left="720" w:hanging="720"/>
      </w:pPr>
      <w:r w:rsidRPr="00577552">
        <w:t>20. Dunn JC, Kusnezov N, Orr JD, et al. The Boxer's Fracture: Splint Immobilization Is Not Necessary. Orthopedics 2016;</w:t>
      </w:r>
      <w:r w:rsidRPr="00577552">
        <w:rPr>
          <w:b/>
        </w:rPr>
        <w:t>39</w:t>
      </w:r>
      <w:r w:rsidRPr="00577552">
        <w:t>(3):188-92 doi: 10.3928/01477447-20160315-05[published Online First: Epub Date]|.</w:t>
      </w:r>
    </w:p>
    <w:p w:rsidR="004E154E" w:rsidRPr="00577552" w:rsidRDefault="004E154E" w:rsidP="004E154E">
      <w:pPr>
        <w:pStyle w:val="EndNoteBibliography"/>
        <w:ind w:left="720" w:hanging="720"/>
      </w:pPr>
      <w:r w:rsidRPr="00577552">
        <w:t>21. Pincus S, Weber M, Meakin A, et al. Introducing a Clinical Practice Guideline Using Early CT in the Diagnosis of Scaphoid and Other Fractures. The western journal of emergency medicine 2009;</w:t>
      </w:r>
      <w:r w:rsidRPr="00577552">
        <w:rPr>
          <w:b/>
        </w:rPr>
        <w:t>10</w:t>
      </w:r>
      <w:r w:rsidRPr="00577552">
        <w:t xml:space="preserve">(4):227-32 </w:t>
      </w:r>
    </w:p>
    <w:p w:rsidR="004E154E" w:rsidRPr="00577552" w:rsidRDefault="004E154E" w:rsidP="004E154E">
      <w:pPr>
        <w:pStyle w:val="EndNoteBibliography"/>
        <w:ind w:left="720" w:hanging="720"/>
      </w:pPr>
      <w:r w:rsidRPr="00577552">
        <w:t xml:space="preserve">22. Nirav KP, Davies N, Mirza Z, et al. Cost and clinical effectiveness of MRI in occult scaphoid fractures: A randomised controlled trial. Emergency medicine journal 2013; 30(3). </w:t>
      </w:r>
      <w:r w:rsidRPr="00966438">
        <w:t>http://onlinelibrary.wiley.com/o/cochrane/clcentral/articles/745/CN-00908745/frame.html</w:t>
      </w:r>
      <w:r w:rsidRPr="00577552">
        <w:t>.</w:t>
      </w:r>
    </w:p>
    <w:p w:rsidR="004E154E" w:rsidRPr="00577552" w:rsidRDefault="004E154E" w:rsidP="004E154E">
      <w:pPr>
        <w:pStyle w:val="EndNoteBibliography"/>
        <w:ind w:left="720" w:hanging="720"/>
      </w:pPr>
      <w:r w:rsidRPr="00577552">
        <w:lastRenderedPageBreak/>
        <w:t>23. McFadyen I, Field J, McCann P, et al. Should unstable extra-articular distal radial fractures be treated with fixed-angle volar-locked plates or percutaneous Kirschner wires? A prospective randomised controlled trial. Injury 2011;</w:t>
      </w:r>
      <w:r w:rsidRPr="00577552">
        <w:rPr>
          <w:b/>
        </w:rPr>
        <w:t>42</w:t>
      </w:r>
      <w:r w:rsidRPr="00577552">
        <w:t>(2):162-6 doi: 10.1016/j.injury.2010.07.236[published Online First: Epub Date]|.</w:t>
      </w:r>
    </w:p>
    <w:p w:rsidR="004E154E" w:rsidRPr="00577552" w:rsidRDefault="004E154E" w:rsidP="004E154E">
      <w:pPr>
        <w:pStyle w:val="EndNoteBibliography"/>
        <w:ind w:left="720" w:hanging="720"/>
      </w:pPr>
      <w:r w:rsidRPr="00577552">
        <w:rPr>
          <w:lang w:val="fr-CA"/>
        </w:rPr>
        <w:t xml:space="preserve">24. Schepers T, Van Lieshout EM, de Vries MR, et al. </w:t>
      </w:r>
      <w:r w:rsidRPr="00577552">
        <w:t>Complications of syndesmotic screw removal. Foot &amp; ankle international 2011;</w:t>
      </w:r>
      <w:r w:rsidRPr="00577552">
        <w:rPr>
          <w:b/>
        </w:rPr>
        <w:t>32</w:t>
      </w:r>
      <w:r w:rsidRPr="00577552">
        <w:t>(11):1040-4 doi: 10.3113/fai.2011.1040[published Online First: Epub Date]|.</w:t>
      </w:r>
    </w:p>
    <w:p w:rsidR="004E154E" w:rsidRPr="00577552" w:rsidRDefault="004E154E" w:rsidP="004E154E">
      <w:pPr>
        <w:pStyle w:val="EndNoteBibliography"/>
        <w:ind w:left="720" w:hanging="720"/>
      </w:pPr>
      <w:r w:rsidRPr="00577552">
        <w:t>25. Tucker A, Street J, Kealey D, et al. Functional outcomes following syndesmotic fixation: A comparison of screws retained in situ versus routine removal - Is it really necessary? Injury 2013;</w:t>
      </w:r>
      <w:r w:rsidRPr="00577552">
        <w:rPr>
          <w:b/>
        </w:rPr>
        <w:t>44</w:t>
      </w:r>
      <w:r w:rsidRPr="00577552">
        <w:t>(12):1880-4 doi: 10.1016/j.injury.2013.08.011[published Online First: Epub Date]|.</w:t>
      </w:r>
    </w:p>
    <w:p w:rsidR="004E154E" w:rsidRPr="00577552" w:rsidRDefault="004E154E" w:rsidP="004E154E">
      <w:pPr>
        <w:pStyle w:val="EndNoteBibliography"/>
        <w:ind w:left="720" w:hanging="720"/>
      </w:pPr>
      <w:r w:rsidRPr="00577552">
        <w:t>26. Dingemans SA, Rammelt S, White TO, et al. Should syndesmotic screws be removed after surgical fixation of unstable ankle fractures? a systematic review. The bone &amp; joint journal 2016;</w:t>
      </w:r>
      <w:r w:rsidRPr="00577552">
        <w:rPr>
          <w:b/>
        </w:rPr>
        <w:t>98-b</w:t>
      </w:r>
      <w:r w:rsidRPr="00577552">
        <w:t>(11):1497-504 doi: 10.1302/0301-620x.98b11.bjj-2016-0202.r1[published Online First: Epub Date]|.</w:t>
      </w:r>
    </w:p>
    <w:p w:rsidR="004E154E" w:rsidRPr="00577552" w:rsidRDefault="004E154E" w:rsidP="004E154E">
      <w:pPr>
        <w:pStyle w:val="EndNoteBibliography"/>
        <w:ind w:left="720" w:hanging="720"/>
      </w:pPr>
      <w:r w:rsidRPr="00577552">
        <w:t>27. Nestorson J, Josefsson PO, Adolfsson L. A radial head prosthesis appears to be unnecessary in Mason-IV fracture dislocation. Acta Orthop 2017;</w:t>
      </w:r>
      <w:r w:rsidRPr="00577552">
        <w:rPr>
          <w:b/>
        </w:rPr>
        <w:t>88</w:t>
      </w:r>
      <w:r w:rsidRPr="00577552">
        <w:t>(3):315-19 doi: 10.1080/17453674.2017.1293440[published Online First: Epub Date]|.</w:t>
      </w:r>
    </w:p>
    <w:p w:rsidR="004E154E" w:rsidRPr="00577552" w:rsidRDefault="004E154E" w:rsidP="004E154E">
      <w:pPr>
        <w:pStyle w:val="EndNoteBibliography"/>
        <w:ind w:left="720" w:hanging="720"/>
      </w:pPr>
      <w:r w:rsidRPr="00577552">
        <w:t>28. Webb GR, Galpin RD, Armstrong DG. Comparison of short and long arm plaster casts for displaced fractures in the distal third of the forearm in children. J Bone Joint Surg Am 2006;</w:t>
      </w:r>
      <w:r w:rsidRPr="00577552">
        <w:rPr>
          <w:b/>
        </w:rPr>
        <w:t>88</w:t>
      </w:r>
      <w:r w:rsidRPr="00577552">
        <w:t>(1):9-17 doi: 10.2106/jbjs.e.00131[published Online First: Epub Date]|.</w:t>
      </w:r>
    </w:p>
    <w:p w:rsidR="004E154E" w:rsidRPr="00577552" w:rsidRDefault="004E154E" w:rsidP="004E154E">
      <w:pPr>
        <w:pStyle w:val="EndNoteBibliography"/>
        <w:ind w:left="720" w:hanging="720"/>
      </w:pPr>
      <w:r w:rsidRPr="00577552">
        <w:t>29. Boutis K, Willan AR, Babyn P, et al. A randomized, controlled trial of a removable brace versus casting in children with low-risk ankle fractures. Pediatrics 2007;</w:t>
      </w:r>
      <w:r w:rsidRPr="00577552">
        <w:rPr>
          <w:b/>
        </w:rPr>
        <w:t>119</w:t>
      </w:r>
      <w:r w:rsidRPr="00577552">
        <w:t>(6):e1256-63 doi: 10.1542/peds.2006-2958[published Online First: Epub Date]|.</w:t>
      </w:r>
    </w:p>
    <w:p w:rsidR="004E154E" w:rsidRPr="00577552" w:rsidRDefault="004E154E" w:rsidP="004E154E">
      <w:pPr>
        <w:pStyle w:val="EndNoteBibliography"/>
        <w:ind w:left="720" w:hanging="720"/>
      </w:pPr>
      <w:r w:rsidRPr="00577552">
        <w:t>30. Yeung DE, Jia X, Miller CA, et al. Interventions for treating ankle fractures in children. Cochrane Database of Systematic Reviews 2016;</w:t>
      </w:r>
      <w:r w:rsidRPr="00577552">
        <w:rPr>
          <w:b/>
        </w:rPr>
        <w:t>4</w:t>
      </w:r>
      <w:r w:rsidRPr="00577552">
        <w:t xml:space="preserve">:CD010836 doi: </w:t>
      </w:r>
      <w:r w:rsidRPr="00966438">
        <w:t>http://dx.doi.org/10.1002/14651858.CD010836.pub2[published</w:t>
      </w:r>
      <w:r w:rsidRPr="00577552">
        <w:t xml:space="preserve"> Online First: Epub Date]|.</w:t>
      </w:r>
    </w:p>
    <w:p w:rsidR="004E154E" w:rsidRPr="00577552" w:rsidRDefault="004E154E" w:rsidP="004E154E">
      <w:pPr>
        <w:pStyle w:val="EndNoteBibliography"/>
        <w:ind w:left="720" w:hanging="720"/>
        <w:rPr>
          <w:lang w:val="fr-CA"/>
        </w:rPr>
      </w:pPr>
      <w:r w:rsidRPr="00577552">
        <w:t xml:space="preserve">31. Harrop JS. Type II Odontoid Fractures: What to Do? </w:t>
      </w:r>
      <w:r w:rsidRPr="00577552">
        <w:rPr>
          <w:lang w:val="fr-CA"/>
        </w:rPr>
        <w:t>World Neurosurg 2013;</w:t>
      </w:r>
      <w:r w:rsidRPr="00577552">
        <w:rPr>
          <w:b/>
          <w:lang w:val="fr-CA"/>
        </w:rPr>
        <w:t>80</w:t>
      </w:r>
      <w:r w:rsidRPr="00577552">
        <w:rPr>
          <w:lang w:val="fr-CA"/>
        </w:rPr>
        <w:t xml:space="preserve">(3-4):313-14 </w:t>
      </w:r>
    </w:p>
    <w:p w:rsidR="004E154E" w:rsidRPr="00577552" w:rsidRDefault="004E154E" w:rsidP="004E154E">
      <w:pPr>
        <w:pStyle w:val="EndNoteBibliography"/>
        <w:ind w:left="720" w:hanging="720"/>
      </w:pPr>
      <w:r w:rsidRPr="00577552">
        <w:rPr>
          <w:lang w:val="fr-CA"/>
        </w:rPr>
        <w:t xml:space="preserve">32. Gao Y, Zhang W, Duan X, et al. </w:t>
      </w:r>
      <w:r w:rsidRPr="00577552">
        <w:t xml:space="preserve">Surgical interventions for treating radial head fractures in adults. Cochrane Database of Systematic Reviews 2013; (5). </w:t>
      </w:r>
      <w:r w:rsidRPr="00966438">
        <w:t>http://onlinelibrary.wiley.com/doi/10.1002/14651858.CD008987.pub2/abstract</w:t>
      </w:r>
      <w:r w:rsidRPr="00577552">
        <w:t>.</w:t>
      </w:r>
    </w:p>
    <w:p w:rsidR="004E154E" w:rsidRPr="00577552" w:rsidRDefault="004E154E" w:rsidP="004E154E">
      <w:pPr>
        <w:pStyle w:val="EndNoteBibliography"/>
        <w:ind w:left="720" w:hanging="720"/>
      </w:pPr>
      <w:r w:rsidRPr="00966438">
        <w:rPr>
          <w:lang w:val="fr-CA"/>
        </w:rPr>
        <w:t xml:space="preserve">33. Ruchelsman DE, Christoforou D, Jupiter JB. </w:t>
      </w:r>
      <w:r w:rsidRPr="00577552">
        <w:t>Fractures of the radial head and neck. J Bone Joint Surg Am 2013;</w:t>
      </w:r>
      <w:r w:rsidRPr="00577552">
        <w:rPr>
          <w:b/>
        </w:rPr>
        <w:t>95</w:t>
      </w:r>
      <w:r w:rsidRPr="00577552">
        <w:t>(5):469-78 doi: 10.2106/jbjs.j.01989[published Online First: Epub Date]|.</w:t>
      </w:r>
    </w:p>
    <w:p w:rsidR="004E154E" w:rsidRPr="00577552" w:rsidRDefault="004E154E" w:rsidP="004E154E">
      <w:pPr>
        <w:pStyle w:val="EndNoteBibliography"/>
        <w:ind w:left="720" w:hanging="720"/>
      </w:pPr>
      <w:r w:rsidRPr="00577552">
        <w:t>34. Boons HW, Goosen JH, van Grinsven S, et al. Hemiarthroplasty for humeral four-part fractures for patients 65 years and older: a randomized controlled trial. Clinical orthopaedics and related research 2012;</w:t>
      </w:r>
      <w:r w:rsidRPr="00577552">
        <w:rPr>
          <w:b/>
        </w:rPr>
        <w:t>470</w:t>
      </w:r>
      <w:r w:rsidRPr="00577552">
        <w:t>(12):3483-91 doi: 10.1007/s11999-012-2531-0[published Online First: Epub Date]|.</w:t>
      </w:r>
    </w:p>
    <w:p w:rsidR="004E154E" w:rsidRPr="00577552" w:rsidRDefault="004E154E" w:rsidP="004E154E">
      <w:pPr>
        <w:pStyle w:val="EndNoteBibliography"/>
        <w:ind w:left="720" w:hanging="720"/>
      </w:pPr>
      <w:r w:rsidRPr="00577552">
        <w:t>35. Bhat AK, Rao SK, Bhaskaranand K. Mechanical failure in intramedullary interlocking nails. Journal of orthopaedic surgery (Hong Kong) 2006;</w:t>
      </w:r>
      <w:r w:rsidRPr="00577552">
        <w:rPr>
          <w:b/>
        </w:rPr>
        <w:t>14</w:t>
      </w:r>
      <w:r w:rsidRPr="00577552">
        <w:t>(2):138-41 doi: 10.1177/230949900601400206[published Online First: Epub Date]|.</w:t>
      </w:r>
    </w:p>
    <w:p w:rsidR="004E154E" w:rsidRPr="00577552" w:rsidRDefault="004E154E" w:rsidP="004E154E">
      <w:pPr>
        <w:pStyle w:val="EndNoteBibliography"/>
        <w:ind w:left="720" w:hanging="720"/>
      </w:pPr>
      <w:r w:rsidRPr="00577552">
        <w:t>36. Yi L, Jingping B, Gele J, et al. Operative versus non-operative treatment for thoracolumbar burst fractures without neurological deficit. The Cochrane database of systematic reviews 2006(4):Cd005079 doi: 10.1002/14651858.CD005079.pub2[published Online First: Epub Date]|.</w:t>
      </w:r>
    </w:p>
    <w:p w:rsidR="004E154E" w:rsidRPr="00577552" w:rsidRDefault="004E154E" w:rsidP="004E154E">
      <w:pPr>
        <w:pStyle w:val="EndNoteBibliography"/>
        <w:ind w:left="720" w:hanging="720"/>
      </w:pPr>
      <w:r w:rsidRPr="00577552">
        <w:t>37. Moller A, Hasserius R, Redlund-Johnell I, et al. Nonoperatively treated burst fractures of the thoracic and lumbar spine in adults: a 23- to 41-year follow-up. The spine journal : official journal of the North American Spine Society 2007;</w:t>
      </w:r>
      <w:r w:rsidRPr="00577552">
        <w:rPr>
          <w:b/>
        </w:rPr>
        <w:t>7</w:t>
      </w:r>
      <w:r w:rsidRPr="00577552">
        <w:t>(6):701-7 doi: 10.1016/j.spinee.2006.09.009[published Online First: Epub Date]|.</w:t>
      </w:r>
    </w:p>
    <w:p w:rsidR="004E154E" w:rsidRPr="00577552" w:rsidRDefault="004E154E" w:rsidP="004E154E">
      <w:pPr>
        <w:pStyle w:val="EndNoteBibliography"/>
        <w:ind w:left="720" w:hanging="720"/>
      </w:pPr>
      <w:r w:rsidRPr="00577552">
        <w:t>38. Wang ST, Ma HL, Liu CL, et al. Is fusion necessary for surgically treated burst fractures of the thoracolumbar and lumbar spine?: a prospective, randomized study. Spine 2006;</w:t>
      </w:r>
      <w:r w:rsidRPr="00577552">
        <w:rPr>
          <w:b/>
        </w:rPr>
        <w:t>31</w:t>
      </w:r>
      <w:r w:rsidRPr="00577552">
        <w:t>(23):2646-52; discussion 53 doi: 10.1097/01.brs.0000244555.28310.40[published Online First: Epub Date]|.</w:t>
      </w:r>
    </w:p>
    <w:p w:rsidR="004E154E" w:rsidRPr="00577552" w:rsidRDefault="004E154E" w:rsidP="004E154E">
      <w:pPr>
        <w:pStyle w:val="EndNoteBibliography"/>
        <w:ind w:left="720" w:hanging="720"/>
      </w:pPr>
      <w:r w:rsidRPr="00577552">
        <w:t>39. Sargın S, Uçar BY, Necmioglu S, et al. Clinical and radiological results of posterior instrumentation without fusion for thoracolumbar fractures. African Journal of Pharmacy and Pharmacology 2011;</w:t>
      </w:r>
      <w:r w:rsidRPr="00577552">
        <w:rPr>
          <w:b/>
        </w:rPr>
        <w:t>5</w:t>
      </w:r>
      <w:r w:rsidRPr="00577552">
        <w:t>(7):pp. 819-22 doi: DOI: 10.5897/AJPP11.135[published Online First: Epub Date]|.</w:t>
      </w:r>
    </w:p>
    <w:p w:rsidR="004E154E" w:rsidRPr="00577552" w:rsidRDefault="004E154E" w:rsidP="004E154E">
      <w:pPr>
        <w:pStyle w:val="EndNoteBibliography"/>
        <w:ind w:left="720" w:hanging="720"/>
      </w:pPr>
      <w:r w:rsidRPr="00577552">
        <w:rPr>
          <w:lang w:val="fr-CA"/>
        </w:rPr>
        <w:t xml:space="preserve">40. Hwang JU, Hur JW, Lee JW, et al. </w:t>
      </w:r>
      <w:r w:rsidRPr="00577552">
        <w:t>Comparison of Posterior Fixation Alone and Supplementation with Posterolateral Fusion in Thoracolumbar Burst Fractures. J Korean Neurosurg Soc 2012;</w:t>
      </w:r>
      <w:r w:rsidRPr="00577552">
        <w:rPr>
          <w:b/>
        </w:rPr>
        <w:t>52</w:t>
      </w:r>
      <w:r w:rsidRPr="00577552">
        <w:t xml:space="preserve">(4):346-52 </w:t>
      </w:r>
    </w:p>
    <w:p w:rsidR="004E154E" w:rsidRPr="00577552" w:rsidRDefault="004E154E" w:rsidP="004E154E">
      <w:pPr>
        <w:pStyle w:val="EndNoteBibliography"/>
        <w:ind w:left="720" w:hanging="720"/>
      </w:pPr>
      <w:r w:rsidRPr="00577552">
        <w:t>41. Jindal N, Sankhala SS, Bachhal V. The role of fusion in the management of burst fractures of the thoracolumbar spine treated by short segment pedicle screw fixation A prospective randomised trial. J Bone Joint Surg-Br Vol 2012;</w:t>
      </w:r>
      <w:r w:rsidRPr="00577552">
        <w:rPr>
          <w:b/>
        </w:rPr>
        <w:t>94B</w:t>
      </w:r>
      <w:r w:rsidRPr="00577552">
        <w:t xml:space="preserve">(8):1101-06 </w:t>
      </w:r>
    </w:p>
    <w:p w:rsidR="004E154E" w:rsidRPr="00577552" w:rsidRDefault="004E154E" w:rsidP="004E154E">
      <w:pPr>
        <w:pStyle w:val="EndNoteBibliography"/>
        <w:ind w:left="720" w:hanging="720"/>
      </w:pPr>
      <w:r w:rsidRPr="00577552">
        <w:t>42. Egol KA, Paksima N, Puopolo S, et al. Treatment of external fixation pins about the wrist: a prospective, randomized trial. J Bone Joint Surg Am 2006;</w:t>
      </w:r>
      <w:r w:rsidRPr="00577552">
        <w:rPr>
          <w:b/>
        </w:rPr>
        <w:t>88</w:t>
      </w:r>
      <w:r w:rsidRPr="00577552">
        <w:t>(2):349-54 doi: 10.2106/jbjs.e.00011[published Online First: Epub Date]|.</w:t>
      </w:r>
    </w:p>
    <w:p w:rsidR="004E154E" w:rsidRPr="007C2584" w:rsidRDefault="004E154E" w:rsidP="004E154E">
      <w:pPr>
        <w:rPr>
          <w:lang w:val="en-CA"/>
        </w:rPr>
      </w:pPr>
      <w:r w:rsidRPr="00EB3736">
        <w:rPr>
          <w:lang w:val="en-CA"/>
        </w:rPr>
        <w:t xml:space="preserve">43. </w:t>
      </w:r>
      <w:proofErr w:type="spellStart"/>
      <w:r w:rsidRPr="00EB3736">
        <w:rPr>
          <w:lang w:val="en-CA"/>
        </w:rPr>
        <w:t>Camathias</w:t>
      </w:r>
      <w:proofErr w:type="spellEnd"/>
      <w:r w:rsidRPr="00EB3736">
        <w:rPr>
          <w:lang w:val="en-CA"/>
        </w:rPr>
        <w:t xml:space="preserve"> C, </w:t>
      </w:r>
      <w:proofErr w:type="spellStart"/>
      <w:r w:rsidRPr="00EB3736">
        <w:rPr>
          <w:lang w:val="en-CA"/>
        </w:rPr>
        <w:t>Valderrabano</w:t>
      </w:r>
      <w:proofErr w:type="spellEnd"/>
      <w:r w:rsidRPr="00EB3736">
        <w:rPr>
          <w:lang w:val="en-CA"/>
        </w:rPr>
        <w:t xml:space="preserve"> V, </w:t>
      </w:r>
      <w:proofErr w:type="spellStart"/>
      <w:r w:rsidRPr="00EB3736">
        <w:rPr>
          <w:lang w:val="en-CA"/>
        </w:rPr>
        <w:t>Oberli</w:t>
      </w:r>
      <w:proofErr w:type="spellEnd"/>
      <w:r w:rsidRPr="00EB3736">
        <w:rPr>
          <w:lang w:val="en-CA"/>
        </w:rPr>
        <w:t xml:space="preserve"> H. Routine pin tract care in external fixation is unnecessary: A randomised, prospective, blinded controlled study. </w:t>
      </w:r>
      <w:proofErr w:type="spellStart"/>
      <w:r w:rsidRPr="00577552">
        <w:t>Injury</w:t>
      </w:r>
      <w:proofErr w:type="spellEnd"/>
      <w:r w:rsidRPr="00577552">
        <w:t xml:space="preserve">-Int J Care </w:t>
      </w:r>
      <w:proofErr w:type="spellStart"/>
      <w:r w:rsidRPr="00577552">
        <w:t>Inj</w:t>
      </w:r>
      <w:proofErr w:type="spellEnd"/>
      <w:r w:rsidRPr="00577552">
        <w:t xml:space="preserve"> 2012;</w:t>
      </w:r>
      <w:r w:rsidRPr="00577552">
        <w:rPr>
          <w:b/>
        </w:rPr>
        <w:t>43</w:t>
      </w:r>
      <w:r w:rsidRPr="00577552">
        <w:t>(11):1969-73</w:t>
      </w:r>
    </w:p>
    <w:p w:rsidR="00CF0D83" w:rsidRPr="00EF30DB" w:rsidRDefault="00CF0D83" w:rsidP="00370A2A">
      <w:pPr>
        <w:rPr>
          <w:sz w:val="24"/>
          <w:szCs w:val="24"/>
          <w:lang w:val="en-CA"/>
        </w:rPr>
      </w:pPr>
    </w:p>
    <w:sectPr w:rsidR="00CF0D83" w:rsidRPr="00EF30DB" w:rsidSect="009F43C1">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83"/>
    <w:rsid w:val="001748C1"/>
    <w:rsid w:val="00180883"/>
    <w:rsid w:val="00370A2A"/>
    <w:rsid w:val="003E2CAF"/>
    <w:rsid w:val="004E154E"/>
    <w:rsid w:val="0078380F"/>
    <w:rsid w:val="007C3ABB"/>
    <w:rsid w:val="009F43C1"/>
    <w:rsid w:val="00B33C94"/>
    <w:rsid w:val="00CF0D83"/>
    <w:rsid w:val="00E234BC"/>
    <w:rsid w:val="00EF30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EAE6"/>
  <w15:chartTrackingRefBased/>
  <w15:docId w15:val="{C5A0600B-802A-4896-9137-E0C29801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A2A"/>
    <w:pPr>
      <w:jc w:val="both"/>
    </w:pPr>
    <w:rPr>
      <w:rFonts w:ascii="Arial" w:hAnsi="Arial"/>
      <w:sz w:val="20"/>
    </w:rPr>
  </w:style>
  <w:style w:type="paragraph" w:styleId="Heading1">
    <w:name w:val="heading 1"/>
    <w:basedOn w:val="Normal"/>
    <w:next w:val="Normal"/>
    <w:link w:val="Heading1Char"/>
    <w:uiPriority w:val="9"/>
    <w:qFormat/>
    <w:rsid w:val="004E154E"/>
    <w:pPr>
      <w:keepNext/>
      <w:keepLines/>
      <w:spacing w:after="0" w:line="240" w:lineRule="auto"/>
      <w:jc w:val="left"/>
      <w:outlineLvl w:val="0"/>
    </w:pPr>
    <w:rPr>
      <w:rFonts w:ascii="Times New Roman" w:eastAsiaTheme="majorEastAsia" w:hAnsi="Times New Roman"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2A"/>
    <w:pPr>
      <w:ind w:left="720"/>
      <w:contextualSpacing/>
    </w:pPr>
  </w:style>
  <w:style w:type="table" w:styleId="TableGrid">
    <w:name w:val="Table Grid"/>
    <w:basedOn w:val="TableNormal"/>
    <w:uiPriority w:val="39"/>
    <w:rsid w:val="0037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370A2A"/>
  </w:style>
  <w:style w:type="character" w:customStyle="1" w:styleId="Heading1Char">
    <w:name w:val="Heading 1 Char"/>
    <w:basedOn w:val="DefaultParagraphFont"/>
    <w:link w:val="Heading1"/>
    <w:uiPriority w:val="9"/>
    <w:rsid w:val="004E154E"/>
    <w:rPr>
      <w:rFonts w:ascii="Times New Roman" w:eastAsiaTheme="majorEastAsia" w:hAnsi="Times New Roman" w:cstheme="majorBidi"/>
      <w:b/>
      <w:color w:val="2E74B5" w:themeColor="accent1" w:themeShade="BF"/>
      <w:sz w:val="32"/>
      <w:szCs w:val="32"/>
    </w:rPr>
  </w:style>
  <w:style w:type="paragraph" w:customStyle="1" w:styleId="EndNoteBibliography">
    <w:name w:val="EndNote Bibliography"/>
    <w:basedOn w:val="Normal"/>
    <w:link w:val="EndNoteBibliographyCar"/>
    <w:rsid w:val="004E154E"/>
    <w:pPr>
      <w:spacing w:after="0" w:line="240" w:lineRule="auto"/>
    </w:pPr>
    <w:rPr>
      <w:rFonts w:ascii="Times New Roman" w:hAnsi="Times New Roman" w:cs="Times New Roman"/>
      <w:noProof/>
      <w:lang w:val="en-US"/>
    </w:rPr>
  </w:style>
  <w:style w:type="character" w:customStyle="1" w:styleId="EndNoteBibliographyCar">
    <w:name w:val="EndNote Bibliography Car"/>
    <w:basedOn w:val="DefaultParagraphFont"/>
    <w:link w:val="EndNoteBibliography"/>
    <w:rsid w:val="004E154E"/>
    <w:rPr>
      <w:rFonts w:ascii="Times New Roman" w:hAnsi="Times New Roman" w:cs="Times New Roman"/>
      <w:noProof/>
      <w:sz w:val="20"/>
      <w:lang w:val="en-US"/>
    </w:rPr>
  </w:style>
  <w:style w:type="paragraph" w:styleId="Header">
    <w:name w:val="header"/>
    <w:basedOn w:val="Normal"/>
    <w:link w:val="HeaderChar"/>
    <w:uiPriority w:val="99"/>
    <w:unhideWhenUsed/>
    <w:rsid w:val="004E154E"/>
    <w:pPr>
      <w:tabs>
        <w:tab w:val="center" w:pos="4320"/>
        <w:tab w:val="right" w:pos="8640"/>
      </w:tabs>
      <w:spacing w:after="0" w:line="240" w:lineRule="auto"/>
      <w:jc w:val="left"/>
    </w:pPr>
    <w:rPr>
      <w:rFonts w:ascii="Times New Roman" w:hAnsi="Times New Roman"/>
    </w:rPr>
  </w:style>
  <w:style w:type="character" w:customStyle="1" w:styleId="HeaderChar">
    <w:name w:val="Header Char"/>
    <w:basedOn w:val="DefaultParagraphFont"/>
    <w:link w:val="Header"/>
    <w:uiPriority w:val="99"/>
    <w:rsid w:val="004E154E"/>
    <w:rPr>
      <w:rFonts w:ascii="Times New Roman" w:hAnsi="Times New Roman"/>
      <w:sz w:val="20"/>
    </w:rPr>
  </w:style>
  <w:style w:type="paragraph" w:styleId="Footer">
    <w:name w:val="footer"/>
    <w:basedOn w:val="Normal"/>
    <w:link w:val="FooterChar"/>
    <w:uiPriority w:val="99"/>
    <w:unhideWhenUsed/>
    <w:rsid w:val="004E154E"/>
    <w:pPr>
      <w:tabs>
        <w:tab w:val="center" w:pos="4320"/>
        <w:tab w:val="right" w:pos="8640"/>
      </w:tabs>
      <w:spacing w:after="0" w:line="240" w:lineRule="auto"/>
      <w:jc w:val="left"/>
    </w:pPr>
    <w:rPr>
      <w:rFonts w:ascii="Times New Roman" w:hAnsi="Times New Roman"/>
    </w:rPr>
  </w:style>
  <w:style w:type="character" w:customStyle="1" w:styleId="FooterChar">
    <w:name w:val="Footer Char"/>
    <w:basedOn w:val="DefaultParagraphFont"/>
    <w:link w:val="Footer"/>
    <w:uiPriority w:val="99"/>
    <w:rsid w:val="004E154E"/>
    <w:rPr>
      <w:rFonts w:ascii="Times New Roman" w:hAnsi="Times New Roman"/>
      <w:sz w:val="20"/>
    </w:rPr>
  </w:style>
  <w:style w:type="paragraph" w:styleId="TOCHeading">
    <w:name w:val="TOC Heading"/>
    <w:basedOn w:val="Heading1"/>
    <w:next w:val="Normal"/>
    <w:uiPriority w:val="39"/>
    <w:unhideWhenUsed/>
    <w:qFormat/>
    <w:rsid w:val="004E154E"/>
    <w:pPr>
      <w:spacing w:line="259" w:lineRule="auto"/>
      <w:outlineLvl w:val="9"/>
    </w:pPr>
    <w:rPr>
      <w:lang w:eastAsia="fr-CA"/>
    </w:rPr>
  </w:style>
  <w:style w:type="paragraph" w:styleId="TOC1">
    <w:name w:val="toc 1"/>
    <w:basedOn w:val="Normal"/>
    <w:next w:val="Normal"/>
    <w:autoRedefine/>
    <w:uiPriority w:val="39"/>
    <w:unhideWhenUsed/>
    <w:rsid w:val="004E154E"/>
    <w:pPr>
      <w:spacing w:after="100" w:line="240" w:lineRule="auto"/>
      <w:jc w:val="left"/>
    </w:pPr>
    <w:rPr>
      <w:rFonts w:ascii="Times New Roman" w:hAnsi="Times New Roman"/>
    </w:rPr>
  </w:style>
  <w:style w:type="character" w:styleId="Hyperlink">
    <w:name w:val="Hyperlink"/>
    <w:basedOn w:val="DefaultParagraphFont"/>
    <w:uiPriority w:val="99"/>
    <w:unhideWhenUsed/>
    <w:rsid w:val="004E1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hart" Target="charts/chart113.xml"/><Relationship Id="rId21" Type="http://schemas.openxmlformats.org/officeDocument/2006/relationships/chart" Target="charts/chart17.xml"/><Relationship Id="rId42" Type="http://schemas.openxmlformats.org/officeDocument/2006/relationships/chart" Target="charts/chart38.xml"/><Relationship Id="rId63" Type="http://schemas.openxmlformats.org/officeDocument/2006/relationships/chart" Target="charts/chart59.xml"/><Relationship Id="rId84" Type="http://schemas.openxmlformats.org/officeDocument/2006/relationships/chart" Target="charts/chart80.xml"/><Relationship Id="rId138" Type="http://schemas.openxmlformats.org/officeDocument/2006/relationships/chart" Target="charts/chart134.xml"/><Relationship Id="rId159" Type="http://schemas.openxmlformats.org/officeDocument/2006/relationships/chart" Target="charts/chart155.xml"/><Relationship Id="rId170" Type="http://schemas.openxmlformats.org/officeDocument/2006/relationships/chart" Target="charts/chart166.xml"/><Relationship Id="rId107" Type="http://schemas.openxmlformats.org/officeDocument/2006/relationships/chart" Target="charts/chart103.xml"/><Relationship Id="rId11" Type="http://schemas.openxmlformats.org/officeDocument/2006/relationships/chart" Target="charts/chart7.xml"/><Relationship Id="rId32" Type="http://schemas.openxmlformats.org/officeDocument/2006/relationships/chart" Target="charts/chart28.xml"/><Relationship Id="rId53" Type="http://schemas.openxmlformats.org/officeDocument/2006/relationships/chart" Target="charts/chart49.xml"/><Relationship Id="rId74" Type="http://schemas.openxmlformats.org/officeDocument/2006/relationships/chart" Target="charts/chart70.xml"/><Relationship Id="rId128" Type="http://schemas.openxmlformats.org/officeDocument/2006/relationships/chart" Target="charts/chart124.xml"/><Relationship Id="rId149" Type="http://schemas.openxmlformats.org/officeDocument/2006/relationships/chart" Target="charts/chart145.xml"/><Relationship Id="rId5" Type="http://schemas.openxmlformats.org/officeDocument/2006/relationships/chart" Target="charts/chart1.xml"/><Relationship Id="rId95" Type="http://schemas.openxmlformats.org/officeDocument/2006/relationships/chart" Target="charts/chart91.xml"/><Relationship Id="rId160" Type="http://schemas.openxmlformats.org/officeDocument/2006/relationships/chart" Target="charts/chart156.xml"/><Relationship Id="rId22" Type="http://schemas.openxmlformats.org/officeDocument/2006/relationships/chart" Target="charts/chart18.xml"/><Relationship Id="rId43" Type="http://schemas.openxmlformats.org/officeDocument/2006/relationships/chart" Target="charts/chart39.xml"/><Relationship Id="rId64" Type="http://schemas.openxmlformats.org/officeDocument/2006/relationships/chart" Target="charts/chart60.xml"/><Relationship Id="rId118" Type="http://schemas.openxmlformats.org/officeDocument/2006/relationships/chart" Target="charts/chart114.xml"/><Relationship Id="rId139" Type="http://schemas.openxmlformats.org/officeDocument/2006/relationships/chart" Target="charts/chart135.xml"/><Relationship Id="rId85" Type="http://schemas.openxmlformats.org/officeDocument/2006/relationships/chart" Target="charts/chart81.xml"/><Relationship Id="rId150" Type="http://schemas.openxmlformats.org/officeDocument/2006/relationships/chart" Target="charts/chart146.xml"/><Relationship Id="rId171" Type="http://schemas.openxmlformats.org/officeDocument/2006/relationships/chart" Target="charts/chart167.xml"/><Relationship Id="rId12" Type="http://schemas.openxmlformats.org/officeDocument/2006/relationships/chart" Target="charts/chart8.xml"/><Relationship Id="rId33" Type="http://schemas.openxmlformats.org/officeDocument/2006/relationships/chart" Target="charts/chart29.xml"/><Relationship Id="rId108" Type="http://schemas.openxmlformats.org/officeDocument/2006/relationships/chart" Target="charts/chart104.xml"/><Relationship Id="rId129" Type="http://schemas.openxmlformats.org/officeDocument/2006/relationships/chart" Target="charts/chart125.xml"/><Relationship Id="rId54" Type="http://schemas.openxmlformats.org/officeDocument/2006/relationships/chart" Target="charts/chart50.xml"/><Relationship Id="rId75" Type="http://schemas.openxmlformats.org/officeDocument/2006/relationships/chart" Target="charts/chart71.xml"/><Relationship Id="rId96" Type="http://schemas.openxmlformats.org/officeDocument/2006/relationships/chart" Target="charts/chart92.xml"/><Relationship Id="rId140" Type="http://schemas.openxmlformats.org/officeDocument/2006/relationships/chart" Target="charts/chart136.xml"/><Relationship Id="rId161" Type="http://schemas.openxmlformats.org/officeDocument/2006/relationships/chart" Target="charts/chart157.xml"/><Relationship Id="rId6" Type="http://schemas.openxmlformats.org/officeDocument/2006/relationships/chart" Target="charts/chart2.xml"/><Relationship Id="rId23" Type="http://schemas.openxmlformats.org/officeDocument/2006/relationships/chart" Target="charts/chart19.xml"/><Relationship Id="rId28" Type="http://schemas.openxmlformats.org/officeDocument/2006/relationships/chart" Target="charts/chart24.xml"/><Relationship Id="rId49" Type="http://schemas.openxmlformats.org/officeDocument/2006/relationships/chart" Target="charts/chart45.xml"/><Relationship Id="rId114" Type="http://schemas.openxmlformats.org/officeDocument/2006/relationships/chart" Target="charts/chart110.xml"/><Relationship Id="rId119" Type="http://schemas.openxmlformats.org/officeDocument/2006/relationships/chart" Target="charts/chart115.xml"/><Relationship Id="rId44" Type="http://schemas.openxmlformats.org/officeDocument/2006/relationships/chart" Target="charts/chart40.xml"/><Relationship Id="rId60" Type="http://schemas.openxmlformats.org/officeDocument/2006/relationships/chart" Target="charts/chart56.xml"/><Relationship Id="rId65" Type="http://schemas.openxmlformats.org/officeDocument/2006/relationships/chart" Target="charts/chart61.xml"/><Relationship Id="rId81" Type="http://schemas.openxmlformats.org/officeDocument/2006/relationships/chart" Target="charts/chart77.xml"/><Relationship Id="rId86" Type="http://schemas.openxmlformats.org/officeDocument/2006/relationships/chart" Target="charts/chart82.xml"/><Relationship Id="rId130" Type="http://schemas.openxmlformats.org/officeDocument/2006/relationships/chart" Target="charts/chart126.xml"/><Relationship Id="rId135" Type="http://schemas.openxmlformats.org/officeDocument/2006/relationships/chart" Target="charts/chart131.xml"/><Relationship Id="rId151" Type="http://schemas.openxmlformats.org/officeDocument/2006/relationships/chart" Target="charts/chart147.xml"/><Relationship Id="rId156" Type="http://schemas.openxmlformats.org/officeDocument/2006/relationships/chart" Target="charts/chart152.xml"/><Relationship Id="rId177" Type="http://schemas.openxmlformats.org/officeDocument/2006/relationships/chart" Target="charts/chart173.xml"/><Relationship Id="rId172" Type="http://schemas.openxmlformats.org/officeDocument/2006/relationships/chart" Target="charts/chart168.xml"/><Relationship Id="rId13" Type="http://schemas.openxmlformats.org/officeDocument/2006/relationships/chart" Target="charts/chart9.xml"/><Relationship Id="rId18" Type="http://schemas.openxmlformats.org/officeDocument/2006/relationships/chart" Target="charts/chart14.xml"/><Relationship Id="rId39" Type="http://schemas.openxmlformats.org/officeDocument/2006/relationships/chart" Target="charts/chart35.xml"/><Relationship Id="rId109" Type="http://schemas.openxmlformats.org/officeDocument/2006/relationships/chart" Target="charts/chart105.xml"/><Relationship Id="rId34" Type="http://schemas.openxmlformats.org/officeDocument/2006/relationships/chart" Target="charts/chart30.xml"/><Relationship Id="rId50" Type="http://schemas.openxmlformats.org/officeDocument/2006/relationships/chart" Target="charts/chart46.xml"/><Relationship Id="rId55" Type="http://schemas.openxmlformats.org/officeDocument/2006/relationships/chart" Target="charts/chart51.xml"/><Relationship Id="rId76" Type="http://schemas.openxmlformats.org/officeDocument/2006/relationships/chart" Target="charts/chart72.xml"/><Relationship Id="rId97" Type="http://schemas.openxmlformats.org/officeDocument/2006/relationships/chart" Target="charts/chart93.xml"/><Relationship Id="rId104" Type="http://schemas.openxmlformats.org/officeDocument/2006/relationships/chart" Target="charts/chart100.xml"/><Relationship Id="rId120" Type="http://schemas.openxmlformats.org/officeDocument/2006/relationships/chart" Target="charts/chart116.xml"/><Relationship Id="rId125" Type="http://schemas.openxmlformats.org/officeDocument/2006/relationships/chart" Target="charts/chart121.xml"/><Relationship Id="rId141" Type="http://schemas.openxmlformats.org/officeDocument/2006/relationships/chart" Target="charts/chart137.xml"/><Relationship Id="rId146" Type="http://schemas.openxmlformats.org/officeDocument/2006/relationships/chart" Target="charts/chart142.xml"/><Relationship Id="rId167" Type="http://schemas.openxmlformats.org/officeDocument/2006/relationships/chart" Target="charts/chart163.xml"/><Relationship Id="rId7" Type="http://schemas.openxmlformats.org/officeDocument/2006/relationships/chart" Target="charts/chart3.xml"/><Relationship Id="rId71" Type="http://schemas.openxmlformats.org/officeDocument/2006/relationships/chart" Target="charts/chart67.xml"/><Relationship Id="rId92" Type="http://schemas.openxmlformats.org/officeDocument/2006/relationships/chart" Target="charts/chart88.xml"/><Relationship Id="rId162" Type="http://schemas.openxmlformats.org/officeDocument/2006/relationships/chart" Target="charts/chart158.xml"/><Relationship Id="rId2" Type="http://schemas.openxmlformats.org/officeDocument/2006/relationships/styles" Target="styles.xml"/><Relationship Id="rId29" Type="http://schemas.openxmlformats.org/officeDocument/2006/relationships/chart" Target="charts/chart25.xml"/><Relationship Id="rId24" Type="http://schemas.openxmlformats.org/officeDocument/2006/relationships/chart" Target="charts/chart20.xml"/><Relationship Id="rId40" Type="http://schemas.openxmlformats.org/officeDocument/2006/relationships/chart" Target="charts/chart36.xml"/><Relationship Id="rId45" Type="http://schemas.openxmlformats.org/officeDocument/2006/relationships/chart" Target="charts/chart41.xml"/><Relationship Id="rId66" Type="http://schemas.openxmlformats.org/officeDocument/2006/relationships/chart" Target="charts/chart62.xml"/><Relationship Id="rId87" Type="http://schemas.openxmlformats.org/officeDocument/2006/relationships/chart" Target="charts/chart83.xml"/><Relationship Id="rId110" Type="http://schemas.openxmlformats.org/officeDocument/2006/relationships/chart" Target="charts/chart106.xml"/><Relationship Id="rId115" Type="http://schemas.openxmlformats.org/officeDocument/2006/relationships/chart" Target="charts/chart111.xml"/><Relationship Id="rId131" Type="http://schemas.openxmlformats.org/officeDocument/2006/relationships/chart" Target="charts/chart127.xml"/><Relationship Id="rId136" Type="http://schemas.openxmlformats.org/officeDocument/2006/relationships/chart" Target="charts/chart132.xml"/><Relationship Id="rId157" Type="http://schemas.openxmlformats.org/officeDocument/2006/relationships/chart" Target="charts/chart153.xml"/><Relationship Id="rId178" Type="http://schemas.openxmlformats.org/officeDocument/2006/relationships/chart" Target="charts/chart174.xml"/><Relationship Id="rId61" Type="http://schemas.openxmlformats.org/officeDocument/2006/relationships/chart" Target="charts/chart57.xml"/><Relationship Id="rId82" Type="http://schemas.openxmlformats.org/officeDocument/2006/relationships/chart" Target="charts/chart78.xml"/><Relationship Id="rId152" Type="http://schemas.openxmlformats.org/officeDocument/2006/relationships/chart" Target="charts/chart148.xml"/><Relationship Id="rId173" Type="http://schemas.openxmlformats.org/officeDocument/2006/relationships/chart" Target="charts/chart169.xml"/><Relationship Id="rId19" Type="http://schemas.openxmlformats.org/officeDocument/2006/relationships/chart" Target="charts/chart15.xml"/><Relationship Id="rId14" Type="http://schemas.openxmlformats.org/officeDocument/2006/relationships/chart" Target="charts/chart10.xml"/><Relationship Id="rId30" Type="http://schemas.openxmlformats.org/officeDocument/2006/relationships/chart" Target="charts/chart26.xml"/><Relationship Id="rId35" Type="http://schemas.openxmlformats.org/officeDocument/2006/relationships/chart" Target="charts/chart31.xml"/><Relationship Id="rId56" Type="http://schemas.openxmlformats.org/officeDocument/2006/relationships/chart" Target="charts/chart52.xml"/><Relationship Id="rId77" Type="http://schemas.openxmlformats.org/officeDocument/2006/relationships/chart" Target="charts/chart73.xml"/><Relationship Id="rId100" Type="http://schemas.openxmlformats.org/officeDocument/2006/relationships/chart" Target="charts/chart96.xml"/><Relationship Id="rId105" Type="http://schemas.openxmlformats.org/officeDocument/2006/relationships/chart" Target="charts/chart101.xml"/><Relationship Id="rId126" Type="http://schemas.openxmlformats.org/officeDocument/2006/relationships/chart" Target="charts/chart122.xml"/><Relationship Id="rId147" Type="http://schemas.openxmlformats.org/officeDocument/2006/relationships/chart" Target="charts/chart143.xml"/><Relationship Id="rId168" Type="http://schemas.openxmlformats.org/officeDocument/2006/relationships/chart" Target="charts/chart164.xml"/><Relationship Id="rId8" Type="http://schemas.openxmlformats.org/officeDocument/2006/relationships/chart" Target="charts/chart4.xml"/><Relationship Id="rId51" Type="http://schemas.openxmlformats.org/officeDocument/2006/relationships/chart" Target="charts/chart47.xml"/><Relationship Id="rId72" Type="http://schemas.openxmlformats.org/officeDocument/2006/relationships/chart" Target="charts/chart68.xml"/><Relationship Id="rId93" Type="http://schemas.openxmlformats.org/officeDocument/2006/relationships/chart" Target="charts/chart89.xml"/><Relationship Id="rId98" Type="http://schemas.openxmlformats.org/officeDocument/2006/relationships/chart" Target="charts/chart94.xml"/><Relationship Id="rId121" Type="http://schemas.openxmlformats.org/officeDocument/2006/relationships/chart" Target="charts/chart117.xml"/><Relationship Id="rId142" Type="http://schemas.openxmlformats.org/officeDocument/2006/relationships/chart" Target="charts/chart138.xml"/><Relationship Id="rId163" Type="http://schemas.openxmlformats.org/officeDocument/2006/relationships/chart" Target="charts/chart159.xml"/><Relationship Id="rId3" Type="http://schemas.openxmlformats.org/officeDocument/2006/relationships/settings" Target="settings.xml"/><Relationship Id="rId25" Type="http://schemas.openxmlformats.org/officeDocument/2006/relationships/chart" Target="charts/chart21.xml"/><Relationship Id="rId46" Type="http://schemas.openxmlformats.org/officeDocument/2006/relationships/chart" Target="charts/chart42.xml"/><Relationship Id="rId67" Type="http://schemas.openxmlformats.org/officeDocument/2006/relationships/chart" Target="charts/chart63.xml"/><Relationship Id="rId116" Type="http://schemas.openxmlformats.org/officeDocument/2006/relationships/chart" Target="charts/chart112.xml"/><Relationship Id="rId137" Type="http://schemas.openxmlformats.org/officeDocument/2006/relationships/chart" Target="charts/chart133.xml"/><Relationship Id="rId158" Type="http://schemas.openxmlformats.org/officeDocument/2006/relationships/chart" Target="charts/chart154.xml"/><Relationship Id="rId20" Type="http://schemas.openxmlformats.org/officeDocument/2006/relationships/chart" Target="charts/chart16.xml"/><Relationship Id="rId41" Type="http://schemas.openxmlformats.org/officeDocument/2006/relationships/chart" Target="charts/chart37.xml"/><Relationship Id="rId62" Type="http://schemas.openxmlformats.org/officeDocument/2006/relationships/chart" Target="charts/chart58.xml"/><Relationship Id="rId83" Type="http://schemas.openxmlformats.org/officeDocument/2006/relationships/chart" Target="charts/chart79.xml"/><Relationship Id="rId88" Type="http://schemas.openxmlformats.org/officeDocument/2006/relationships/chart" Target="charts/chart84.xml"/><Relationship Id="rId111" Type="http://schemas.openxmlformats.org/officeDocument/2006/relationships/chart" Target="charts/chart107.xml"/><Relationship Id="rId132" Type="http://schemas.openxmlformats.org/officeDocument/2006/relationships/chart" Target="charts/chart128.xml"/><Relationship Id="rId153" Type="http://schemas.openxmlformats.org/officeDocument/2006/relationships/chart" Target="charts/chart149.xml"/><Relationship Id="rId174" Type="http://schemas.openxmlformats.org/officeDocument/2006/relationships/chart" Target="charts/chart170.xml"/><Relationship Id="rId179" Type="http://schemas.openxmlformats.org/officeDocument/2006/relationships/fontTable" Target="fontTable.xml"/><Relationship Id="rId15" Type="http://schemas.openxmlformats.org/officeDocument/2006/relationships/chart" Target="charts/chart11.xml"/><Relationship Id="rId36" Type="http://schemas.openxmlformats.org/officeDocument/2006/relationships/chart" Target="charts/chart32.xml"/><Relationship Id="rId57" Type="http://schemas.openxmlformats.org/officeDocument/2006/relationships/chart" Target="charts/chart53.xml"/><Relationship Id="rId106" Type="http://schemas.openxmlformats.org/officeDocument/2006/relationships/chart" Target="charts/chart102.xml"/><Relationship Id="rId127" Type="http://schemas.openxmlformats.org/officeDocument/2006/relationships/chart" Target="charts/chart123.xml"/><Relationship Id="rId10" Type="http://schemas.openxmlformats.org/officeDocument/2006/relationships/chart" Target="charts/chart6.xml"/><Relationship Id="rId31" Type="http://schemas.openxmlformats.org/officeDocument/2006/relationships/chart" Target="charts/chart27.xml"/><Relationship Id="rId52" Type="http://schemas.openxmlformats.org/officeDocument/2006/relationships/chart" Target="charts/chart48.xml"/><Relationship Id="rId73" Type="http://schemas.openxmlformats.org/officeDocument/2006/relationships/chart" Target="charts/chart69.xml"/><Relationship Id="rId78" Type="http://schemas.openxmlformats.org/officeDocument/2006/relationships/chart" Target="charts/chart74.xml"/><Relationship Id="rId94" Type="http://schemas.openxmlformats.org/officeDocument/2006/relationships/chart" Target="charts/chart90.xml"/><Relationship Id="rId99" Type="http://schemas.openxmlformats.org/officeDocument/2006/relationships/chart" Target="charts/chart95.xml"/><Relationship Id="rId101" Type="http://schemas.openxmlformats.org/officeDocument/2006/relationships/chart" Target="charts/chart97.xml"/><Relationship Id="rId122" Type="http://schemas.openxmlformats.org/officeDocument/2006/relationships/chart" Target="charts/chart118.xml"/><Relationship Id="rId143" Type="http://schemas.openxmlformats.org/officeDocument/2006/relationships/chart" Target="charts/chart139.xml"/><Relationship Id="rId148" Type="http://schemas.openxmlformats.org/officeDocument/2006/relationships/chart" Target="charts/chart144.xml"/><Relationship Id="rId164" Type="http://schemas.openxmlformats.org/officeDocument/2006/relationships/chart" Target="charts/chart160.xml"/><Relationship Id="rId169" Type="http://schemas.openxmlformats.org/officeDocument/2006/relationships/chart" Target="charts/chart165.xml"/><Relationship Id="rId4" Type="http://schemas.openxmlformats.org/officeDocument/2006/relationships/webSettings" Target="webSettings.xml"/><Relationship Id="rId9" Type="http://schemas.openxmlformats.org/officeDocument/2006/relationships/chart" Target="charts/chart5.xml"/><Relationship Id="rId180" Type="http://schemas.openxmlformats.org/officeDocument/2006/relationships/theme" Target="theme/theme1.xml"/><Relationship Id="rId26" Type="http://schemas.openxmlformats.org/officeDocument/2006/relationships/chart" Target="charts/chart22.xml"/><Relationship Id="rId47" Type="http://schemas.openxmlformats.org/officeDocument/2006/relationships/chart" Target="charts/chart43.xml"/><Relationship Id="rId68" Type="http://schemas.openxmlformats.org/officeDocument/2006/relationships/chart" Target="charts/chart64.xml"/><Relationship Id="rId89" Type="http://schemas.openxmlformats.org/officeDocument/2006/relationships/chart" Target="charts/chart85.xml"/><Relationship Id="rId112" Type="http://schemas.openxmlformats.org/officeDocument/2006/relationships/chart" Target="charts/chart108.xml"/><Relationship Id="rId133" Type="http://schemas.openxmlformats.org/officeDocument/2006/relationships/chart" Target="charts/chart129.xml"/><Relationship Id="rId154" Type="http://schemas.openxmlformats.org/officeDocument/2006/relationships/chart" Target="charts/chart150.xml"/><Relationship Id="rId175" Type="http://schemas.openxmlformats.org/officeDocument/2006/relationships/chart" Target="charts/chart171.xml"/><Relationship Id="rId16" Type="http://schemas.openxmlformats.org/officeDocument/2006/relationships/chart" Target="charts/chart12.xml"/><Relationship Id="rId37" Type="http://schemas.openxmlformats.org/officeDocument/2006/relationships/chart" Target="charts/chart33.xml"/><Relationship Id="rId58" Type="http://schemas.openxmlformats.org/officeDocument/2006/relationships/chart" Target="charts/chart54.xml"/><Relationship Id="rId79" Type="http://schemas.openxmlformats.org/officeDocument/2006/relationships/chart" Target="charts/chart75.xml"/><Relationship Id="rId102" Type="http://schemas.openxmlformats.org/officeDocument/2006/relationships/chart" Target="charts/chart98.xml"/><Relationship Id="rId123" Type="http://schemas.openxmlformats.org/officeDocument/2006/relationships/chart" Target="charts/chart119.xml"/><Relationship Id="rId144" Type="http://schemas.openxmlformats.org/officeDocument/2006/relationships/chart" Target="charts/chart140.xml"/><Relationship Id="rId90" Type="http://schemas.openxmlformats.org/officeDocument/2006/relationships/chart" Target="charts/chart86.xml"/><Relationship Id="rId165" Type="http://schemas.openxmlformats.org/officeDocument/2006/relationships/chart" Target="charts/chart161.xml"/><Relationship Id="rId27" Type="http://schemas.openxmlformats.org/officeDocument/2006/relationships/chart" Target="charts/chart23.xml"/><Relationship Id="rId48" Type="http://schemas.openxmlformats.org/officeDocument/2006/relationships/chart" Target="charts/chart44.xml"/><Relationship Id="rId69" Type="http://schemas.openxmlformats.org/officeDocument/2006/relationships/chart" Target="charts/chart65.xml"/><Relationship Id="rId113" Type="http://schemas.openxmlformats.org/officeDocument/2006/relationships/chart" Target="charts/chart109.xml"/><Relationship Id="rId134" Type="http://schemas.openxmlformats.org/officeDocument/2006/relationships/chart" Target="charts/chart130.xml"/><Relationship Id="rId80" Type="http://schemas.openxmlformats.org/officeDocument/2006/relationships/chart" Target="charts/chart76.xml"/><Relationship Id="rId155" Type="http://schemas.openxmlformats.org/officeDocument/2006/relationships/chart" Target="charts/chart151.xml"/><Relationship Id="rId176" Type="http://schemas.openxmlformats.org/officeDocument/2006/relationships/chart" Target="charts/chart172.xml"/><Relationship Id="rId17" Type="http://schemas.openxmlformats.org/officeDocument/2006/relationships/chart" Target="charts/chart13.xml"/><Relationship Id="rId38" Type="http://schemas.openxmlformats.org/officeDocument/2006/relationships/chart" Target="charts/chart34.xml"/><Relationship Id="rId59" Type="http://schemas.openxmlformats.org/officeDocument/2006/relationships/chart" Target="charts/chart55.xml"/><Relationship Id="rId103" Type="http://schemas.openxmlformats.org/officeDocument/2006/relationships/chart" Target="charts/chart99.xml"/><Relationship Id="rId124" Type="http://schemas.openxmlformats.org/officeDocument/2006/relationships/chart" Target="charts/chart120.xml"/><Relationship Id="rId70" Type="http://schemas.openxmlformats.org/officeDocument/2006/relationships/chart" Target="charts/chart66.xml"/><Relationship Id="rId91" Type="http://schemas.openxmlformats.org/officeDocument/2006/relationships/chart" Target="charts/chart87.xml"/><Relationship Id="rId145" Type="http://schemas.openxmlformats.org/officeDocument/2006/relationships/chart" Target="charts/chart141.xml"/><Relationship Id="rId166" Type="http://schemas.openxmlformats.org/officeDocument/2006/relationships/chart" Target="charts/chart162.xml"/><Relationship Id="rId1"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0.xml"/><Relationship Id="rId1" Type="http://schemas.microsoft.com/office/2011/relationships/chartStyle" Target="style10.xml"/></Relationships>
</file>

<file path=word/charts/_rels/chart10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0.xml"/><Relationship Id="rId1" Type="http://schemas.microsoft.com/office/2011/relationships/chartStyle" Target="style100.xml"/></Relationships>
</file>

<file path=word/charts/_rels/chart10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1.xml"/><Relationship Id="rId1" Type="http://schemas.microsoft.com/office/2011/relationships/chartStyle" Target="style101.xml"/></Relationships>
</file>

<file path=word/charts/_rels/chart10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2.xml"/><Relationship Id="rId1" Type="http://schemas.microsoft.com/office/2011/relationships/chartStyle" Target="style102.xml"/></Relationships>
</file>

<file path=word/charts/_rels/chart10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3.xml"/><Relationship Id="rId1" Type="http://schemas.microsoft.com/office/2011/relationships/chartStyle" Target="style103.xml"/></Relationships>
</file>

<file path=word/charts/_rels/chart10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4.xml"/><Relationship Id="rId1" Type="http://schemas.microsoft.com/office/2011/relationships/chartStyle" Target="style104.xml"/></Relationships>
</file>

<file path=word/charts/_rels/chart10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5.xml"/><Relationship Id="rId1" Type="http://schemas.microsoft.com/office/2011/relationships/chartStyle" Target="style105.xml"/></Relationships>
</file>

<file path=word/charts/_rels/chart10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6.xml"/><Relationship Id="rId1" Type="http://schemas.microsoft.com/office/2011/relationships/chartStyle" Target="style106.xml"/></Relationships>
</file>

<file path=word/charts/_rels/chart10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7.xml"/><Relationship Id="rId1" Type="http://schemas.microsoft.com/office/2011/relationships/chartStyle" Target="style107.xml"/></Relationships>
</file>

<file path=word/charts/_rels/chart10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8.xml"/><Relationship Id="rId1" Type="http://schemas.microsoft.com/office/2011/relationships/chartStyle" Target="style108.xml"/></Relationships>
</file>

<file path=word/charts/_rels/chart10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09.xml"/><Relationship Id="rId1" Type="http://schemas.microsoft.com/office/2011/relationships/chartStyle" Target="style109.xml"/></Relationships>
</file>

<file path=word/charts/_rels/chart1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1.xml"/><Relationship Id="rId1" Type="http://schemas.microsoft.com/office/2011/relationships/chartStyle" Target="style11.xml"/></Relationships>
</file>

<file path=word/charts/_rels/chart11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10.xml"/><Relationship Id="rId1" Type="http://schemas.microsoft.com/office/2011/relationships/chartStyle" Target="style110.xml"/></Relationships>
</file>

<file path=word/charts/_rels/chart11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11.xml"/><Relationship Id="rId1" Type="http://schemas.microsoft.com/office/2011/relationships/chartStyle" Target="style111.xml"/></Relationships>
</file>

<file path=word/charts/_rels/chart11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112.xml"/><Relationship Id="rId1" Type="http://schemas.microsoft.com/office/2011/relationships/chartStyle" Target="style112.xml"/></Relationships>
</file>

<file path=word/charts/_rels/chart11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13.xml"/><Relationship Id="rId1" Type="http://schemas.microsoft.com/office/2011/relationships/chartStyle" Target="style113.xml"/></Relationships>
</file>

<file path=word/charts/_rels/chart11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14.xml"/><Relationship Id="rId1" Type="http://schemas.microsoft.com/office/2011/relationships/chartStyle" Target="style114.xml"/></Relationships>
</file>

<file path=word/charts/_rels/chart11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15.xml"/><Relationship Id="rId1" Type="http://schemas.microsoft.com/office/2011/relationships/chartStyle" Target="style115.xml"/></Relationships>
</file>

<file path=word/charts/_rels/chart11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16.xml"/><Relationship Id="rId1" Type="http://schemas.microsoft.com/office/2011/relationships/chartStyle" Target="style116.xml"/></Relationships>
</file>

<file path=word/charts/_rels/chart11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17.xml"/><Relationship Id="rId1" Type="http://schemas.microsoft.com/office/2011/relationships/chartStyle" Target="style117.xml"/></Relationships>
</file>

<file path=word/charts/_rels/chart11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18.xml"/><Relationship Id="rId1" Type="http://schemas.microsoft.com/office/2011/relationships/chartStyle" Target="style118.xml"/></Relationships>
</file>

<file path=word/charts/_rels/chart11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19.xml"/><Relationship Id="rId1" Type="http://schemas.microsoft.com/office/2011/relationships/chartStyle" Target="style119.xml"/></Relationships>
</file>

<file path=word/charts/_rels/chart1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2.xml"/><Relationship Id="rId1" Type="http://schemas.microsoft.com/office/2011/relationships/chartStyle" Target="style12.xml"/></Relationships>
</file>

<file path=word/charts/_rels/chart12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0.xml"/><Relationship Id="rId1" Type="http://schemas.microsoft.com/office/2011/relationships/chartStyle" Target="style120.xml"/></Relationships>
</file>

<file path=word/charts/_rels/chart12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1.xml"/><Relationship Id="rId1" Type="http://schemas.microsoft.com/office/2011/relationships/chartStyle" Target="style121.xml"/></Relationships>
</file>

<file path=word/charts/_rels/chart12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2.xml"/><Relationship Id="rId1" Type="http://schemas.microsoft.com/office/2011/relationships/chartStyle" Target="style122.xml"/></Relationships>
</file>

<file path=word/charts/_rels/chart12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3.xml"/><Relationship Id="rId1" Type="http://schemas.microsoft.com/office/2011/relationships/chartStyle" Target="style123.xml"/></Relationships>
</file>

<file path=word/charts/_rels/chart12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4.xml"/><Relationship Id="rId1" Type="http://schemas.microsoft.com/office/2011/relationships/chartStyle" Target="style124.xml"/></Relationships>
</file>

<file path=word/charts/_rels/chart12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5.xml"/><Relationship Id="rId1" Type="http://schemas.microsoft.com/office/2011/relationships/chartStyle" Target="style125.xml"/></Relationships>
</file>

<file path=word/charts/_rels/chart12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6.xml"/><Relationship Id="rId1" Type="http://schemas.microsoft.com/office/2011/relationships/chartStyle" Target="style126.xml"/></Relationships>
</file>

<file path=word/charts/_rels/chart12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7.xml"/><Relationship Id="rId1" Type="http://schemas.microsoft.com/office/2011/relationships/chartStyle" Target="style127.xml"/></Relationships>
</file>

<file path=word/charts/_rels/chart12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8.xml"/><Relationship Id="rId1" Type="http://schemas.microsoft.com/office/2011/relationships/chartStyle" Target="style128.xml"/></Relationships>
</file>

<file path=word/charts/_rels/chart12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29.xml"/><Relationship Id="rId1" Type="http://schemas.microsoft.com/office/2011/relationships/chartStyle" Target="style129.xml"/></Relationships>
</file>

<file path=word/charts/_rels/chart1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3.xml"/><Relationship Id="rId1" Type="http://schemas.microsoft.com/office/2011/relationships/chartStyle" Target="style13.xml"/></Relationships>
</file>

<file path=word/charts/_rels/chart13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0.xml"/><Relationship Id="rId1" Type="http://schemas.microsoft.com/office/2011/relationships/chartStyle" Target="style130.xml"/></Relationships>
</file>

<file path=word/charts/_rels/chart13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1.xml"/><Relationship Id="rId1" Type="http://schemas.microsoft.com/office/2011/relationships/chartStyle" Target="style131.xml"/></Relationships>
</file>

<file path=word/charts/_rels/chart13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2.xml"/><Relationship Id="rId1" Type="http://schemas.microsoft.com/office/2011/relationships/chartStyle" Target="style132.xml"/></Relationships>
</file>

<file path=word/charts/_rels/chart13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3.xml"/><Relationship Id="rId1" Type="http://schemas.microsoft.com/office/2011/relationships/chartStyle" Target="style133.xml"/></Relationships>
</file>

<file path=word/charts/_rels/chart13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4.xml"/><Relationship Id="rId1" Type="http://schemas.microsoft.com/office/2011/relationships/chartStyle" Target="style134.xml"/></Relationships>
</file>

<file path=word/charts/_rels/chart13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5.xml"/><Relationship Id="rId1" Type="http://schemas.microsoft.com/office/2011/relationships/chartStyle" Target="style135.xml"/></Relationships>
</file>

<file path=word/charts/_rels/chart13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6.xml"/><Relationship Id="rId1" Type="http://schemas.microsoft.com/office/2011/relationships/chartStyle" Target="style136.xml"/></Relationships>
</file>

<file path=word/charts/_rels/chart13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7.xml"/><Relationship Id="rId1" Type="http://schemas.microsoft.com/office/2011/relationships/chartStyle" Target="style137.xml"/></Relationships>
</file>

<file path=word/charts/_rels/chart13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8.xml"/><Relationship Id="rId1" Type="http://schemas.microsoft.com/office/2011/relationships/chartStyle" Target="style138.xml"/></Relationships>
</file>

<file path=word/charts/_rels/chart13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39.xml"/><Relationship Id="rId1" Type="http://schemas.microsoft.com/office/2011/relationships/chartStyle" Target="style139.xml"/></Relationships>
</file>

<file path=word/charts/_rels/chart1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4.xml"/><Relationship Id="rId1" Type="http://schemas.microsoft.com/office/2011/relationships/chartStyle" Target="style14.xml"/></Relationships>
</file>

<file path=word/charts/_rels/chart14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0.xml"/><Relationship Id="rId1" Type="http://schemas.microsoft.com/office/2011/relationships/chartStyle" Target="style140.xml"/></Relationships>
</file>

<file path=word/charts/_rels/chart14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1.xml"/><Relationship Id="rId1" Type="http://schemas.microsoft.com/office/2011/relationships/chartStyle" Target="style141.xml"/></Relationships>
</file>

<file path=word/charts/_rels/chart14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2.xml"/><Relationship Id="rId1" Type="http://schemas.microsoft.com/office/2011/relationships/chartStyle" Target="style142.xml"/></Relationships>
</file>

<file path=word/charts/_rels/chart14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3.xml"/><Relationship Id="rId1" Type="http://schemas.microsoft.com/office/2011/relationships/chartStyle" Target="style143.xml"/></Relationships>
</file>

<file path=word/charts/_rels/chart14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4.xml"/><Relationship Id="rId1" Type="http://schemas.microsoft.com/office/2011/relationships/chartStyle" Target="style144.xml"/></Relationships>
</file>

<file path=word/charts/_rels/chart14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5.xml"/><Relationship Id="rId1" Type="http://schemas.microsoft.com/office/2011/relationships/chartStyle" Target="style145.xml"/></Relationships>
</file>

<file path=word/charts/_rels/chart14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6.xml"/><Relationship Id="rId1" Type="http://schemas.microsoft.com/office/2011/relationships/chartStyle" Target="style146.xml"/></Relationships>
</file>

<file path=word/charts/_rels/chart14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7.xml"/><Relationship Id="rId1" Type="http://schemas.microsoft.com/office/2011/relationships/chartStyle" Target="style147.xml"/></Relationships>
</file>

<file path=word/charts/_rels/chart14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8.xml"/><Relationship Id="rId1" Type="http://schemas.microsoft.com/office/2011/relationships/chartStyle" Target="style148.xml"/></Relationships>
</file>

<file path=word/charts/_rels/chart14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49.xml"/><Relationship Id="rId1" Type="http://schemas.microsoft.com/office/2011/relationships/chartStyle" Target="style149.xml"/></Relationships>
</file>

<file path=word/charts/_rels/chart1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5.xml"/><Relationship Id="rId1" Type="http://schemas.microsoft.com/office/2011/relationships/chartStyle" Target="style15.xml"/></Relationships>
</file>

<file path=word/charts/_rels/chart15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0.xml"/><Relationship Id="rId1" Type="http://schemas.microsoft.com/office/2011/relationships/chartStyle" Target="style150.xml"/></Relationships>
</file>

<file path=word/charts/_rels/chart15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1.xml"/><Relationship Id="rId1" Type="http://schemas.microsoft.com/office/2011/relationships/chartStyle" Target="style151.xml"/></Relationships>
</file>

<file path=word/charts/_rels/chart15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2.xml"/><Relationship Id="rId1" Type="http://schemas.microsoft.com/office/2011/relationships/chartStyle" Target="style152.xml"/></Relationships>
</file>

<file path=word/charts/_rels/chart15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3.xml"/><Relationship Id="rId1" Type="http://schemas.microsoft.com/office/2011/relationships/chartStyle" Target="style153.xml"/></Relationships>
</file>

<file path=word/charts/_rels/chart15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4.xml"/><Relationship Id="rId1" Type="http://schemas.microsoft.com/office/2011/relationships/chartStyle" Target="style154.xml"/></Relationships>
</file>

<file path=word/charts/_rels/chart15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5.xml"/><Relationship Id="rId1" Type="http://schemas.microsoft.com/office/2011/relationships/chartStyle" Target="style155.xml"/></Relationships>
</file>

<file path=word/charts/_rels/chart15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6.xml"/><Relationship Id="rId1" Type="http://schemas.microsoft.com/office/2011/relationships/chartStyle" Target="style156.xml"/></Relationships>
</file>

<file path=word/charts/_rels/chart15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7.xml"/><Relationship Id="rId1" Type="http://schemas.microsoft.com/office/2011/relationships/chartStyle" Target="style157.xml"/></Relationships>
</file>

<file path=word/charts/_rels/chart15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8.xml"/><Relationship Id="rId1" Type="http://schemas.microsoft.com/office/2011/relationships/chartStyle" Target="style158.xml"/></Relationships>
</file>

<file path=word/charts/_rels/chart15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59.xml"/><Relationship Id="rId1" Type="http://schemas.microsoft.com/office/2011/relationships/chartStyle" Target="style159.xml"/></Relationships>
</file>

<file path=word/charts/_rels/chart1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6.xml"/><Relationship Id="rId1" Type="http://schemas.microsoft.com/office/2011/relationships/chartStyle" Target="style16.xml"/></Relationships>
</file>

<file path=word/charts/_rels/chart16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0.xml"/><Relationship Id="rId1" Type="http://schemas.microsoft.com/office/2011/relationships/chartStyle" Target="style160.xml"/></Relationships>
</file>

<file path=word/charts/_rels/chart16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1.xml"/><Relationship Id="rId1" Type="http://schemas.microsoft.com/office/2011/relationships/chartStyle" Target="style161.xml"/></Relationships>
</file>

<file path=word/charts/_rels/chart16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2.xml"/><Relationship Id="rId1" Type="http://schemas.microsoft.com/office/2011/relationships/chartStyle" Target="style162.xml"/></Relationships>
</file>

<file path=word/charts/_rels/chart16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3.xml"/><Relationship Id="rId1" Type="http://schemas.microsoft.com/office/2011/relationships/chartStyle" Target="style163.xml"/></Relationships>
</file>

<file path=word/charts/_rels/chart16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4.xml"/><Relationship Id="rId1" Type="http://schemas.microsoft.com/office/2011/relationships/chartStyle" Target="style164.xml"/></Relationships>
</file>

<file path=word/charts/_rels/chart16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5.xml"/><Relationship Id="rId1" Type="http://schemas.microsoft.com/office/2011/relationships/chartStyle" Target="style165.xml"/></Relationships>
</file>

<file path=word/charts/_rels/chart16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6.xml"/><Relationship Id="rId1" Type="http://schemas.microsoft.com/office/2011/relationships/chartStyle" Target="style166.xml"/></Relationships>
</file>

<file path=word/charts/_rels/chart16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7.xml"/><Relationship Id="rId1" Type="http://schemas.microsoft.com/office/2011/relationships/chartStyle" Target="style167.xml"/></Relationships>
</file>

<file path=word/charts/_rels/chart16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8.xml"/><Relationship Id="rId1" Type="http://schemas.microsoft.com/office/2011/relationships/chartStyle" Target="style168.xml"/></Relationships>
</file>

<file path=word/charts/_rels/chart16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69.xml"/><Relationship Id="rId1" Type="http://schemas.microsoft.com/office/2011/relationships/chartStyle" Target="style169.xml"/></Relationships>
</file>

<file path=word/charts/_rels/chart1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7.xml"/><Relationship Id="rId1" Type="http://schemas.microsoft.com/office/2011/relationships/chartStyle" Target="style17.xml"/></Relationships>
</file>

<file path=word/charts/_rels/chart17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70.xml"/><Relationship Id="rId1" Type="http://schemas.microsoft.com/office/2011/relationships/chartStyle" Target="style170.xml"/></Relationships>
</file>

<file path=word/charts/_rels/chart17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71.xml"/><Relationship Id="rId1" Type="http://schemas.microsoft.com/office/2011/relationships/chartStyle" Target="style171.xml"/></Relationships>
</file>

<file path=word/charts/_rels/chart17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72.xml"/><Relationship Id="rId1" Type="http://schemas.microsoft.com/office/2011/relationships/chartStyle" Target="style172.xml"/></Relationships>
</file>

<file path=word/charts/_rels/chart17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73.xml"/><Relationship Id="rId1" Type="http://schemas.microsoft.com/office/2011/relationships/chartStyle" Target="style173.xml"/></Relationships>
</file>

<file path=word/charts/_rels/chart17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Ortho\Stud_frequency_lvp_Ortho.xlsx" TargetMode="External"/><Relationship Id="rId2" Type="http://schemas.microsoft.com/office/2011/relationships/chartColorStyle" Target="colors174.xml"/><Relationship Id="rId1" Type="http://schemas.microsoft.com/office/2011/relationships/chartStyle" Target="style174.xml"/></Relationships>
</file>

<file path=word/charts/_rels/chart1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Surgery\Stud_frequency_lvp_Surg.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0.xml"/><Relationship Id="rId1" Type="http://schemas.microsoft.com/office/2011/relationships/chartStyle" Target="style70.xml"/></Relationships>
</file>

<file path=word/charts/_rels/chart7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1.xml"/><Relationship Id="rId1" Type="http://schemas.microsoft.com/office/2011/relationships/chartStyle" Target="style71.xml"/></Relationships>
</file>

<file path=word/charts/_rels/chart7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2.xml"/><Relationship Id="rId1" Type="http://schemas.microsoft.com/office/2011/relationships/chartStyle" Target="style72.xml"/></Relationships>
</file>

<file path=word/charts/_rels/chart7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3.xml"/><Relationship Id="rId1" Type="http://schemas.microsoft.com/office/2011/relationships/chartStyle" Target="style73.xml"/></Relationships>
</file>

<file path=word/charts/_rels/chart7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4.xml"/><Relationship Id="rId1" Type="http://schemas.microsoft.com/office/2011/relationships/chartStyle" Target="style74.xml"/></Relationships>
</file>

<file path=word/charts/_rels/chart7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5.xml"/><Relationship Id="rId1" Type="http://schemas.microsoft.com/office/2011/relationships/chartStyle" Target="style75.xml"/></Relationships>
</file>

<file path=word/charts/_rels/chart7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6.xml"/><Relationship Id="rId1" Type="http://schemas.microsoft.com/office/2011/relationships/chartStyle" Target="style76.xml"/></Relationships>
</file>

<file path=word/charts/_rels/chart7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7.xml"/><Relationship Id="rId1" Type="http://schemas.microsoft.com/office/2011/relationships/chartStyle" Target="style77.xml"/></Relationships>
</file>

<file path=word/charts/_rels/chart7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8.xml"/><Relationship Id="rId1" Type="http://schemas.microsoft.com/office/2011/relationships/chartStyle" Target="style78.xml"/></Relationships>
</file>

<file path=word/charts/_rels/chart7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79.xml"/><Relationship Id="rId1" Type="http://schemas.microsoft.com/office/2011/relationships/chartStyle" Target="style79.xml"/></Relationships>
</file>

<file path=word/charts/_rels/chart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8.xml"/><Relationship Id="rId1" Type="http://schemas.microsoft.com/office/2011/relationships/chartStyle" Target="style8.xml"/></Relationships>
</file>

<file path=word/charts/_rels/chart8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0.xml"/><Relationship Id="rId1" Type="http://schemas.microsoft.com/office/2011/relationships/chartStyle" Target="style80.xml"/></Relationships>
</file>

<file path=word/charts/_rels/chart8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1.xml"/><Relationship Id="rId1" Type="http://schemas.microsoft.com/office/2011/relationships/chartStyle" Target="style81.xml"/></Relationships>
</file>

<file path=word/charts/_rels/chart8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2.xml"/><Relationship Id="rId1" Type="http://schemas.microsoft.com/office/2011/relationships/chartStyle" Target="style82.xml"/></Relationships>
</file>

<file path=word/charts/_rels/chart8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3.xml"/><Relationship Id="rId1" Type="http://schemas.microsoft.com/office/2011/relationships/chartStyle" Target="style83.xml"/></Relationships>
</file>

<file path=word/charts/_rels/chart8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4.xml"/><Relationship Id="rId1" Type="http://schemas.microsoft.com/office/2011/relationships/chartStyle" Target="style84.xml"/></Relationships>
</file>

<file path=word/charts/_rels/chart8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5.xml"/><Relationship Id="rId1" Type="http://schemas.microsoft.com/office/2011/relationships/chartStyle" Target="style85.xml"/></Relationships>
</file>

<file path=word/charts/_rels/chart8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6.xml"/><Relationship Id="rId1" Type="http://schemas.microsoft.com/office/2011/relationships/chartStyle" Target="style86.xml"/></Relationships>
</file>

<file path=word/charts/_rels/chart8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7.xml"/><Relationship Id="rId1" Type="http://schemas.microsoft.com/office/2011/relationships/chartStyle" Target="style87.xml"/></Relationships>
</file>

<file path=word/charts/_rels/chart8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8.xml"/><Relationship Id="rId1" Type="http://schemas.microsoft.com/office/2011/relationships/chartStyle" Target="style88.xml"/></Relationships>
</file>

<file path=word/charts/_rels/chart8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89.xml"/><Relationship Id="rId1" Type="http://schemas.microsoft.com/office/2011/relationships/chartStyle" Target="style89.xml"/></Relationships>
</file>

<file path=word/charts/_rels/chart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ED\Stud_frequency_lvp_ED.xlsx" TargetMode="External"/><Relationship Id="rId2" Type="http://schemas.microsoft.com/office/2011/relationships/chartColorStyle" Target="colors9.xml"/><Relationship Id="rId1" Type="http://schemas.microsoft.com/office/2011/relationships/chartStyle" Target="style9.xml"/></Relationships>
</file>

<file path=word/charts/_rels/chart90.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0.xml"/><Relationship Id="rId1" Type="http://schemas.microsoft.com/office/2011/relationships/chartStyle" Target="style90.xml"/></Relationships>
</file>

<file path=word/charts/_rels/chart91.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1.xml"/><Relationship Id="rId1" Type="http://schemas.microsoft.com/office/2011/relationships/chartStyle" Target="style91.xml"/></Relationships>
</file>

<file path=word/charts/_rels/chart92.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2.xml"/><Relationship Id="rId1" Type="http://schemas.microsoft.com/office/2011/relationships/chartStyle" Target="style92.xml"/></Relationships>
</file>

<file path=word/charts/_rels/chart93.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3.xml"/><Relationship Id="rId1" Type="http://schemas.microsoft.com/office/2011/relationships/chartStyle" Target="style93.xml"/></Relationships>
</file>

<file path=word/charts/_rels/chart94.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4.xml"/><Relationship Id="rId1" Type="http://schemas.microsoft.com/office/2011/relationships/chartStyle" Target="style94.xml"/></Relationships>
</file>

<file path=word/charts/_rels/chart95.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5.xml"/><Relationship Id="rId1" Type="http://schemas.microsoft.com/office/2011/relationships/chartStyle" Target="style95.xml"/></Relationships>
</file>

<file path=word/charts/_rels/chart96.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6.xml"/><Relationship Id="rId1" Type="http://schemas.microsoft.com/office/2011/relationships/chartStyle" Target="style96.xml"/></Relationships>
</file>

<file path=word/charts/_rels/chart97.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7.xml"/><Relationship Id="rId1" Type="http://schemas.microsoft.com/office/2011/relationships/chartStyle" Target="style97.xml"/></Relationships>
</file>

<file path=word/charts/_rels/chart98.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8.xml"/><Relationship Id="rId1" Type="http://schemas.microsoft.com/office/2011/relationships/chartStyle" Target="style98.xml"/></Relationships>
</file>

<file path=word/charts/_rels/chart99.xml.rels><?xml version="1.0" encoding="UTF-8" standalone="yes"?>
<Relationships xmlns="http://schemas.openxmlformats.org/package/2006/relationships"><Relationship Id="rId3" Type="http://schemas.openxmlformats.org/officeDocument/2006/relationships/oleObject" Target="file:///\\macha-partage\Partage\Traumato_Recherche_Commun\Pier-Alexandre%20T\Lynne%20Moore\Systematic%20and%20Scoping%20Reviews\LVP\Scoping%20Review%20Steps\Description%20of%20studies%20(SAS%20analyses)\ICU\Stud_frequency_lvp_ICU.xlsx" TargetMode="External"/><Relationship Id="rId2" Type="http://schemas.microsoft.com/office/2011/relationships/chartColorStyle" Target="colors99.xml"/><Relationship Id="rId1" Type="http://schemas.microsoft.com/office/2011/relationships/chartStyle" Target="style9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ED!$T$5:$W$5</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790B-4D6C-9F52-1E5EB9F3DF56}"/>
            </c:ext>
          </c:extLst>
        </c:ser>
        <c:dLbls>
          <c:showLegendKey val="0"/>
          <c:showVal val="0"/>
          <c:showCatName val="0"/>
          <c:showSerName val="0"/>
          <c:showPercent val="0"/>
          <c:showBubbleSize val="0"/>
        </c:dLbls>
        <c:gapWidth val="0"/>
        <c:overlap val="-27"/>
        <c:axId val="500630592"/>
        <c:axId val="500630984"/>
      </c:barChart>
      <c:catAx>
        <c:axId val="50063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0630984"/>
        <c:crosses val="autoZero"/>
        <c:auto val="1"/>
        <c:lblAlgn val="ctr"/>
        <c:lblOffset val="100"/>
        <c:noMultiLvlLbl val="0"/>
      </c:catAx>
      <c:valAx>
        <c:axId val="50063098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063059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ED!$X$13:$AC$13</c:f>
              <c:numCache>
                <c:formatCode>General</c:formatCode>
                <c:ptCount val="6"/>
                <c:pt idx="0">
                  <c:v>2</c:v>
                </c:pt>
                <c:pt idx="1">
                  <c:v>1</c:v>
                </c:pt>
                <c:pt idx="2">
                  <c:v>3</c:v>
                </c:pt>
                <c:pt idx="3">
                  <c:v>2</c:v>
                </c:pt>
                <c:pt idx="4">
                  <c:v>0</c:v>
                </c:pt>
                <c:pt idx="5">
                  <c:v>0</c:v>
                </c:pt>
              </c:numCache>
            </c:numRef>
          </c:val>
          <c:extLst>
            <c:ext xmlns:c16="http://schemas.microsoft.com/office/drawing/2014/chart" uri="{C3380CC4-5D6E-409C-BE32-E72D297353CC}">
              <c16:uniqueId val="{00000000-3251-438A-9897-5BEEC5618ACA}"/>
            </c:ext>
          </c:extLst>
        </c:ser>
        <c:dLbls>
          <c:showLegendKey val="0"/>
          <c:showVal val="0"/>
          <c:showCatName val="0"/>
          <c:showSerName val="0"/>
          <c:showPercent val="0"/>
          <c:showBubbleSize val="0"/>
        </c:dLbls>
        <c:gapWidth val="0"/>
        <c:overlap val="-27"/>
        <c:axId val="264222848"/>
        <c:axId val="264223240"/>
      </c:barChart>
      <c:catAx>
        <c:axId val="26422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3240"/>
        <c:crosses val="autoZero"/>
        <c:auto val="1"/>
        <c:lblAlgn val="ctr"/>
        <c:lblOffset val="100"/>
        <c:noMultiLvlLbl val="0"/>
      </c:catAx>
      <c:valAx>
        <c:axId val="264223240"/>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2848"/>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Feuil1!$AO$37:$AT$37</c:f>
              <c:numCache>
                <c:formatCode>General</c:formatCode>
                <c:ptCount val="6"/>
                <c:pt idx="0">
                  <c:v>1</c:v>
                </c:pt>
                <c:pt idx="1">
                  <c:v>4</c:v>
                </c:pt>
                <c:pt idx="2">
                  <c:v>2</c:v>
                </c:pt>
                <c:pt idx="3">
                  <c:v>3</c:v>
                </c:pt>
                <c:pt idx="4">
                  <c:v>0</c:v>
                </c:pt>
                <c:pt idx="5">
                  <c:v>0</c:v>
                </c:pt>
              </c:numCache>
            </c:numRef>
          </c:val>
          <c:extLst>
            <c:ext xmlns:c16="http://schemas.microsoft.com/office/drawing/2014/chart" uri="{C3380CC4-5D6E-409C-BE32-E72D297353CC}">
              <c16:uniqueId val="{00000000-6EF0-4C97-B309-E276119F3FC8}"/>
            </c:ext>
          </c:extLst>
        </c:ser>
        <c:dLbls>
          <c:showLegendKey val="0"/>
          <c:showVal val="0"/>
          <c:showCatName val="0"/>
          <c:showSerName val="0"/>
          <c:showPercent val="0"/>
          <c:showBubbleSize val="0"/>
        </c:dLbls>
        <c:gapWidth val="0"/>
        <c:overlap val="-27"/>
        <c:axId val="497067976"/>
        <c:axId val="497068368"/>
      </c:barChart>
      <c:catAx>
        <c:axId val="49706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8368"/>
        <c:crosses val="autoZero"/>
        <c:auto val="1"/>
        <c:lblAlgn val="ctr"/>
        <c:lblOffset val="100"/>
        <c:noMultiLvlLbl val="0"/>
      </c:catAx>
      <c:valAx>
        <c:axId val="497068368"/>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797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Feuil1!$T$38:$W$38</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022E-4A1E-BF06-F93FC8E37F34}"/>
            </c:ext>
          </c:extLst>
        </c:ser>
        <c:dLbls>
          <c:showLegendKey val="0"/>
          <c:showVal val="0"/>
          <c:showCatName val="0"/>
          <c:showSerName val="0"/>
          <c:showPercent val="0"/>
          <c:showBubbleSize val="0"/>
        </c:dLbls>
        <c:gapWidth val="0"/>
        <c:overlap val="-27"/>
        <c:axId val="497069152"/>
        <c:axId val="497069544"/>
      </c:barChart>
      <c:catAx>
        <c:axId val="49706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9544"/>
        <c:crosses val="autoZero"/>
        <c:auto val="1"/>
        <c:lblAlgn val="ctr"/>
        <c:lblOffset val="100"/>
        <c:noMultiLvlLbl val="0"/>
      </c:catAx>
      <c:valAx>
        <c:axId val="49706954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915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Feuil1!$AO$38:$AT$38</c:f>
              <c:numCache>
                <c:formatCode>General</c:formatCode>
                <c:ptCount val="6"/>
                <c:pt idx="0">
                  <c:v>6</c:v>
                </c:pt>
                <c:pt idx="1">
                  <c:v>3</c:v>
                </c:pt>
                <c:pt idx="2">
                  <c:v>1</c:v>
                </c:pt>
                <c:pt idx="3">
                  <c:v>0</c:v>
                </c:pt>
                <c:pt idx="4">
                  <c:v>0</c:v>
                </c:pt>
                <c:pt idx="5">
                  <c:v>0</c:v>
                </c:pt>
              </c:numCache>
            </c:numRef>
          </c:val>
          <c:extLst>
            <c:ext xmlns:c16="http://schemas.microsoft.com/office/drawing/2014/chart" uri="{C3380CC4-5D6E-409C-BE32-E72D297353CC}">
              <c16:uniqueId val="{00000000-AD58-436D-BD1C-D15FA17828A7}"/>
            </c:ext>
          </c:extLst>
        </c:ser>
        <c:dLbls>
          <c:showLegendKey val="0"/>
          <c:showVal val="0"/>
          <c:showCatName val="0"/>
          <c:showSerName val="0"/>
          <c:showPercent val="0"/>
          <c:showBubbleSize val="0"/>
        </c:dLbls>
        <c:gapWidth val="0"/>
        <c:overlap val="-27"/>
        <c:axId val="497070328"/>
        <c:axId val="497070720"/>
      </c:barChart>
      <c:catAx>
        <c:axId val="49707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0720"/>
        <c:crosses val="autoZero"/>
        <c:auto val="1"/>
        <c:lblAlgn val="ctr"/>
        <c:lblOffset val="100"/>
        <c:noMultiLvlLbl val="0"/>
      </c:catAx>
      <c:valAx>
        <c:axId val="497070720"/>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032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Feuil1!$T$41:$W$41</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E1E2-4A8B-A582-DE0CAC2FE2C6}"/>
            </c:ext>
          </c:extLst>
        </c:ser>
        <c:dLbls>
          <c:showLegendKey val="0"/>
          <c:showVal val="0"/>
          <c:showCatName val="0"/>
          <c:showSerName val="0"/>
          <c:showPercent val="0"/>
          <c:showBubbleSize val="0"/>
        </c:dLbls>
        <c:gapWidth val="0"/>
        <c:overlap val="-27"/>
        <c:axId val="497071504"/>
        <c:axId val="497071896"/>
      </c:barChart>
      <c:catAx>
        <c:axId val="49707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1896"/>
        <c:crosses val="autoZero"/>
        <c:auto val="1"/>
        <c:lblAlgn val="ctr"/>
        <c:lblOffset val="100"/>
        <c:noMultiLvlLbl val="0"/>
      </c:catAx>
      <c:valAx>
        <c:axId val="49707189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150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Feuil1!$AO$41:$AT$41</c:f>
              <c:numCache>
                <c:formatCode>General</c:formatCode>
                <c:ptCount val="6"/>
                <c:pt idx="0">
                  <c:v>1</c:v>
                </c:pt>
                <c:pt idx="1">
                  <c:v>6</c:v>
                </c:pt>
                <c:pt idx="2">
                  <c:v>3</c:v>
                </c:pt>
                <c:pt idx="3">
                  <c:v>0</c:v>
                </c:pt>
                <c:pt idx="4">
                  <c:v>0</c:v>
                </c:pt>
                <c:pt idx="5">
                  <c:v>0</c:v>
                </c:pt>
              </c:numCache>
            </c:numRef>
          </c:val>
          <c:extLst>
            <c:ext xmlns:c16="http://schemas.microsoft.com/office/drawing/2014/chart" uri="{C3380CC4-5D6E-409C-BE32-E72D297353CC}">
              <c16:uniqueId val="{00000000-E520-4289-A7B9-F6BAC1D09001}"/>
            </c:ext>
          </c:extLst>
        </c:ser>
        <c:dLbls>
          <c:showLegendKey val="0"/>
          <c:showVal val="0"/>
          <c:showCatName val="0"/>
          <c:showSerName val="0"/>
          <c:showPercent val="0"/>
          <c:showBubbleSize val="0"/>
        </c:dLbls>
        <c:gapWidth val="0"/>
        <c:overlap val="-27"/>
        <c:axId val="497072680"/>
        <c:axId val="497073072"/>
      </c:barChart>
      <c:catAx>
        <c:axId val="49707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3072"/>
        <c:crosses val="autoZero"/>
        <c:auto val="1"/>
        <c:lblAlgn val="ctr"/>
        <c:lblOffset val="100"/>
        <c:noMultiLvlLbl val="0"/>
      </c:catAx>
      <c:valAx>
        <c:axId val="497073072"/>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268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Feuil1!$T$45:$W$45</c:f>
              <c:numCache>
                <c:formatCode>General</c:formatCode>
                <c:ptCount val="4"/>
                <c:pt idx="0">
                  <c:v>1</c:v>
                </c:pt>
                <c:pt idx="1">
                  <c:v>0</c:v>
                </c:pt>
                <c:pt idx="2">
                  <c:v>1</c:v>
                </c:pt>
                <c:pt idx="3">
                  <c:v>2</c:v>
                </c:pt>
              </c:numCache>
            </c:numRef>
          </c:val>
          <c:extLst>
            <c:ext xmlns:c16="http://schemas.microsoft.com/office/drawing/2014/chart" uri="{C3380CC4-5D6E-409C-BE32-E72D297353CC}">
              <c16:uniqueId val="{00000000-C848-4786-84B0-809A87E9DD82}"/>
            </c:ext>
          </c:extLst>
        </c:ser>
        <c:dLbls>
          <c:showLegendKey val="0"/>
          <c:showVal val="0"/>
          <c:showCatName val="0"/>
          <c:showSerName val="0"/>
          <c:showPercent val="0"/>
          <c:showBubbleSize val="0"/>
        </c:dLbls>
        <c:gapWidth val="0"/>
        <c:overlap val="-27"/>
        <c:axId val="497073856"/>
        <c:axId val="497074248"/>
      </c:barChart>
      <c:catAx>
        <c:axId val="49707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4248"/>
        <c:crosses val="autoZero"/>
        <c:auto val="1"/>
        <c:lblAlgn val="ctr"/>
        <c:lblOffset val="100"/>
        <c:noMultiLvlLbl val="0"/>
      </c:catAx>
      <c:valAx>
        <c:axId val="49707424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385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Feuil1!$AO$45:$AT$45</c:f>
              <c:numCache>
                <c:formatCode>General</c:formatCode>
                <c:ptCount val="6"/>
                <c:pt idx="0">
                  <c:v>2</c:v>
                </c:pt>
                <c:pt idx="1">
                  <c:v>5</c:v>
                </c:pt>
                <c:pt idx="2">
                  <c:v>2</c:v>
                </c:pt>
                <c:pt idx="3">
                  <c:v>0</c:v>
                </c:pt>
                <c:pt idx="4">
                  <c:v>0</c:v>
                </c:pt>
                <c:pt idx="5">
                  <c:v>1</c:v>
                </c:pt>
              </c:numCache>
            </c:numRef>
          </c:val>
          <c:extLst>
            <c:ext xmlns:c16="http://schemas.microsoft.com/office/drawing/2014/chart" uri="{C3380CC4-5D6E-409C-BE32-E72D297353CC}">
              <c16:uniqueId val="{00000000-B3D0-4981-9411-44597791D55C}"/>
            </c:ext>
          </c:extLst>
        </c:ser>
        <c:dLbls>
          <c:showLegendKey val="0"/>
          <c:showVal val="0"/>
          <c:showCatName val="0"/>
          <c:showSerName val="0"/>
          <c:showPercent val="0"/>
          <c:showBubbleSize val="0"/>
        </c:dLbls>
        <c:gapWidth val="0"/>
        <c:overlap val="-27"/>
        <c:axId val="497075032"/>
        <c:axId val="497075424"/>
      </c:barChart>
      <c:catAx>
        <c:axId val="49707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5424"/>
        <c:crosses val="autoZero"/>
        <c:auto val="1"/>
        <c:lblAlgn val="ctr"/>
        <c:lblOffset val="100"/>
        <c:noMultiLvlLbl val="0"/>
      </c:catAx>
      <c:valAx>
        <c:axId val="497075424"/>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503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Feuil1!$T$47:$W$47</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0E44-432F-AE4A-FB3DA7E2ADC7}"/>
            </c:ext>
          </c:extLst>
        </c:ser>
        <c:dLbls>
          <c:showLegendKey val="0"/>
          <c:showVal val="0"/>
          <c:showCatName val="0"/>
          <c:showSerName val="0"/>
          <c:showPercent val="0"/>
          <c:showBubbleSize val="0"/>
        </c:dLbls>
        <c:gapWidth val="0"/>
        <c:overlap val="-27"/>
        <c:axId val="497076208"/>
        <c:axId val="497076600"/>
      </c:barChart>
      <c:catAx>
        <c:axId val="49707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6600"/>
        <c:crosses val="autoZero"/>
        <c:auto val="1"/>
        <c:lblAlgn val="ctr"/>
        <c:lblOffset val="100"/>
        <c:noMultiLvlLbl val="0"/>
      </c:catAx>
      <c:valAx>
        <c:axId val="49707660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620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Feuil1!$AO$47:$AT$47</c:f>
              <c:numCache>
                <c:formatCode>General</c:formatCode>
                <c:ptCount val="6"/>
                <c:pt idx="0">
                  <c:v>6</c:v>
                </c:pt>
                <c:pt idx="1">
                  <c:v>2</c:v>
                </c:pt>
                <c:pt idx="2">
                  <c:v>0</c:v>
                </c:pt>
                <c:pt idx="3">
                  <c:v>0</c:v>
                </c:pt>
                <c:pt idx="4">
                  <c:v>2</c:v>
                </c:pt>
                <c:pt idx="5">
                  <c:v>0</c:v>
                </c:pt>
              </c:numCache>
            </c:numRef>
          </c:val>
          <c:extLst>
            <c:ext xmlns:c16="http://schemas.microsoft.com/office/drawing/2014/chart" uri="{C3380CC4-5D6E-409C-BE32-E72D297353CC}">
              <c16:uniqueId val="{00000000-3B80-4DA6-8B7C-0DBA0DEEC33A}"/>
            </c:ext>
          </c:extLst>
        </c:ser>
        <c:dLbls>
          <c:showLegendKey val="0"/>
          <c:showVal val="0"/>
          <c:showCatName val="0"/>
          <c:showSerName val="0"/>
          <c:showPercent val="0"/>
          <c:showBubbleSize val="0"/>
        </c:dLbls>
        <c:gapWidth val="0"/>
        <c:overlap val="-27"/>
        <c:axId val="497077384"/>
        <c:axId val="497077776"/>
      </c:barChart>
      <c:catAx>
        <c:axId val="49707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7776"/>
        <c:crosses val="autoZero"/>
        <c:auto val="1"/>
        <c:lblAlgn val="ctr"/>
        <c:lblOffset val="100"/>
        <c:noMultiLvlLbl val="0"/>
      </c:catAx>
      <c:valAx>
        <c:axId val="49707777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738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Feuil1!$T$48:$W$48</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B9C9-4BB7-99A1-4EE72A14E908}"/>
            </c:ext>
          </c:extLst>
        </c:ser>
        <c:dLbls>
          <c:showLegendKey val="0"/>
          <c:showVal val="0"/>
          <c:showCatName val="0"/>
          <c:showSerName val="0"/>
          <c:showPercent val="0"/>
          <c:showBubbleSize val="0"/>
        </c:dLbls>
        <c:gapWidth val="0"/>
        <c:overlap val="-27"/>
        <c:axId val="497078560"/>
        <c:axId val="497078952"/>
      </c:barChart>
      <c:catAx>
        <c:axId val="49707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8952"/>
        <c:crosses val="autoZero"/>
        <c:auto val="1"/>
        <c:lblAlgn val="ctr"/>
        <c:lblOffset val="100"/>
        <c:noMultiLvlLbl val="0"/>
      </c:catAx>
      <c:valAx>
        <c:axId val="49707895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856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ED!$T$14:$W$14</c:f>
              <c:numCache>
                <c:formatCode>General</c:formatCode>
                <c:ptCount val="4"/>
                <c:pt idx="0">
                  <c:v>0</c:v>
                </c:pt>
                <c:pt idx="1">
                  <c:v>2</c:v>
                </c:pt>
                <c:pt idx="2">
                  <c:v>5</c:v>
                </c:pt>
                <c:pt idx="3">
                  <c:v>0</c:v>
                </c:pt>
              </c:numCache>
            </c:numRef>
          </c:val>
          <c:extLst>
            <c:ext xmlns:c16="http://schemas.microsoft.com/office/drawing/2014/chart" uri="{C3380CC4-5D6E-409C-BE32-E72D297353CC}">
              <c16:uniqueId val="{00000000-CB2F-4A79-8DE7-285AD9A7683E}"/>
            </c:ext>
          </c:extLst>
        </c:ser>
        <c:dLbls>
          <c:showLegendKey val="0"/>
          <c:showVal val="0"/>
          <c:showCatName val="0"/>
          <c:showSerName val="0"/>
          <c:showPercent val="0"/>
          <c:showBubbleSize val="0"/>
        </c:dLbls>
        <c:gapWidth val="0"/>
        <c:overlap val="-27"/>
        <c:axId val="264224024"/>
        <c:axId val="264224416"/>
      </c:barChart>
      <c:catAx>
        <c:axId val="26422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4416"/>
        <c:crosses val="autoZero"/>
        <c:auto val="1"/>
        <c:lblAlgn val="ctr"/>
        <c:lblOffset val="100"/>
        <c:noMultiLvlLbl val="0"/>
      </c:catAx>
      <c:valAx>
        <c:axId val="26422441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402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Feuil1!$AO$48:$AT$48</c:f>
              <c:numCache>
                <c:formatCode>General</c:formatCode>
                <c:ptCount val="6"/>
                <c:pt idx="0">
                  <c:v>0</c:v>
                </c:pt>
                <c:pt idx="1">
                  <c:v>1</c:v>
                </c:pt>
                <c:pt idx="2">
                  <c:v>1</c:v>
                </c:pt>
                <c:pt idx="3">
                  <c:v>7</c:v>
                </c:pt>
                <c:pt idx="4">
                  <c:v>0</c:v>
                </c:pt>
                <c:pt idx="5">
                  <c:v>1</c:v>
                </c:pt>
              </c:numCache>
            </c:numRef>
          </c:val>
          <c:extLst>
            <c:ext xmlns:c16="http://schemas.microsoft.com/office/drawing/2014/chart" uri="{C3380CC4-5D6E-409C-BE32-E72D297353CC}">
              <c16:uniqueId val="{00000000-5415-48A8-BEEA-D772FF0437A4}"/>
            </c:ext>
          </c:extLst>
        </c:ser>
        <c:dLbls>
          <c:showLegendKey val="0"/>
          <c:showVal val="0"/>
          <c:showCatName val="0"/>
          <c:showSerName val="0"/>
          <c:showPercent val="0"/>
          <c:showBubbleSize val="0"/>
        </c:dLbls>
        <c:gapWidth val="0"/>
        <c:overlap val="-27"/>
        <c:axId val="497079736"/>
        <c:axId val="371542784"/>
      </c:barChart>
      <c:catAx>
        <c:axId val="49707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2784"/>
        <c:crosses val="autoZero"/>
        <c:auto val="1"/>
        <c:lblAlgn val="ctr"/>
        <c:lblOffset val="100"/>
        <c:noMultiLvlLbl val="0"/>
      </c:catAx>
      <c:valAx>
        <c:axId val="371542784"/>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7973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Feuil1!$T$49:$W$49</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3CF7-4DBF-BF10-C3BD59CF35F9}"/>
            </c:ext>
          </c:extLst>
        </c:ser>
        <c:dLbls>
          <c:showLegendKey val="0"/>
          <c:showVal val="0"/>
          <c:showCatName val="0"/>
          <c:showSerName val="0"/>
          <c:showPercent val="0"/>
          <c:showBubbleSize val="0"/>
        </c:dLbls>
        <c:gapWidth val="0"/>
        <c:overlap val="-27"/>
        <c:axId val="371543568"/>
        <c:axId val="371543960"/>
      </c:barChart>
      <c:catAx>
        <c:axId val="37154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3960"/>
        <c:crosses val="autoZero"/>
        <c:auto val="1"/>
        <c:lblAlgn val="ctr"/>
        <c:lblOffset val="100"/>
        <c:noMultiLvlLbl val="0"/>
      </c:catAx>
      <c:valAx>
        <c:axId val="37154396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356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Feuil1!$AO$49:$AT$49</c:f>
              <c:numCache>
                <c:formatCode>General</c:formatCode>
                <c:ptCount val="6"/>
                <c:pt idx="0">
                  <c:v>0</c:v>
                </c:pt>
                <c:pt idx="1">
                  <c:v>7</c:v>
                </c:pt>
                <c:pt idx="2">
                  <c:v>3</c:v>
                </c:pt>
                <c:pt idx="3">
                  <c:v>0</c:v>
                </c:pt>
                <c:pt idx="4">
                  <c:v>0</c:v>
                </c:pt>
                <c:pt idx="5">
                  <c:v>0</c:v>
                </c:pt>
              </c:numCache>
            </c:numRef>
          </c:val>
          <c:extLst>
            <c:ext xmlns:c16="http://schemas.microsoft.com/office/drawing/2014/chart" uri="{C3380CC4-5D6E-409C-BE32-E72D297353CC}">
              <c16:uniqueId val="{00000000-5F96-4BAB-A87A-2C9AE5DA94B2}"/>
            </c:ext>
          </c:extLst>
        </c:ser>
        <c:dLbls>
          <c:showLegendKey val="0"/>
          <c:showVal val="0"/>
          <c:showCatName val="0"/>
          <c:showSerName val="0"/>
          <c:showPercent val="0"/>
          <c:showBubbleSize val="0"/>
        </c:dLbls>
        <c:gapWidth val="0"/>
        <c:overlap val="-27"/>
        <c:axId val="371544744"/>
        <c:axId val="371545136"/>
      </c:barChart>
      <c:catAx>
        <c:axId val="371544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5136"/>
        <c:crosses val="autoZero"/>
        <c:auto val="1"/>
        <c:lblAlgn val="ctr"/>
        <c:lblOffset val="100"/>
        <c:noMultiLvlLbl val="0"/>
      </c:catAx>
      <c:valAx>
        <c:axId val="37154513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474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Feuil1!$T$2:$W$2</c:f>
              <c:numCache>
                <c:formatCode>General</c:formatCode>
                <c:ptCount val="4"/>
                <c:pt idx="0">
                  <c:v>0</c:v>
                </c:pt>
                <c:pt idx="1">
                  <c:v>3</c:v>
                </c:pt>
                <c:pt idx="2">
                  <c:v>0</c:v>
                </c:pt>
                <c:pt idx="3">
                  <c:v>0</c:v>
                </c:pt>
              </c:numCache>
            </c:numRef>
          </c:val>
          <c:extLst>
            <c:ext xmlns:c16="http://schemas.microsoft.com/office/drawing/2014/chart" uri="{C3380CC4-5D6E-409C-BE32-E72D297353CC}">
              <c16:uniqueId val="{00000000-D1E5-49E4-AA17-0A2D6369CE43}"/>
            </c:ext>
          </c:extLst>
        </c:ser>
        <c:dLbls>
          <c:showLegendKey val="0"/>
          <c:showVal val="0"/>
          <c:showCatName val="0"/>
          <c:showSerName val="0"/>
          <c:showPercent val="0"/>
          <c:showBubbleSize val="0"/>
        </c:dLbls>
        <c:gapWidth val="0"/>
        <c:overlap val="-27"/>
        <c:axId val="371545920"/>
        <c:axId val="371546312"/>
      </c:barChart>
      <c:catAx>
        <c:axId val="37154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6312"/>
        <c:crosses val="autoZero"/>
        <c:auto val="1"/>
        <c:lblAlgn val="ctr"/>
        <c:lblOffset val="100"/>
        <c:noMultiLvlLbl val="0"/>
      </c:catAx>
      <c:valAx>
        <c:axId val="37154631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592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Feuil1!$AO$2:$AT$2</c:f>
              <c:numCache>
                <c:formatCode>General</c:formatCode>
                <c:ptCount val="6"/>
                <c:pt idx="0">
                  <c:v>4</c:v>
                </c:pt>
                <c:pt idx="1">
                  <c:v>1</c:v>
                </c:pt>
                <c:pt idx="2">
                  <c:v>0</c:v>
                </c:pt>
                <c:pt idx="3">
                  <c:v>2</c:v>
                </c:pt>
                <c:pt idx="4">
                  <c:v>0</c:v>
                </c:pt>
                <c:pt idx="5">
                  <c:v>1</c:v>
                </c:pt>
              </c:numCache>
            </c:numRef>
          </c:val>
          <c:extLst>
            <c:ext xmlns:c16="http://schemas.microsoft.com/office/drawing/2014/chart" uri="{C3380CC4-5D6E-409C-BE32-E72D297353CC}">
              <c16:uniqueId val="{00000000-5A73-448F-B529-C95D1633A7D9}"/>
            </c:ext>
          </c:extLst>
        </c:ser>
        <c:dLbls>
          <c:showLegendKey val="0"/>
          <c:showVal val="0"/>
          <c:showCatName val="0"/>
          <c:showSerName val="0"/>
          <c:showPercent val="0"/>
          <c:showBubbleSize val="0"/>
        </c:dLbls>
        <c:gapWidth val="0"/>
        <c:overlap val="-27"/>
        <c:axId val="371547096"/>
        <c:axId val="371547488"/>
      </c:barChart>
      <c:catAx>
        <c:axId val="37154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7488"/>
        <c:crosses val="autoZero"/>
        <c:auto val="1"/>
        <c:lblAlgn val="ctr"/>
        <c:lblOffset val="100"/>
        <c:noMultiLvlLbl val="0"/>
      </c:catAx>
      <c:valAx>
        <c:axId val="37154748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7096"/>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Feuil1!$T$3:$W$3</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5891-4873-B861-229AC23B36A0}"/>
            </c:ext>
          </c:extLst>
        </c:ser>
        <c:dLbls>
          <c:showLegendKey val="0"/>
          <c:showVal val="0"/>
          <c:showCatName val="0"/>
          <c:showSerName val="0"/>
          <c:showPercent val="0"/>
          <c:showBubbleSize val="0"/>
        </c:dLbls>
        <c:gapWidth val="0"/>
        <c:overlap val="-27"/>
        <c:axId val="371548272"/>
        <c:axId val="371548664"/>
      </c:barChart>
      <c:catAx>
        <c:axId val="37154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8664"/>
        <c:crosses val="autoZero"/>
        <c:auto val="1"/>
        <c:lblAlgn val="ctr"/>
        <c:lblOffset val="100"/>
        <c:noMultiLvlLbl val="0"/>
      </c:catAx>
      <c:valAx>
        <c:axId val="37154866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827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Feuil1!$AO$3:$AT$3</c:f>
              <c:numCache>
                <c:formatCode>General</c:formatCode>
                <c:ptCount val="6"/>
                <c:pt idx="0">
                  <c:v>3</c:v>
                </c:pt>
                <c:pt idx="1">
                  <c:v>2</c:v>
                </c:pt>
                <c:pt idx="2">
                  <c:v>1</c:v>
                </c:pt>
                <c:pt idx="3">
                  <c:v>1</c:v>
                </c:pt>
                <c:pt idx="4">
                  <c:v>0</c:v>
                </c:pt>
                <c:pt idx="5">
                  <c:v>1</c:v>
                </c:pt>
              </c:numCache>
            </c:numRef>
          </c:val>
          <c:extLst>
            <c:ext xmlns:c16="http://schemas.microsoft.com/office/drawing/2014/chart" uri="{C3380CC4-5D6E-409C-BE32-E72D297353CC}">
              <c16:uniqueId val="{00000000-9727-46F1-A7FA-47EF59BA656C}"/>
            </c:ext>
          </c:extLst>
        </c:ser>
        <c:dLbls>
          <c:showLegendKey val="0"/>
          <c:showVal val="0"/>
          <c:showCatName val="0"/>
          <c:showSerName val="0"/>
          <c:showPercent val="0"/>
          <c:showBubbleSize val="0"/>
        </c:dLbls>
        <c:gapWidth val="0"/>
        <c:overlap val="-27"/>
        <c:axId val="371549448"/>
        <c:axId val="371549840"/>
      </c:barChart>
      <c:catAx>
        <c:axId val="37154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9840"/>
        <c:crosses val="autoZero"/>
        <c:auto val="1"/>
        <c:lblAlgn val="ctr"/>
        <c:lblOffset val="100"/>
        <c:noMultiLvlLbl val="0"/>
      </c:catAx>
      <c:valAx>
        <c:axId val="371549840"/>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49448"/>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Feuil1!$T$4:$W$4</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0-CEEF-4378-BB4E-741EFE66EAB5}"/>
            </c:ext>
          </c:extLst>
        </c:ser>
        <c:dLbls>
          <c:showLegendKey val="0"/>
          <c:showVal val="0"/>
          <c:showCatName val="0"/>
          <c:showSerName val="0"/>
          <c:showPercent val="0"/>
          <c:showBubbleSize val="0"/>
        </c:dLbls>
        <c:gapWidth val="0"/>
        <c:overlap val="-27"/>
        <c:axId val="371550624"/>
        <c:axId val="371551016"/>
      </c:barChart>
      <c:catAx>
        <c:axId val="37155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1016"/>
        <c:crosses val="autoZero"/>
        <c:auto val="1"/>
        <c:lblAlgn val="ctr"/>
        <c:lblOffset val="100"/>
        <c:noMultiLvlLbl val="0"/>
      </c:catAx>
      <c:valAx>
        <c:axId val="37155101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062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Feuil1!$AO$4:$AT$4</c:f>
              <c:numCache>
                <c:formatCode>General</c:formatCode>
                <c:ptCount val="6"/>
                <c:pt idx="0">
                  <c:v>2</c:v>
                </c:pt>
                <c:pt idx="1">
                  <c:v>0</c:v>
                </c:pt>
                <c:pt idx="2">
                  <c:v>2</c:v>
                </c:pt>
                <c:pt idx="3">
                  <c:v>3</c:v>
                </c:pt>
                <c:pt idx="4">
                  <c:v>0</c:v>
                </c:pt>
                <c:pt idx="5">
                  <c:v>1</c:v>
                </c:pt>
              </c:numCache>
            </c:numRef>
          </c:val>
          <c:extLst>
            <c:ext xmlns:c16="http://schemas.microsoft.com/office/drawing/2014/chart" uri="{C3380CC4-5D6E-409C-BE32-E72D297353CC}">
              <c16:uniqueId val="{00000000-366D-4C80-BE7D-97835A71966F}"/>
            </c:ext>
          </c:extLst>
        </c:ser>
        <c:dLbls>
          <c:showLegendKey val="0"/>
          <c:showVal val="0"/>
          <c:showCatName val="0"/>
          <c:showSerName val="0"/>
          <c:showPercent val="0"/>
          <c:showBubbleSize val="0"/>
        </c:dLbls>
        <c:gapWidth val="0"/>
        <c:overlap val="-27"/>
        <c:axId val="371551800"/>
        <c:axId val="371552192"/>
      </c:barChart>
      <c:catAx>
        <c:axId val="37155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2192"/>
        <c:crosses val="autoZero"/>
        <c:auto val="1"/>
        <c:lblAlgn val="ctr"/>
        <c:lblOffset val="100"/>
        <c:noMultiLvlLbl val="0"/>
      </c:catAx>
      <c:valAx>
        <c:axId val="371552192"/>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1800"/>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Feuil1!$T$5:$W$5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4105-4402-BBAA-7FF3C990EE88}"/>
            </c:ext>
          </c:extLst>
        </c:ser>
        <c:dLbls>
          <c:showLegendKey val="0"/>
          <c:showVal val="0"/>
          <c:showCatName val="0"/>
          <c:showSerName val="0"/>
          <c:showPercent val="0"/>
          <c:showBubbleSize val="0"/>
        </c:dLbls>
        <c:gapWidth val="0"/>
        <c:overlap val="-27"/>
        <c:axId val="371552976"/>
        <c:axId val="371553368"/>
      </c:barChart>
      <c:catAx>
        <c:axId val="37155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3368"/>
        <c:crosses val="autoZero"/>
        <c:auto val="1"/>
        <c:lblAlgn val="ctr"/>
        <c:lblOffset val="100"/>
        <c:noMultiLvlLbl val="0"/>
      </c:catAx>
      <c:valAx>
        <c:axId val="37155336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297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ED!$X$14:$AC$14</c:f>
              <c:numCache>
                <c:formatCode>General</c:formatCode>
                <c:ptCount val="6"/>
                <c:pt idx="0">
                  <c:v>0</c:v>
                </c:pt>
                <c:pt idx="1">
                  <c:v>4</c:v>
                </c:pt>
                <c:pt idx="2">
                  <c:v>3</c:v>
                </c:pt>
                <c:pt idx="3">
                  <c:v>1</c:v>
                </c:pt>
                <c:pt idx="4">
                  <c:v>0</c:v>
                </c:pt>
                <c:pt idx="5">
                  <c:v>0</c:v>
                </c:pt>
              </c:numCache>
            </c:numRef>
          </c:val>
          <c:extLst>
            <c:ext xmlns:c16="http://schemas.microsoft.com/office/drawing/2014/chart" uri="{C3380CC4-5D6E-409C-BE32-E72D297353CC}">
              <c16:uniqueId val="{00000000-8379-47AF-A2C0-E6754619F2D9}"/>
            </c:ext>
          </c:extLst>
        </c:ser>
        <c:dLbls>
          <c:showLegendKey val="0"/>
          <c:showVal val="0"/>
          <c:showCatName val="0"/>
          <c:showSerName val="0"/>
          <c:showPercent val="0"/>
          <c:showBubbleSize val="0"/>
        </c:dLbls>
        <c:gapWidth val="0"/>
        <c:overlap val="-27"/>
        <c:axId val="264225200"/>
        <c:axId val="264225592"/>
      </c:barChart>
      <c:catAx>
        <c:axId val="26422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5592"/>
        <c:crosses val="autoZero"/>
        <c:auto val="1"/>
        <c:lblAlgn val="ctr"/>
        <c:lblOffset val="100"/>
        <c:noMultiLvlLbl val="0"/>
      </c:catAx>
      <c:valAx>
        <c:axId val="264225592"/>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5200"/>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Feuil1!$AO$5:$AT$5</c:f>
              <c:numCache>
                <c:formatCode>General</c:formatCode>
                <c:ptCount val="6"/>
                <c:pt idx="0">
                  <c:v>4</c:v>
                </c:pt>
                <c:pt idx="1">
                  <c:v>1</c:v>
                </c:pt>
                <c:pt idx="2">
                  <c:v>1</c:v>
                </c:pt>
                <c:pt idx="3">
                  <c:v>1</c:v>
                </c:pt>
                <c:pt idx="4">
                  <c:v>0</c:v>
                </c:pt>
                <c:pt idx="5">
                  <c:v>1</c:v>
                </c:pt>
              </c:numCache>
            </c:numRef>
          </c:val>
          <c:extLst>
            <c:ext xmlns:c16="http://schemas.microsoft.com/office/drawing/2014/chart" uri="{C3380CC4-5D6E-409C-BE32-E72D297353CC}">
              <c16:uniqueId val="{00000000-D989-4346-808C-CBC6A2590A05}"/>
            </c:ext>
          </c:extLst>
        </c:ser>
        <c:dLbls>
          <c:showLegendKey val="0"/>
          <c:showVal val="0"/>
          <c:showCatName val="0"/>
          <c:showSerName val="0"/>
          <c:showPercent val="0"/>
          <c:showBubbleSize val="0"/>
        </c:dLbls>
        <c:gapWidth val="0"/>
        <c:overlap val="-27"/>
        <c:axId val="371554152"/>
        <c:axId val="371554544"/>
      </c:barChart>
      <c:catAx>
        <c:axId val="37155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4544"/>
        <c:crosses val="autoZero"/>
        <c:auto val="1"/>
        <c:lblAlgn val="ctr"/>
        <c:lblOffset val="100"/>
        <c:noMultiLvlLbl val="0"/>
      </c:catAx>
      <c:valAx>
        <c:axId val="371554544"/>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415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Feuil1!$T$6:$W$6</c:f>
              <c:numCache>
                <c:formatCode>General</c:formatCode>
                <c:ptCount val="4"/>
                <c:pt idx="0">
                  <c:v>0</c:v>
                </c:pt>
                <c:pt idx="1">
                  <c:v>0</c:v>
                </c:pt>
                <c:pt idx="2">
                  <c:v>2</c:v>
                </c:pt>
                <c:pt idx="3">
                  <c:v>0</c:v>
                </c:pt>
              </c:numCache>
            </c:numRef>
          </c:val>
          <c:extLst>
            <c:ext xmlns:c16="http://schemas.microsoft.com/office/drawing/2014/chart" uri="{C3380CC4-5D6E-409C-BE32-E72D297353CC}">
              <c16:uniqueId val="{00000000-C2BA-4E03-B0EB-BFCB0875135F}"/>
            </c:ext>
          </c:extLst>
        </c:ser>
        <c:dLbls>
          <c:showLegendKey val="0"/>
          <c:showVal val="0"/>
          <c:showCatName val="0"/>
          <c:showSerName val="0"/>
          <c:showPercent val="0"/>
          <c:showBubbleSize val="0"/>
        </c:dLbls>
        <c:gapWidth val="0"/>
        <c:overlap val="-27"/>
        <c:axId val="371555328"/>
        <c:axId val="371555720"/>
      </c:barChart>
      <c:catAx>
        <c:axId val="37155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5720"/>
        <c:crosses val="autoZero"/>
        <c:auto val="1"/>
        <c:lblAlgn val="ctr"/>
        <c:lblOffset val="100"/>
        <c:noMultiLvlLbl val="0"/>
      </c:catAx>
      <c:valAx>
        <c:axId val="37155572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532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Feuil1!$AO$6:$AT$6</c:f>
              <c:numCache>
                <c:formatCode>General</c:formatCode>
                <c:ptCount val="6"/>
                <c:pt idx="0">
                  <c:v>3</c:v>
                </c:pt>
                <c:pt idx="1">
                  <c:v>2</c:v>
                </c:pt>
                <c:pt idx="2">
                  <c:v>0</c:v>
                </c:pt>
                <c:pt idx="3">
                  <c:v>1</c:v>
                </c:pt>
                <c:pt idx="4">
                  <c:v>0</c:v>
                </c:pt>
                <c:pt idx="5">
                  <c:v>2</c:v>
                </c:pt>
              </c:numCache>
            </c:numRef>
          </c:val>
          <c:extLst>
            <c:ext xmlns:c16="http://schemas.microsoft.com/office/drawing/2014/chart" uri="{C3380CC4-5D6E-409C-BE32-E72D297353CC}">
              <c16:uniqueId val="{00000000-C2CF-4FEA-803C-71A1886A0F35}"/>
            </c:ext>
          </c:extLst>
        </c:ser>
        <c:dLbls>
          <c:showLegendKey val="0"/>
          <c:showVal val="0"/>
          <c:showCatName val="0"/>
          <c:showSerName val="0"/>
          <c:showPercent val="0"/>
          <c:showBubbleSize val="0"/>
        </c:dLbls>
        <c:gapWidth val="0"/>
        <c:overlap val="-27"/>
        <c:axId val="371556504"/>
        <c:axId val="371556896"/>
      </c:barChart>
      <c:catAx>
        <c:axId val="371556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6896"/>
        <c:crosses val="autoZero"/>
        <c:auto val="1"/>
        <c:lblAlgn val="ctr"/>
        <c:lblOffset val="100"/>
        <c:noMultiLvlLbl val="0"/>
      </c:catAx>
      <c:valAx>
        <c:axId val="371556896"/>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6504"/>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Feuil1!$T$7:$W$7</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84A9-4186-8B8F-D890E5D32FC4}"/>
            </c:ext>
          </c:extLst>
        </c:ser>
        <c:dLbls>
          <c:showLegendKey val="0"/>
          <c:showVal val="0"/>
          <c:showCatName val="0"/>
          <c:showSerName val="0"/>
          <c:showPercent val="0"/>
          <c:showBubbleSize val="0"/>
        </c:dLbls>
        <c:gapWidth val="0"/>
        <c:overlap val="-27"/>
        <c:axId val="371557680"/>
        <c:axId val="371558072"/>
      </c:barChart>
      <c:catAx>
        <c:axId val="37155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8072"/>
        <c:crosses val="autoZero"/>
        <c:auto val="1"/>
        <c:lblAlgn val="ctr"/>
        <c:lblOffset val="100"/>
        <c:noMultiLvlLbl val="0"/>
      </c:catAx>
      <c:valAx>
        <c:axId val="37155807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155768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Feuil1!$AO$7:$AT$7</c:f>
              <c:numCache>
                <c:formatCode>General</c:formatCode>
                <c:ptCount val="6"/>
                <c:pt idx="0">
                  <c:v>2</c:v>
                </c:pt>
                <c:pt idx="1">
                  <c:v>3</c:v>
                </c:pt>
                <c:pt idx="2">
                  <c:v>1</c:v>
                </c:pt>
                <c:pt idx="3">
                  <c:v>0</c:v>
                </c:pt>
                <c:pt idx="4">
                  <c:v>0</c:v>
                </c:pt>
                <c:pt idx="5">
                  <c:v>2</c:v>
                </c:pt>
              </c:numCache>
            </c:numRef>
          </c:val>
          <c:extLst>
            <c:ext xmlns:c16="http://schemas.microsoft.com/office/drawing/2014/chart" uri="{C3380CC4-5D6E-409C-BE32-E72D297353CC}">
              <c16:uniqueId val="{00000000-3EAF-4B51-A649-F90C3494AE96}"/>
            </c:ext>
          </c:extLst>
        </c:ser>
        <c:dLbls>
          <c:showLegendKey val="0"/>
          <c:showVal val="0"/>
          <c:showCatName val="0"/>
          <c:showSerName val="0"/>
          <c:showPercent val="0"/>
          <c:showBubbleSize val="0"/>
        </c:dLbls>
        <c:gapWidth val="0"/>
        <c:overlap val="-27"/>
        <c:axId val="355346464"/>
        <c:axId val="355346856"/>
      </c:barChart>
      <c:catAx>
        <c:axId val="35534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46856"/>
        <c:crosses val="autoZero"/>
        <c:auto val="1"/>
        <c:lblAlgn val="ctr"/>
        <c:lblOffset val="100"/>
        <c:noMultiLvlLbl val="0"/>
      </c:catAx>
      <c:valAx>
        <c:axId val="355346856"/>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46464"/>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Feuil1!$T$9:$W$9</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DA9B-4140-9430-5BBBF2939AC7}"/>
            </c:ext>
          </c:extLst>
        </c:ser>
        <c:dLbls>
          <c:showLegendKey val="0"/>
          <c:showVal val="0"/>
          <c:showCatName val="0"/>
          <c:showSerName val="0"/>
          <c:showPercent val="0"/>
          <c:showBubbleSize val="0"/>
        </c:dLbls>
        <c:gapWidth val="0"/>
        <c:overlap val="-27"/>
        <c:axId val="355347640"/>
        <c:axId val="355348032"/>
      </c:barChart>
      <c:catAx>
        <c:axId val="35534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48032"/>
        <c:crosses val="autoZero"/>
        <c:auto val="1"/>
        <c:lblAlgn val="ctr"/>
        <c:lblOffset val="100"/>
        <c:noMultiLvlLbl val="0"/>
      </c:catAx>
      <c:valAx>
        <c:axId val="35534803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4764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Feuil1!$AO$9:$AT$9</c:f>
              <c:numCache>
                <c:formatCode>General</c:formatCode>
                <c:ptCount val="6"/>
                <c:pt idx="0">
                  <c:v>2</c:v>
                </c:pt>
                <c:pt idx="1">
                  <c:v>1</c:v>
                </c:pt>
                <c:pt idx="2">
                  <c:v>0</c:v>
                </c:pt>
                <c:pt idx="3">
                  <c:v>3</c:v>
                </c:pt>
                <c:pt idx="4">
                  <c:v>0</c:v>
                </c:pt>
                <c:pt idx="5">
                  <c:v>2</c:v>
                </c:pt>
              </c:numCache>
            </c:numRef>
          </c:val>
          <c:extLst>
            <c:ext xmlns:c16="http://schemas.microsoft.com/office/drawing/2014/chart" uri="{C3380CC4-5D6E-409C-BE32-E72D297353CC}">
              <c16:uniqueId val="{00000000-2A69-4436-83AB-72F0C222A5D1}"/>
            </c:ext>
          </c:extLst>
        </c:ser>
        <c:dLbls>
          <c:showLegendKey val="0"/>
          <c:showVal val="0"/>
          <c:showCatName val="0"/>
          <c:showSerName val="0"/>
          <c:showPercent val="0"/>
          <c:showBubbleSize val="0"/>
        </c:dLbls>
        <c:gapWidth val="0"/>
        <c:overlap val="-27"/>
        <c:axId val="355348816"/>
        <c:axId val="355349208"/>
      </c:barChart>
      <c:catAx>
        <c:axId val="35534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49208"/>
        <c:crosses val="autoZero"/>
        <c:auto val="1"/>
        <c:lblAlgn val="ctr"/>
        <c:lblOffset val="100"/>
        <c:noMultiLvlLbl val="0"/>
      </c:catAx>
      <c:valAx>
        <c:axId val="35534920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48816"/>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Feuil1!$T$11:$W$11</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0-30E2-4B60-A1FE-2082DB968556}"/>
            </c:ext>
          </c:extLst>
        </c:ser>
        <c:dLbls>
          <c:showLegendKey val="0"/>
          <c:showVal val="0"/>
          <c:showCatName val="0"/>
          <c:showSerName val="0"/>
          <c:showPercent val="0"/>
          <c:showBubbleSize val="0"/>
        </c:dLbls>
        <c:gapWidth val="0"/>
        <c:overlap val="-27"/>
        <c:axId val="355349992"/>
        <c:axId val="355350384"/>
      </c:barChart>
      <c:catAx>
        <c:axId val="35534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0384"/>
        <c:crosses val="autoZero"/>
        <c:auto val="1"/>
        <c:lblAlgn val="ctr"/>
        <c:lblOffset val="100"/>
        <c:noMultiLvlLbl val="0"/>
      </c:catAx>
      <c:valAx>
        <c:axId val="35535038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4999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Feuil1!$AO$11:$AT$11</c:f>
              <c:numCache>
                <c:formatCode>General</c:formatCode>
                <c:ptCount val="6"/>
                <c:pt idx="0">
                  <c:v>1</c:v>
                </c:pt>
                <c:pt idx="1">
                  <c:v>2</c:v>
                </c:pt>
                <c:pt idx="2">
                  <c:v>0</c:v>
                </c:pt>
                <c:pt idx="3">
                  <c:v>3</c:v>
                </c:pt>
                <c:pt idx="4">
                  <c:v>2</c:v>
                </c:pt>
                <c:pt idx="5">
                  <c:v>0</c:v>
                </c:pt>
              </c:numCache>
            </c:numRef>
          </c:val>
          <c:extLst>
            <c:ext xmlns:c16="http://schemas.microsoft.com/office/drawing/2014/chart" uri="{C3380CC4-5D6E-409C-BE32-E72D297353CC}">
              <c16:uniqueId val="{00000000-331D-4D58-89D7-8BF9FFEE48AC}"/>
            </c:ext>
          </c:extLst>
        </c:ser>
        <c:dLbls>
          <c:showLegendKey val="0"/>
          <c:showVal val="0"/>
          <c:showCatName val="0"/>
          <c:showSerName val="0"/>
          <c:showPercent val="0"/>
          <c:showBubbleSize val="0"/>
        </c:dLbls>
        <c:gapWidth val="0"/>
        <c:overlap val="-27"/>
        <c:axId val="355351168"/>
        <c:axId val="355351560"/>
      </c:barChart>
      <c:catAx>
        <c:axId val="35535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1560"/>
        <c:crosses val="autoZero"/>
        <c:auto val="1"/>
        <c:lblAlgn val="ctr"/>
        <c:lblOffset val="100"/>
        <c:noMultiLvlLbl val="0"/>
      </c:catAx>
      <c:valAx>
        <c:axId val="355351560"/>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1168"/>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Feuil1!$T$12:$W$12</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D3B5-47AA-9EE4-FA76F9BCDBF7}"/>
            </c:ext>
          </c:extLst>
        </c:ser>
        <c:dLbls>
          <c:showLegendKey val="0"/>
          <c:showVal val="0"/>
          <c:showCatName val="0"/>
          <c:showSerName val="0"/>
          <c:showPercent val="0"/>
          <c:showBubbleSize val="0"/>
        </c:dLbls>
        <c:gapWidth val="0"/>
        <c:overlap val="-27"/>
        <c:axId val="355352344"/>
        <c:axId val="355352736"/>
      </c:barChart>
      <c:catAx>
        <c:axId val="355352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2736"/>
        <c:crosses val="autoZero"/>
        <c:auto val="1"/>
        <c:lblAlgn val="ctr"/>
        <c:lblOffset val="100"/>
        <c:noMultiLvlLbl val="0"/>
      </c:catAx>
      <c:valAx>
        <c:axId val="35535273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234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ED!$T$20:$W$20</c:f>
              <c:numCache>
                <c:formatCode>General</c:formatCode>
                <c:ptCount val="4"/>
                <c:pt idx="0">
                  <c:v>0</c:v>
                </c:pt>
                <c:pt idx="1">
                  <c:v>0</c:v>
                </c:pt>
                <c:pt idx="2">
                  <c:v>1</c:v>
                </c:pt>
                <c:pt idx="3">
                  <c:v>1</c:v>
                </c:pt>
              </c:numCache>
            </c:numRef>
          </c:val>
          <c:extLst>
            <c:ext xmlns:c16="http://schemas.microsoft.com/office/drawing/2014/chart" uri="{C3380CC4-5D6E-409C-BE32-E72D297353CC}">
              <c16:uniqueId val="{00000000-273D-4106-BE9B-BE626DC86962}"/>
            </c:ext>
          </c:extLst>
        </c:ser>
        <c:dLbls>
          <c:showLegendKey val="0"/>
          <c:showVal val="0"/>
          <c:showCatName val="0"/>
          <c:showSerName val="0"/>
          <c:showPercent val="0"/>
          <c:showBubbleSize val="0"/>
        </c:dLbls>
        <c:gapWidth val="0"/>
        <c:overlap val="-27"/>
        <c:axId val="264226376"/>
        <c:axId val="264226768"/>
      </c:barChart>
      <c:catAx>
        <c:axId val="264226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6768"/>
        <c:crosses val="autoZero"/>
        <c:auto val="1"/>
        <c:lblAlgn val="ctr"/>
        <c:lblOffset val="100"/>
        <c:noMultiLvlLbl val="0"/>
      </c:catAx>
      <c:valAx>
        <c:axId val="26422676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637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Feuil1!$AO$12:$AT$12</c:f>
              <c:numCache>
                <c:formatCode>General</c:formatCode>
                <c:ptCount val="6"/>
                <c:pt idx="0">
                  <c:v>1</c:v>
                </c:pt>
                <c:pt idx="1">
                  <c:v>4</c:v>
                </c:pt>
                <c:pt idx="2">
                  <c:v>1</c:v>
                </c:pt>
                <c:pt idx="3">
                  <c:v>0</c:v>
                </c:pt>
                <c:pt idx="4">
                  <c:v>0</c:v>
                </c:pt>
                <c:pt idx="5">
                  <c:v>2</c:v>
                </c:pt>
              </c:numCache>
            </c:numRef>
          </c:val>
          <c:extLst>
            <c:ext xmlns:c16="http://schemas.microsoft.com/office/drawing/2014/chart" uri="{C3380CC4-5D6E-409C-BE32-E72D297353CC}">
              <c16:uniqueId val="{00000000-2024-4492-A07F-6E71739BE868}"/>
            </c:ext>
          </c:extLst>
        </c:ser>
        <c:dLbls>
          <c:showLegendKey val="0"/>
          <c:showVal val="0"/>
          <c:showCatName val="0"/>
          <c:showSerName val="0"/>
          <c:showPercent val="0"/>
          <c:showBubbleSize val="0"/>
        </c:dLbls>
        <c:gapWidth val="0"/>
        <c:overlap val="-27"/>
        <c:axId val="355353520"/>
        <c:axId val="355353912"/>
      </c:barChart>
      <c:catAx>
        <c:axId val="35535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3912"/>
        <c:crosses val="autoZero"/>
        <c:auto val="1"/>
        <c:lblAlgn val="ctr"/>
        <c:lblOffset val="100"/>
        <c:noMultiLvlLbl val="0"/>
      </c:catAx>
      <c:valAx>
        <c:axId val="355353912"/>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3520"/>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Feuil1!$T$14:$W$14</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AC6B-4822-B6F6-659B20B1997C}"/>
            </c:ext>
          </c:extLst>
        </c:ser>
        <c:dLbls>
          <c:showLegendKey val="0"/>
          <c:showVal val="0"/>
          <c:showCatName val="0"/>
          <c:showSerName val="0"/>
          <c:showPercent val="0"/>
          <c:showBubbleSize val="0"/>
        </c:dLbls>
        <c:gapWidth val="0"/>
        <c:overlap val="-27"/>
        <c:axId val="355354696"/>
        <c:axId val="355355088"/>
      </c:barChart>
      <c:catAx>
        <c:axId val="35535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5088"/>
        <c:crosses val="autoZero"/>
        <c:auto val="1"/>
        <c:lblAlgn val="ctr"/>
        <c:lblOffset val="100"/>
        <c:noMultiLvlLbl val="0"/>
      </c:catAx>
      <c:valAx>
        <c:axId val="35535508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469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Feuil1!$AO$14:$AT$14</c:f>
              <c:numCache>
                <c:formatCode>General</c:formatCode>
                <c:ptCount val="6"/>
                <c:pt idx="0">
                  <c:v>0</c:v>
                </c:pt>
                <c:pt idx="1">
                  <c:v>0</c:v>
                </c:pt>
                <c:pt idx="2">
                  <c:v>1</c:v>
                </c:pt>
                <c:pt idx="3">
                  <c:v>4</c:v>
                </c:pt>
                <c:pt idx="4">
                  <c:v>2</c:v>
                </c:pt>
                <c:pt idx="5">
                  <c:v>1</c:v>
                </c:pt>
              </c:numCache>
            </c:numRef>
          </c:val>
          <c:extLst>
            <c:ext xmlns:c16="http://schemas.microsoft.com/office/drawing/2014/chart" uri="{C3380CC4-5D6E-409C-BE32-E72D297353CC}">
              <c16:uniqueId val="{00000000-D7F8-4E89-B00F-D390245F50BC}"/>
            </c:ext>
          </c:extLst>
        </c:ser>
        <c:dLbls>
          <c:showLegendKey val="0"/>
          <c:showVal val="0"/>
          <c:showCatName val="0"/>
          <c:showSerName val="0"/>
          <c:showPercent val="0"/>
          <c:showBubbleSize val="0"/>
        </c:dLbls>
        <c:gapWidth val="0"/>
        <c:overlap val="-27"/>
        <c:axId val="355355872"/>
        <c:axId val="355356264"/>
      </c:barChart>
      <c:catAx>
        <c:axId val="35535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6264"/>
        <c:crosses val="autoZero"/>
        <c:auto val="1"/>
        <c:lblAlgn val="ctr"/>
        <c:lblOffset val="100"/>
        <c:noMultiLvlLbl val="0"/>
      </c:catAx>
      <c:valAx>
        <c:axId val="355356264"/>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587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Feuil1!$T$15:$W$15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BF73-42C2-8EC6-99338C8EF041}"/>
            </c:ext>
          </c:extLst>
        </c:ser>
        <c:dLbls>
          <c:showLegendKey val="0"/>
          <c:showVal val="0"/>
          <c:showCatName val="0"/>
          <c:showSerName val="0"/>
          <c:showPercent val="0"/>
          <c:showBubbleSize val="0"/>
        </c:dLbls>
        <c:gapWidth val="0"/>
        <c:overlap val="-27"/>
        <c:axId val="355357048"/>
        <c:axId val="355357440"/>
      </c:barChart>
      <c:catAx>
        <c:axId val="355357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7440"/>
        <c:crosses val="autoZero"/>
        <c:auto val="1"/>
        <c:lblAlgn val="ctr"/>
        <c:lblOffset val="100"/>
        <c:noMultiLvlLbl val="0"/>
      </c:catAx>
      <c:valAx>
        <c:axId val="35535744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704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Feuil1!$AO$15:$AT$15</c:f>
              <c:numCache>
                <c:formatCode>General</c:formatCode>
                <c:ptCount val="6"/>
                <c:pt idx="0">
                  <c:v>0</c:v>
                </c:pt>
                <c:pt idx="1">
                  <c:v>0</c:v>
                </c:pt>
                <c:pt idx="2">
                  <c:v>1</c:v>
                </c:pt>
                <c:pt idx="3">
                  <c:v>1</c:v>
                </c:pt>
                <c:pt idx="4">
                  <c:v>4</c:v>
                </c:pt>
                <c:pt idx="5">
                  <c:v>2</c:v>
                </c:pt>
              </c:numCache>
            </c:numRef>
          </c:val>
          <c:extLst>
            <c:ext xmlns:c16="http://schemas.microsoft.com/office/drawing/2014/chart" uri="{C3380CC4-5D6E-409C-BE32-E72D297353CC}">
              <c16:uniqueId val="{00000000-BE33-43CD-878C-FA0BB4005600}"/>
            </c:ext>
          </c:extLst>
        </c:ser>
        <c:dLbls>
          <c:showLegendKey val="0"/>
          <c:showVal val="0"/>
          <c:showCatName val="0"/>
          <c:showSerName val="0"/>
          <c:showPercent val="0"/>
          <c:showBubbleSize val="0"/>
        </c:dLbls>
        <c:gapWidth val="0"/>
        <c:overlap val="-27"/>
        <c:axId val="355358224"/>
        <c:axId val="355358616"/>
      </c:barChart>
      <c:catAx>
        <c:axId val="35535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8616"/>
        <c:crosses val="autoZero"/>
        <c:auto val="1"/>
        <c:lblAlgn val="ctr"/>
        <c:lblOffset val="100"/>
        <c:noMultiLvlLbl val="0"/>
      </c:catAx>
      <c:valAx>
        <c:axId val="355358616"/>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8224"/>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Feuil1!$T$16:$W$16</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0-D83C-4D4A-887A-756B8DFC2B2B}"/>
            </c:ext>
          </c:extLst>
        </c:ser>
        <c:dLbls>
          <c:showLegendKey val="0"/>
          <c:showVal val="0"/>
          <c:showCatName val="0"/>
          <c:showSerName val="0"/>
          <c:showPercent val="0"/>
          <c:showBubbleSize val="0"/>
        </c:dLbls>
        <c:gapWidth val="0"/>
        <c:overlap val="-27"/>
        <c:axId val="355359400"/>
        <c:axId val="355359792"/>
      </c:barChart>
      <c:catAx>
        <c:axId val="35535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9792"/>
        <c:crosses val="autoZero"/>
        <c:auto val="1"/>
        <c:lblAlgn val="ctr"/>
        <c:lblOffset val="100"/>
        <c:noMultiLvlLbl val="0"/>
      </c:catAx>
      <c:valAx>
        <c:axId val="35535979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5940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Feuil1!$AO$16:$AT$16</c:f>
              <c:numCache>
                <c:formatCode>General</c:formatCode>
                <c:ptCount val="6"/>
                <c:pt idx="0">
                  <c:v>0</c:v>
                </c:pt>
                <c:pt idx="1">
                  <c:v>0</c:v>
                </c:pt>
                <c:pt idx="2">
                  <c:v>0</c:v>
                </c:pt>
                <c:pt idx="3">
                  <c:v>2</c:v>
                </c:pt>
                <c:pt idx="4">
                  <c:v>4</c:v>
                </c:pt>
                <c:pt idx="5">
                  <c:v>2</c:v>
                </c:pt>
              </c:numCache>
            </c:numRef>
          </c:val>
          <c:extLst>
            <c:ext xmlns:c16="http://schemas.microsoft.com/office/drawing/2014/chart" uri="{C3380CC4-5D6E-409C-BE32-E72D297353CC}">
              <c16:uniqueId val="{00000000-4964-48E8-84CF-B953D4A1CC9E}"/>
            </c:ext>
          </c:extLst>
        </c:ser>
        <c:dLbls>
          <c:showLegendKey val="0"/>
          <c:showVal val="0"/>
          <c:showCatName val="0"/>
          <c:showSerName val="0"/>
          <c:showPercent val="0"/>
          <c:showBubbleSize val="0"/>
        </c:dLbls>
        <c:gapWidth val="0"/>
        <c:overlap val="-27"/>
        <c:axId val="355360576"/>
        <c:axId val="355360968"/>
      </c:barChart>
      <c:catAx>
        <c:axId val="35536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60968"/>
        <c:crosses val="autoZero"/>
        <c:auto val="1"/>
        <c:lblAlgn val="ctr"/>
        <c:lblOffset val="100"/>
        <c:noMultiLvlLbl val="0"/>
      </c:catAx>
      <c:valAx>
        <c:axId val="35536096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60576"/>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Feuil1!$T$17:$W$17</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9B5F-47D1-A1A5-106A8A9CF04D}"/>
            </c:ext>
          </c:extLst>
        </c:ser>
        <c:dLbls>
          <c:showLegendKey val="0"/>
          <c:showVal val="0"/>
          <c:showCatName val="0"/>
          <c:showSerName val="0"/>
          <c:showPercent val="0"/>
          <c:showBubbleSize val="0"/>
        </c:dLbls>
        <c:gapWidth val="0"/>
        <c:overlap val="-27"/>
        <c:axId val="355361752"/>
        <c:axId val="355362144"/>
      </c:barChart>
      <c:catAx>
        <c:axId val="35536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62144"/>
        <c:crosses val="autoZero"/>
        <c:auto val="1"/>
        <c:lblAlgn val="ctr"/>
        <c:lblOffset val="100"/>
        <c:noMultiLvlLbl val="0"/>
      </c:catAx>
      <c:valAx>
        <c:axId val="35536214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536175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Feuil1!$AO$17:$AT$17</c:f>
              <c:numCache>
                <c:formatCode>General</c:formatCode>
                <c:ptCount val="6"/>
                <c:pt idx="0">
                  <c:v>0</c:v>
                </c:pt>
                <c:pt idx="1">
                  <c:v>0</c:v>
                </c:pt>
                <c:pt idx="2">
                  <c:v>0</c:v>
                </c:pt>
                <c:pt idx="3">
                  <c:v>4</c:v>
                </c:pt>
                <c:pt idx="4">
                  <c:v>4</c:v>
                </c:pt>
                <c:pt idx="5">
                  <c:v>0</c:v>
                </c:pt>
              </c:numCache>
            </c:numRef>
          </c:val>
          <c:extLst>
            <c:ext xmlns:c16="http://schemas.microsoft.com/office/drawing/2014/chart" uri="{C3380CC4-5D6E-409C-BE32-E72D297353CC}">
              <c16:uniqueId val="{00000000-32C6-47C1-8749-F801E2577AB7}"/>
            </c:ext>
          </c:extLst>
        </c:ser>
        <c:dLbls>
          <c:showLegendKey val="0"/>
          <c:showVal val="0"/>
          <c:showCatName val="0"/>
          <c:showSerName val="0"/>
          <c:showPercent val="0"/>
          <c:showBubbleSize val="0"/>
        </c:dLbls>
        <c:gapWidth val="0"/>
        <c:overlap val="-27"/>
        <c:axId val="344914256"/>
        <c:axId val="344914648"/>
      </c:barChart>
      <c:catAx>
        <c:axId val="34491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4648"/>
        <c:crosses val="autoZero"/>
        <c:auto val="1"/>
        <c:lblAlgn val="ctr"/>
        <c:lblOffset val="100"/>
        <c:noMultiLvlLbl val="0"/>
      </c:catAx>
      <c:valAx>
        <c:axId val="34491464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4256"/>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Feuil1!$T$18:$W$18</c:f>
              <c:numCache>
                <c:formatCode>General</c:formatCode>
                <c:ptCount val="4"/>
                <c:pt idx="0">
                  <c:v>0</c:v>
                </c:pt>
                <c:pt idx="1">
                  <c:v>0</c:v>
                </c:pt>
                <c:pt idx="2">
                  <c:v>2</c:v>
                </c:pt>
                <c:pt idx="3">
                  <c:v>0</c:v>
                </c:pt>
              </c:numCache>
            </c:numRef>
          </c:val>
          <c:extLst>
            <c:ext xmlns:c16="http://schemas.microsoft.com/office/drawing/2014/chart" uri="{C3380CC4-5D6E-409C-BE32-E72D297353CC}">
              <c16:uniqueId val="{00000000-7AA0-423F-9F11-65BDCB271C2A}"/>
            </c:ext>
          </c:extLst>
        </c:ser>
        <c:dLbls>
          <c:showLegendKey val="0"/>
          <c:showVal val="0"/>
          <c:showCatName val="0"/>
          <c:showSerName val="0"/>
          <c:showPercent val="0"/>
          <c:showBubbleSize val="0"/>
        </c:dLbls>
        <c:gapWidth val="0"/>
        <c:overlap val="-27"/>
        <c:axId val="344915432"/>
        <c:axId val="344915824"/>
      </c:barChart>
      <c:catAx>
        <c:axId val="34491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5824"/>
        <c:crosses val="autoZero"/>
        <c:auto val="1"/>
        <c:lblAlgn val="ctr"/>
        <c:lblOffset val="100"/>
        <c:noMultiLvlLbl val="0"/>
      </c:catAx>
      <c:valAx>
        <c:axId val="34491582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543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ED!$X$20:$AC$20</c:f>
              <c:numCache>
                <c:formatCode>General</c:formatCode>
                <c:ptCount val="6"/>
                <c:pt idx="0">
                  <c:v>1</c:v>
                </c:pt>
                <c:pt idx="1">
                  <c:v>1</c:v>
                </c:pt>
                <c:pt idx="2">
                  <c:v>5</c:v>
                </c:pt>
                <c:pt idx="3">
                  <c:v>1</c:v>
                </c:pt>
                <c:pt idx="4">
                  <c:v>0</c:v>
                </c:pt>
                <c:pt idx="5">
                  <c:v>0</c:v>
                </c:pt>
              </c:numCache>
            </c:numRef>
          </c:val>
          <c:extLst>
            <c:ext xmlns:c16="http://schemas.microsoft.com/office/drawing/2014/chart" uri="{C3380CC4-5D6E-409C-BE32-E72D297353CC}">
              <c16:uniqueId val="{00000000-7CDE-4A26-8679-6E9AB061EC9D}"/>
            </c:ext>
          </c:extLst>
        </c:ser>
        <c:dLbls>
          <c:showLegendKey val="0"/>
          <c:showVal val="0"/>
          <c:showCatName val="0"/>
          <c:showSerName val="0"/>
          <c:showPercent val="0"/>
          <c:showBubbleSize val="0"/>
        </c:dLbls>
        <c:gapWidth val="0"/>
        <c:overlap val="-27"/>
        <c:axId val="264227944"/>
        <c:axId val="264228336"/>
      </c:barChart>
      <c:catAx>
        <c:axId val="26422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8336"/>
        <c:crosses val="autoZero"/>
        <c:auto val="1"/>
        <c:lblAlgn val="ctr"/>
        <c:lblOffset val="100"/>
        <c:noMultiLvlLbl val="0"/>
      </c:catAx>
      <c:valAx>
        <c:axId val="264228336"/>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7944"/>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Feuil1!$AO$18:$AT$18</c:f>
              <c:numCache>
                <c:formatCode>General</c:formatCode>
                <c:ptCount val="6"/>
                <c:pt idx="0">
                  <c:v>3</c:v>
                </c:pt>
                <c:pt idx="1">
                  <c:v>0</c:v>
                </c:pt>
                <c:pt idx="2">
                  <c:v>1</c:v>
                </c:pt>
                <c:pt idx="3">
                  <c:v>2</c:v>
                </c:pt>
                <c:pt idx="4">
                  <c:v>1</c:v>
                </c:pt>
                <c:pt idx="5">
                  <c:v>1</c:v>
                </c:pt>
              </c:numCache>
            </c:numRef>
          </c:val>
          <c:extLst>
            <c:ext xmlns:c16="http://schemas.microsoft.com/office/drawing/2014/chart" uri="{C3380CC4-5D6E-409C-BE32-E72D297353CC}">
              <c16:uniqueId val="{00000000-7312-4463-950B-4183ECAEF380}"/>
            </c:ext>
          </c:extLst>
        </c:ser>
        <c:dLbls>
          <c:showLegendKey val="0"/>
          <c:showVal val="0"/>
          <c:showCatName val="0"/>
          <c:showSerName val="0"/>
          <c:showPercent val="0"/>
          <c:showBubbleSize val="0"/>
        </c:dLbls>
        <c:gapWidth val="0"/>
        <c:overlap val="-27"/>
        <c:axId val="344916608"/>
        <c:axId val="344917000"/>
      </c:barChart>
      <c:catAx>
        <c:axId val="34491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7000"/>
        <c:crosses val="autoZero"/>
        <c:auto val="1"/>
        <c:lblAlgn val="ctr"/>
        <c:lblOffset val="100"/>
        <c:noMultiLvlLbl val="0"/>
      </c:catAx>
      <c:valAx>
        <c:axId val="344917000"/>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6608"/>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Feuil1!$T$19:$W$19</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0-9203-4C95-8806-C0CDD6D7E7E9}"/>
            </c:ext>
          </c:extLst>
        </c:ser>
        <c:dLbls>
          <c:showLegendKey val="0"/>
          <c:showVal val="0"/>
          <c:showCatName val="0"/>
          <c:showSerName val="0"/>
          <c:showPercent val="0"/>
          <c:showBubbleSize val="0"/>
        </c:dLbls>
        <c:gapWidth val="0"/>
        <c:overlap val="-27"/>
        <c:axId val="344917784"/>
        <c:axId val="344918176"/>
      </c:barChart>
      <c:catAx>
        <c:axId val="34491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8176"/>
        <c:crosses val="autoZero"/>
        <c:auto val="1"/>
        <c:lblAlgn val="ctr"/>
        <c:lblOffset val="100"/>
        <c:noMultiLvlLbl val="0"/>
      </c:catAx>
      <c:valAx>
        <c:axId val="34491817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778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Feuil1!$AO$19:$AT$19</c:f>
              <c:numCache>
                <c:formatCode>General</c:formatCode>
                <c:ptCount val="6"/>
                <c:pt idx="0">
                  <c:v>1</c:v>
                </c:pt>
                <c:pt idx="1">
                  <c:v>4</c:v>
                </c:pt>
                <c:pt idx="2">
                  <c:v>1</c:v>
                </c:pt>
                <c:pt idx="3">
                  <c:v>0</c:v>
                </c:pt>
                <c:pt idx="4">
                  <c:v>0</c:v>
                </c:pt>
                <c:pt idx="5">
                  <c:v>2</c:v>
                </c:pt>
              </c:numCache>
            </c:numRef>
          </c:val>
          <c:extLst>
            <c:ext xmlns:c16="http://schemas.microsoft.com/office/drawing/2014/chart" uri="{C3380CC4-5D6E-409C-BE32-E72D297353CC}">
              <c16:uniqueId val="{00000000-1287-4D9A-9624-102A5B79E676}"/>
            </c:ext>
          </c:extLst>
        </c:ser>
        <c:dLbls>
          <c:showLegendKey val="0"/>
          <c:showVal val="0"/>
          <c:showCatName val="0"/>
          <c:showSerName val="0"/>
          <c:showPercent val="0"/>
          <c:showBubbleSize val="0"/>
        </c:dLbls>
        <c:gapWidth val="0"/>
        <c:overlap val="-27"/>
        <c:axId val="344918960"/>
        <c:axId val="344919352"/>
      </c:barChart>
      <c:catAx>
        <c:axId val="34491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9352"/>
        <c:crosses val="autoZero"/>
        <c:auto val="1"/>
        <c:lblAlgn val="ctr"/>
        <c:lblOffset val="100"/>
        <c:noMultiLvlLbl val="0"/>
      </c:catAx>
      <c:valAx>
        <c:axId val="344919352"/>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18960"/>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Feuil1!$T$20:$W$20</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6721-45C9-B696-3276C2CEC61A}"/>
            </c:ext>
          </c:extLst>
        </c:ser>
        <c:dLbls>
          <c:showLegendKey val="0"/>
          <c:showVal val="0"/>
          <c:showCatName val="0"/>
          <c:showSerName val="0"/>
          <c:showPercent val="0"/>
          <c:showBubbleSize val="0"/>
        </c:dLbls>
        <c:gapWidth val="0"/>
        <c:overlap val="-27"/>
        <c:axId val="344920136"/>
        <c:axId val="344920528"/>
      </c:barChart>
      <c:catAx>
        <c:axId val="34492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0528"/>
        <c:crosses val="autoZero"/>
        <c:auto val="1"/>
        <c:lblAlgn val="ctr"/>
        <c:lblOffset val="100"/>
        <c:noMultiLvlLbl val="0"/>
      </c:catAx>
      <c:valAx>
        <c:axId val="34492052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013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Feuil1!$AO$20:$AT$20</c:f>
              <c:numCache>
                <c:formatCode>General</c:formatCode>
                <c:ptCount val="6"/>
                <c:pt idx="0">
                  <c:v>1</c:v>
                </c:pt>
                <c:pt idx="1">
                  <c:v>0</c:v>
                </c:pt>
                <c:pt idx="2">
                  <c:v>1</c:v>
                </c:pt>
                <c:pt idx="3">
                  <c:v>2</c:v>
                </c:pt>
                <c:pt idx="4">
                  <c:v>2</c:v>
                </c:pt>
                <c:pt idx="5">
                  <c:v>2</c:v>
                </c:pt>
              </c:numCache>
            </c:numRef>
          </c:val>
          <c:extLst>
            <c:ext xmlns:c16="http://schemas.microsoft.com/office/drawing/2014/chart" uri="{C3380CC4-5D6E-409C-BE32-E72D297353CC}">
              <c16:uniqueId val="{00000000-FCAD-4A26-BC8E-BB96A0FE23E3}"/>
            </c:ext>
          </c:extLst>
        </c:ser>
        <c:dLbls>
          <c:showLegendKey val="0"/>
          <c:showVal val="0"/>
          <c:showCatName val="0"/>
          <c:showSerName val="0"/>
          <c:showPercent val="0"/>
          <c:showBubbleSize val="0"/>
        </c:dLbls>
        <c:gapWidth val="0"/>
        <c:overlap val="-27"/>
        <c:axId val="344921312"/>
        <c:axId val="344921704"/>
      </c:barChart>
      <c:catAx>
        <c:axId val="34492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1704"/>
        <c:crosses val="autoZero"/>
        <c:auto val="1"/>
        <c:lblAlgn val="ctr"/>
        <c:lblOffset val="100"/>
        <c:noMultiLvlLbl val="0"/>
      </c:catAx>
      <c:valAx>
        <c:axId val="344921704"/>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131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Feuil1!$T$21:$W$21</c:f>
              <c:numCache>
                <c:formatCode>General</c:formatCode>
                <c:ptCount val="4"/>
                <c:pt idx="0">
                  <c:v>1</c:v>
                </c:pt>
                <c:pt idx="1">
                  <c:v>1</c:v>
                </c:pt>
                <c:pt idx="2">
                  <c:v>0</c:v>
                </c:pt>
                <c:pt idx="3">
                  <c:v>0</c:v>
                </c:pt>
              </c:numCache>
            </c:numRef>
          </c:val>
          <c:extLst>
            <c:ext xmlns:c16="http://schemas.microsoft.com/office/drawing/2014/chart" uri="{C3380CC4-5D6E-409C-BE32-E72D297353CC}">
              <c16:uniqueId val="{00000000-DF27-48EE-9784-0A91DEDA73BA}"/>
            </c:ext>
          </c:extLst>
        </c:ser>
        <c:dLbls>
          <c:showLegendKey val="0"/>
          <c:showVal val="0"/>
          <c:showCatName val="0"/>
          <c:showSerName val="0"/>
          <c:showPercent val="0"/>
          <c:showBubbleSize val="0"/>
        </c:dLbls>
        <c:gapWidth val="0"/>
        <c:overlap val="-27"/>
        <c:axId val="344922488"/>
        <c:axId val="344922880"/>
      </c:barChart>
      <c:catAx>
        <c:axId val="344922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2880"/>
        <c:crosses val="autoZero"/>
        <c:auto val="1"/>
        <c:lblAlgn val="ctr"/>
        <c:lblOffset val="100"/>
        <c:noMultiLvlLbl val="0"/>
      </c:catAx>
      <c:valAx>
        <c:axId val="34492288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248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Feuil1!$AO$21:$AT$21</c:f>
              <c:numCache>
                <c:formatCode>General</c:formatCode>
                <c:ptCount val="6"/>
                <c:pt idx="0">
                  <c:v>1</c:v>
                </c:pt>
                <c:pt idx="1">
                  <c:v>3</c:v>
                </c:pt>
                <c:pt idx="2">
                  <c:v>1</c:v>
                </c:pt>
                <c:pt idx="3">
                  <c:v>1</c:v>
                </c:pt>
                <c:pt idx="4">
                  <c:v>0</c:v>
                </c:pt>
                <c:pt idx="5">
                  <c:v>2</c:v>
                </c:pt>
              </c:numCache>
            </c:numRef>
          </c:val>
          <c:extLst>
            <c:ext xmlns:c16="http://schemas.microsoft.com/office/drawing/2014/chart" uri="{C3380CC4-5D6E-409C-BE32-E72D297353CC}">
              <c16:uniqueId val="{00000000-FBAF-40F6-867F-96B5900794EA}"/>
            </c:ext>
          </c:extLst>
        </c:ser>
        <c:dLbls>
          <c:showLegendKey val="0"/>
          <c:showVal val="0"/>
          <c:showCatName val="0"/>
          <c:showSerName val="0"/>
          <c:showPercent val="0"/>
          <c:showBubbleSize val="0"/>
        </c:dLbls>
        <c:gapWidth val="0"/>
        <c:overlap val="-27"/>
        <c:axId val="344923664"/>
        <c:axId val="344924056"/>
      </c:barChart>
      <c:catAx>
        <c:axId val="34492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4056"/>
        <c:crosses val="autoZero"/>
        <c:auto val="1"/>
        <c:lblAlgn val="ctr"/>
        <c:lblOffset val="100"/>
        <c:noMultiLvlLbl val="0"/>
      </c:catAx>
      <c:valAx>
        <c:axId val="344924056"/>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3664"/>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Feuil1!$T$22:$W$22</c:f>
              <c:numCache>
                <c:formatCode>General</c:formatCode>
                <c:ptCount val="4"/>
                <c:pt idx="0">
                  <c:v>1</c:v>
                </c:pt>
                <c:pt idx="1">
                  <c:v>0</c:v>
                </c:pt>
                <c:pt idx="2">
                  <c:v>1</c:v>
                </c:pt>
                <c:pt idx="3">
                  <c:v>0</c:v>
                </c:pt>
              </c:numCache>
            </c:numRef>
          </c:val>
          <c:extLst>
            <c:ext xmlns:c16="http://schemas.microsoft.com/office/drawing/2014/chart" uri="{C3380CC4-5D6E-409C-BE32-E72D297353CC}">
              <c16:uniqueId val="{00000000-206B-4479-B608-EA3D5D1A1807}"/>
            </c:ext>
          </c:extLst>
        </c:ser>
        <c:dLbls>
          <c:showLegendKey val="0"/>
          <c:showVal val="0"/>
          <c:showCatName val="0"/>
          <c:showSerName val="0"/>
          <c:showPercent val="0"/>
          <c:showBubbleSize val="0"/>
        </c:dLbls>
        <c:gapWidth val="0"/>
        <c:overlap val="-27"/>
        <c:axId val="344924840"/>
        <c:axId val="344925232"/>
      </c:barChart>
      <c:catAx>
        <c:axId val="344924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5232"/>
        <c:crosses val="autoZero"/>
        <c:auto val="1"/>
        <c:lblAlgn val="ctr"/>
        <c:lblOffset val="100"/>
        <c:noMultiLvlLbl val="0"/>
      </c:catAx>
      <c:valAx>
        <c:axId val="34492523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484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Feuil1!$AO$22:$AT$22</c:f>
              <c:numCache>
                <c:formatCode>General</c:formatCode>
                <c:ptCount val="6"/>
                <c:pt idx="0">
                  <c:v>2</c:v>
                </c:pt>
                <c:pt idx="1">
                  <c:v>3</c:v>
                </c:pt>
                <c:pt idx="2">
                  <c:v>1</c:v>
                </c:pt>
                <c:pt idx="3">
                  <c:v>1</c:v>
                </c:pt>
                <c:pt idx="4">
                  <c:v>0</c:v>
                </c:pt>
                <c:pt idx="5">
                  <c:v>1</c:v>
                </c:pt>
              </c:numCache>
            </c:numRef>
          </c:val>
          <c:extLst>
            <c:ext xmlns:c16="http://schemas.microsoft.com/office/drawing/2014/chart" uri="{C3380CC4-5D6E-409C-BE32-E72D297353CC}">
              <c16:uniqueId val="{00000000-5717-4934-BAA8-1EEDD49BC456}"/>
            </c:ext>
          </c:extLst>
        </c:ser>
        <c:dLbls>
          <c:showLegendKey val="0"/>
          <c:showVal val="0"/>
          <c:showCatName val="0"/>
          <c:showSerName val="0"/>
          <c:showPercent val="0"/>
          <c:showBubbleSize val="0"/>
        </c:dLbls>
        <c:gapWidth val="0"/>
        <c:overlap val="-27"/>
        <c:axId val="344926016"/>
        <c:axId val="344926408"/>
      </c:barChart>
      <c:catAx>
        <c:axId val="34492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6408"/>
        <c:crosses val="autoZero"/>
        <c:auto val="1"/>
        <c:lblAlgn val="ctr"/>
        <c:lblOffset val="100"/>
        <c:noMultiLvlLbl val="0"/>
      </c:catAx>
      <c:valAx>
        <c:axId val="34492640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6016"/>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Feuil1!$T$23:$W$23</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0-D797-4C8D-BF8E-3205BEA095F1}"/>
            </c:ext>
          </c:extLst>
        </c:ser>
        <c:dLbls>
          <c:showLegendKey val="0"/>
          <c:showVal val="0"/>
          <c:showCatName val="0"/>
          <c:showSerName val="0"/>
          <c:showPercent val="0"/>
          <c:showBubbleSize val="0"/>
        </c:dLbls>
        <c:gapWidth val="0"/>
        <c:overlap val="-27"/>
        <c:axId val="344927192"/>
        <c:axId val="344927584"/>
      </c:barChart>
      <c:catAx>
        <c:axId val="34492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7584"/>
        <c:crosses val="autoZero"/>
        <c:auto val="1"/>
        <c:lblAlgn val="ctr"/>
        <c:lblOffset val="100"/>
        <c:noMultiLvlLbl val="0"/>
      </c:catAx>
      <c:valAx>
        <c:axId val="34492758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719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ED!$T$21:$W$21</c:f>
              <c:numCache>
                <c:formatCode>General</c:formatCode>
                <c:ptCount val="4"/>
                <c:pt idx="0">
                  <c:v>0</c:v>
                </c:pt>
                <c:pt idx="1">
                  <c:v>6</c:v>
                </c:pt>
                <c:pt idx="2">
                  <c:v>3</c:v>
                </c:pt>
                <c:pt idx="3">
                  <c:v>2</c:v>
                </c:pt>
              </c:numCache>
            </c:numRef>
          </c:val>
          <c:extLst>
            <c:ext xmlns:c16="http://schemas.microsoft.com/office/drawing/2014/chart" uri="{C3380CC4-5D6E-409C-BE32-E72D297353CC}">
              <c16:uniqueId val="{00000000-38A1-4531-996C-F99FF79D56F0}"/>
            </c:ext>
          </c:extLst>
        </c:ser>
        <c:dLbls>
          <c:showLegendKey val="0"/>
          <c:showVal val="0"/>
          <c:showCatName val="0"/>
          <c:showSerName val="0"/>
          <c:showPercent val="0"/>
          <c:showBubbleSize val="0"/>
        </c:dLbls>
        <c:gapWidth val="0"/>
        <c:overlap val="-27"/>
        <c:axId val="264229120"/>
        <c:axId val="495187168"/>
      </c:barChart>
      <c:catAx>
        <c:axId val="26422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87168"/>
        <c:crosses val="autoZero"/>
        <c:auto val="1"/>
        <c:lblAlgn val="ctr"/>
        <c:lblOffset val="100"/>
        <c:noMultiLvlLbl val="0"/>
      </c:catAx>
      <c:valAx>
        <c:axId val="49518716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912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Feuil1!$AO$23:$AT$23</c:f>
              <c:numCache>
                <c:formatCode>General</c:formatCode>
                <c:ptCount val="6"/>
                <c:pt idx="0">
                  <c:v>2</c:v>
                </c:pt>
                <c:pt idx="1">
                  <c:v>3</c:v>
                </c:pt>
                <c:pt idx="2">
                  <c:v>1</c:v>
                </c:pt>
                <c:pt idx="3">
                  <c:v>1</c:v>
                </c:pt>
                <c:pt idx="4">
                  <c:v>0</c:v>
                </c:pt>
                <c:pt idx="5">
                  <c:v>1</c:v>
                </c:pt>
              </c:numCache>
            </c:numRef>
          </c:val>
          <c:extLst>
            <c:ext xmlns:c16="http://schemas.microsoft.com/office/drawing/2014/chart" uri="{C3380CC4-5D6E-409C-BE32-E72D297353CC}">
              <c16:uniqueId val="{00000000-1AE0-4935-A507-BE97EDB400F3}"/>
            </c:ext>
          </c:extLst>
        </c:ser>
        <c:dLbls>
          <c:showLegendKey val="0"/>
          <c:showVal val="0"/>
          <c:showCatName val="0"/>
          <c:showSerName val="0"/>
          <c:showPercent val="0"/>
          <c:showBubbleSize val="0"/>
        </c:dLbls>
        <c:gapWidth val="0"/>
        <c:overlap val="-27"/>
        <c:axId val="344928368"/>
        <c:axId val="344928760"/>
      </c:barChart>
      <c:catAx>
        <c:axId val="34492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8760"/>
        <c:crosses val="autoZero"/>
        <c:auto val="1"/>
        <c:lblAlgn val="ctr"/>
        <c:lblOffset val="100"/>
        <c:noMultiLvlLbl val="0"/>
      </c:catAx>
      <c:valAx>
        <c:axId val="344928760"/>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8368"/>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Feuil1!$T$24:$W$24</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0-E57C-4C0B-9151-6B547B6AB56F}"/>
            </c:ext>
          </c:extLst>
        </c:ser>
        <c:dLbls>
          <c:showLegendKey val="0"/>
          <c:showVal val="0"/>
          <c:showCatName val="0"/>
          <c:showSerName val="0"/>
          <c:showPercent val="0"/>
          <c:showBubbleSize val="0"/>
        </c:dLbls>
        <c:gapWidth val="0"/>
        <c:overlap val="-27"/>
        <c:axId val="344929544"/>
        <c:axId val="344929936"/>
      </c:barChart>
      <c:catAx>
        <c:axId val="34492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9936"/>
        <c:crosses val="autoZero"/>
        <c:auto val="1"/>
        <c:lblAlgn val="ctr"/>
        <c:lblOffset val="100"/>
        <c:noMultiLvlLbl val="0"/>
      </c:catAx>
      <c:valAx>
        <c:axId val="34492993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2954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Feuil1!$AO$24:$AT$24</c:f>
              <c:numCache>
                <c:formatCode>General</c:formatCode>
                <c:ptCount val="6"/>
                <c:pt idx="0">
                  <c:v>0</c:v>
                </c:pt>
                <c:pt idx="1">
                  <c:v>0</c:v>
                </c:pt>
                <c:pt idx="2">
                  <c:v>2</c:v>
                </c:pt>
                <c:pt idx="3">
                  <c:v>2</c:v>
                </c:pt>
                <c:pt idx="4">
                  <c:v>3</c:v>
                </c:pt>
                <c:pt idx="5">
                  <c:v>1</c:v>
                </c:pt>
              </c:numCache>
            </c:numRef>
          </c:val>
          <c:extLst>
            <c:ext xmlns:c16="http://schemas.microsoft.com/office/drawing/2014/chart" uri="{C3380CC4-5D6E-409C-BE32-E72D297353CC}">
              <c16:uniqueId val="{00000000-A448-4426-8A5E-61A817E99C8F}"/>
            </c:ext>
          </c:extLst>
        </c:ser>
        <c:dLbls>
          <c:showLegendKey val="0"/>
          <c:showVal val="0"/>
          <c:showCatName val="0"/>
          <c:showSerName val="0"/>
          <c:showPercent val="0"/>
          <c:showBubbleSize val="0"/>
        </c:dLbls>
        <c:gapWidth val="0"/>
        <c:overlap val="-27"/>
        <c:axId val="344930720"/>
        <c:axId val="344931112"/>
      </c:barChart>
      <c:catAx>
        <c:axId val="34493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1112"/>
        <c:crosses val="autoZero"/>
        <c:auto val="1"/>
        <c:lblAlgn val="ctr"/>
        <c:lblOffset val="100"/>
        <c:noMultiLvlLbl val="0"/>
      </c:catAx>
      <c:valAx>
        <c:axId val="344931112"/>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0720"/>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Feuil1!$T$25:$W$25</c:f>
              <c:numCache>
                <c:formatCode>General</c:formatCode>
                <c:ptCount val="4"/>
                <c:pt idx="0">
                  <c:v>0</c:v>
                </c:pt>
                <c:pt idx="1">
                  <c:v>0</c:v>
                </c:pt>
                <c:pt idx="2">
                  <c:v>3</c:v>
                </c:pt>
                <c:pt idx="3">
                  <c:v>0</c:v>
                </c:pt>
              </c:numCache>
            </c:numRef>
          </c:val>
          <c:extLst>
            <c:ext xmlns:c16="http://schemas.microsoft.com/office/drawing/2014/chart" uri="{C3380CC4-5D6E-409C-BE32-E72D297353CC}">
              <c16:uniqueId val="{00000000-9F7E-4F34-99BE-7AC0DE042C7B}"/>
            </c:ext>
          </c:extLst>
        </c:ser>
        <c:dLbls>
          <c:showLegendKey val="0"/>
          <c:showVal val="0"/>
          <c:showCatName val="0"/>
          <c:showSerName val="0"/>
          <c:showPercent val="0"/>
          <c:showBubbleSize val="0"/>
        </c:dLbls>
        <c:gapWidth val="0"/>
        <c:overlap val="-27"/>
        <c:axId val="344931896"/>
        <c:axId val="344932288"/>
      </c:barChart>
      <c:catAx>
        <c:axId val="34493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2288"/>
        <c:crosses val="autoZero"/>
        <c:auto val="1"/>
        <c:lblAlgn val="ctr"/>
        <c:lblOffset val="100"/>
        <c:noMultiLvlLbl val="0"/>
      </c:catAx>
      <c:valAx>
        <c:axId val="34493228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189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Feuil1!$AO$25:$AT$25</c:f>
              <c:numCache>
                <c:formatCode>General</c:formatCode>
                <c:ptCount val="6"/>
                <c:pt idx="0">
                  <c:v>3</c:v>
                </c:pt>
                <c:pt idx="1">
                  <c:v>2</c:v>
                </c:pt>
                <c:pt idx="2">
                  <c:v>1</c:v>
                </c:pt>
                <c:pt idx="3">
                  <c:v>0</c:v>
                </c:pt>
                <c:pt idx="4">
                  <c:v>0</c:v>
                </c:pt>
                <c:pt idx="5">
                  <c:v>2</c:v>
                </c:pt>
              </c:numCache>
            </c:numRef>
          </c:val>
          <c:extLst>
            <c:ext xmlns:c16="http://schemas.microsoft.com/office/drawing/2014/chart" uri="{C3380CC4-5D6E-409C-BE32-E72D297353CC}">
              <c16:uniqueId val="{00000000-C950-40D3-BE02-49224929B414}"/>
            </c:ext>
          </c:extLst>
        </c:ser>
        <c:dLbls>
          <c:showLegendKey val="0"/>
          <c:showVal val="0"/>
          <c:showCatName val="0"/>
          <c:showSerName val="0"/>
          <c:showPercent val="0"/>
          <c:showBubbleSize val="0"/>
        </c:dLbls>
        <c:gapWidth val="0"/>
        <c:overlap val="-27"/>
        <c:axId val="344933072"/>
        <c:axId val="344933464"/>
      </c:barChart>
      <c:catAx>
        <c:axId val="34493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3464"/>
        <c:crosses val="autoZero"/>
        <c:auto val="1"/>
        <c:lblAlgn val="ctr"/>
        <c:lblOffset val="100"/>
        <c:noMultiLvlLbl val="0"/>
      </c:catAx>
      <c:valAx>
        <c:axId val="344933464"/>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307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Feuil1!$T$26:$W$26</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F143-4B34-87B0-31FA00968BD4}"/>
            </c:ext>
          </c:extLst>
        </c:ser>
        <c:dLbls>
          <c:showLegendKey val="0"/>
          <c:showVal val="0"/>
          <c:showCatName val="0"/>
          <c:showSerName val="0"/>
          <c:showPercent val="0"/>
          <c:showBubbleSize val="0"/>
        </c:dLbls>
        <c:gapWidth val="0"/>
        <c:overlap val="-27"/>
        <c:axId val="344934248"/>
        <c:axId val="344934640"/>
      </c:barChart>
      <c:catAx>
        <c:axId val="34493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4640"/>
        <c:crosses val="autoZero"/>
        <c:auto val="1"/>
        <c:lblAlgn val="ctr"/>
        <c:lblOffset val="100"/>
        <c:noMultiLvlLbl val="0"/>
      </c:catAx>
      <c:valAx>
        <c:axId val="34493464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424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Feuil1!$AO$26:$AT$26</c:f>
              <c:numCache>
                <c:formatCode>General</c:formatCode>
                <c:ptCount val="6"/>
                <c:pt idx="0">
                  <c:v>0</c:v>
                </c:pt>
                <c:pt idx="1">
                  <c:v>0</c:v>
                </c:pt>
                <c:pt idx="2">
                  <c:v>0</c:v>
                </c:pt>
                <c:pt idx="3">
                  <c:v>0</c:v>
                </c:pt>
                <c:pt idx="4">
                  <c:v>6</c:v>
                </c:pt>
                <c:pt idx="5">
                  <c:v>2</c:v>
                </c:pt>
              </c:numCache>
            </c:numRef>
          </c:val>
          <c:extLst>
            <c:ext xmlns:c16="http://schemas.microsoft.com/office/drawing/2014/chart" uri="{C3380CC4-5D6E-409C-BE32-E72D297353CC}">
              <c16:uniqueId val="{00000000-9A09-4135-B675-B02419392B87}"/>
            </c:ext>
          </c:extLst>
        </c:ser>
        <c:dLbls>
          <c:showLegendKey val="0"/>
          <c:showVal val="0"/>
          <c:showCatName val="0"/>
          <c:showSerName val="0"/>
          <c:showPercent val="0"/>
          <c:showBubbleSize val="0"/>
        </c:dLbls>
        <c:gapWidth val="0"/>
        <c:overlap val="-27"/>
        <c:axId val="344935424"/>
        <c:axId val="344935816"/>
      </c:barChart>
      <c:catAx>
        <c:axId val="34493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5816"/>
        <c:crosses val="autoZero"/>
        <c:auto val="1"/>
        <c:lblAlgn val="ctr"/>
        <c:lblOffset val="100"/>
        <c:noMultiLvlLbl val="0"/>
      </c:catAx>
      <c:valAx>
        <c:axId val="344935816"/>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5424"/>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Feuil1!$T$27:$W$27</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0-7E62-4A0C-9F79-D9E8924C3A02}"/>
            </c:ext>
          </c:extLst>
        </c:ser>
        <c:dLbls>
          <c:showLegendKey val="0"/>
          <c:showVal val="0"/>
          <c:showCatName val="0"/>
          <c:showSerName val="0"/>
          <c:showPercent val="0"/>
          <c:showBubbleSize val="0"/>
        </c:dLbls>
        <c:gapWidth val="0"/>
        <c:overlap val="-27"/>
        <c:axId val="344936600"/>
        <c:axId val="344936992"/>
      </c:barChart>
      <c:catAx>
        <c:axId val="344936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6992"/>
        <c:crosses val="autoZero"/>
        <c:auto val="1"/>
        <c:lblAlgn val="ctr"/>
        <c:lblOffset val="100"/>
        <c:noMultiLvlLbl val="0"/>
      </c:catAx>
      <c:valAx>
        <c:axId val="34493699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660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Feuil1!$AO$27:$AT$27</c:f>
              <c:numCache>
                <c:formatCode>General</c:formatCode>
                <c:ptCount val="6"/>
                <c:pt idx="0">
                  <c:v>0</c:v>
                </c:pt>
                <c:pt idx="1">
                  <c:v>5</c:v>
                </c:pt>
                <c:pt idx="2">
                  <c:v>0</c:v>
                </c:pt>
                <c:pt idx="3">
                  <c:v>0</c:v>
                </c:pt>
                <c:pt idx="4">
                  <c:v>1</c:v>
                </c:pt>
                <c:pt idx="5">
                  <c:v>2</c:v>
                </c:pt>
              </c:numCache>
            </c:numRef>
          </c:val>
          <c:extLst>
            <c:ext xmlns:c16="http://schemas.microsoft.com/office/drawing/2014/chart" uri="{C3380CC4-5D6E-409C-BE32-E72D297353CC}">
              <c16:uniqueId val="{00000000-C4F9-4684-A55E-DE388A37B86A}"/>
            </c:ext>
          </c:extLst>
        </c:ser>
        <c:dLbls>
          <c:showLegendKey val="0"/>
          <c:showVal val="0"/>
          <c:showCatName val="0"/>
          <c:showSerName val="0"/>
          <c:showPercent val="0"/>
          <c:showBubbleSize val="0"/>
        </c:dLbls>
        <c:gapWidth val="0"/>
        <c:overlap val="-27"/>
        <c:axId val="344937776"/>
        <c:axId val="344938168"/>
      </c:barChart>
      <c:catAx>
        <c:axId val="34493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8168"/>
        <c:crosses val="autoZero"/>
        <c:auto val="1"/>
        <c:lblAlgn val="ctr"/>
        <c:lblOffset val="100"/>
        <c:noMultiLvlLbl val="0"/>
      </c:catAx>
      <c:valAx>
        <c:axId val="34493816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7776"/>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Feuil1!$T$28:$W$28</c:f>
              <c:numCache>
                <c:formatCode>General</c:formatCode>
                <c:ptCount val="4"/>
                <c:pt idx="0">
                  <c:v>2</c:v>
                </c:pt>
                <c:pt idx="1">
                  <c:v>0</c:v>
                </c:pt>
                <c:pt idx="2">
                  <c:v>0</c:v>
                </c:pt>
                <c:pt idx="3">
                  <c:v>0</c:v>
                </c:pt>
              </c:numCache>
            </c:numRef>
          </c:val>
          <c:extLst>
            <c:ext xmlns:c16="http://schemas.microsoft.com/office/drawing/2014/chart" uri="{C3380CC4-5D6E-409C-BE32-E72D297353CC}">
              <c16:uniqueId val="{00000000-106E-4821-BD28-F67DCA24479D}"/>
            </c:ext>
          </c:extLst>
        </c:ser>
        <c:dLbls>
          <c:showLegendKey val="0"/>
          <c:showVal val="0"/>
          <c:showCatName val="0"/>
          <c:showSerName val="0"/>
          <c:showPercent val="0"/>
          <c:showBubbleSize val="0"/>
        </c:dLbls>
        <c:gapWidth val="0"/>
        <c:overlap val="-27"/>
        <c:axId val="344938952"/>
        <c:axId val="344939344"/>
      </c:barChart>
      <c:catAx>
        <c:axId val="34493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9344"/>
        <c:crosses val="autoZero"/>
        <c:auto val="1"/>
        <c:lblAlgn val="ctr"/>
        <c:lblOffset val="100"/>
        <c:noMultiLvlLbl val="0"/>
      </c:catAx>
      <c:valAx>
        <c:axId val="34493934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3895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ED!$X$21:$AC$21</c:f>
              <c:numCache>
                <c:formatCode>General</c:formatCode>
                <c:ptCount val="6"/>
                <c:pt idx="0">
                  <c:v>1</c:v>
                </c:pt>
                <c:pt idx="1">
                  <c:v>2</c:v>
                </c:pt>
                <c:pt idx="2">
                  <c:v>3</c:v>
                </c:pt>
                <c:pt idx="3">
                  <c:v>2</c:v>
                </c:pt>
                <c:pt idx="4">
                  <c:v>0</c:v>
                </c:pt>
                <c:pt idx="5">
                  <c:v>0</c:v>
                </c:pt>
              </c:numCache>
            </c:numRef>
          </c:val>
          <c:extLst>
            <c:ext xmlns:c16="http://schemas.microsoft.com/office/drawing/2014/chart" uri="{C3380CC4-5D6E-409C-BE32-E72D297353CC}">
              <c16:uniqueId val="{00000000-A31A-4D6D-8EB7-4EB095F0EBEE}"/>
            </c:ext>
          </c:extLst>
        </c:ser>
        <c:dLbls>
          <c:showLegendKey val="0"/>
          <c:showVal val="0"/>
          <c:showCatName val="0"/>
          <c:showSerName val="0"/>
          <c:showPercent val="0"/>
          <c:showBubbleSize val="0"/>
        </c:dLbls>
        <c:gapWidth val="0"/>
        <c:overlap val="-27"/>
        <c:axId val="495187952"/>
        <c:axId val="495188344"/>
      </c:barChart>
      <c:catAx>
        <c:axId val="49518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88344"/>
        <c:crosses val="autoZero"/>
        <c:auto val="1"/>
        <c:lblAlgn val="ctr"/>
        <c:lblOffset val="100"/>
        <c:noMultiLvlLbl val="0"/>
      </c:catAx>
      <c:valAx>
        <c:axId val="495188344"/>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8795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Feuil1!$AO$28:$AT$28</c:f>
              <c:numCache>
                <c:formatCode>General</c:formatCode>
                <c:ptCount val="6"/>
                <c:pt idx="0">
                  <c:v>2</c:v>
                </c:pt>
                <c:pt idx="1">
                  <c:v>2</c:v>
                </c:pt>
                <c:pt idx="2">
                  <c:v>1</c:v>
                </c:pt>
                <c:pt idx="3">
                  <c:v>1</c:v>
                </c:pt>
                <c:pt idx="4">
                  <c:v>0</c:v>
                </c:pt>
                <c:pt idx="5">
                  <c:v>2</c:v>
                </c:pt>
              </c:numCache>
            </c:numRef>
          </c:val>
          <c:extLst>
            <c:ext xmlns:c16="http://schemas.microsoft.com/office/drawing/2014/chart" uri="{C3380CC4-5D6E-409C-BE32-E72D297353CC}">
              <c16:uniqueId val="{00000000-3C0C-4AC9-8DDA-E27D3566DE28}"/>
            </c:ext>
          </c:extLst>
        </c:ser>
        <c:dLbls>
          <c:showLegendKey val="0"/>
          <c:showVal val="0"/>
          <c:showCatName val="0"/>
          <c:showSerName val="0"/>
          <c:showPercent val="0"/>
          <c:showBubbleSize val="0"/>
        </c:dLbls>
        <c:gapWidth val="0"/>
        <c:overlap val="-27"/>
        <c:axId val="344940128"/>
        <c:axId val="344940520"/>
      </c:barChart>
      <c:catAx>
        <c:axId val="34494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0520"/>
        <c:crosses val="autoZero"/>
        <c:auto val="1"/>
        <c:lblAlgn val="ctr"/>
        <c:lblOffset val="100"/>
        <c:noMultiLvlLbl val="0"/>
      </c:catAx>
      <c:valAx>
        <c:axId val="344940520"/>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0128"/>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Feuil1!$T$30:$W$30</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0C3A-4F2A-99B2-8BB6A1B66CA9}"/>
            </c:ext>
          </c:extLst>
        </c:ser>
        <c:dLbls>
          <c:showLegendKey val="0"/>
          <c:showVal val="0"/>
          <c:showCatName val="0"/>
          <c:showSerName val="0"/>
          <c:showPercent val="0"/>
          <c:showBubbleSize val="0"/>
        </c:dLbls>
        <c:gapWidth val="0"/>
        <c:overlap val="-27"/>
        <c:axId val="344941304"/>
        <c:axId val="344941696"/>
      </c:barChart>
      <c:catAx>
        <c:axId val="34494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1696"/>
        <c:crosses val="autoZero"/>
        <c:auto val="1"/>
        <c:lblAlgn val="ctr"/>
        <c:lblOffset val="100"/>
        <c:noMultiLvlLbl val="0"/>
      </c:catAx>
      <c:valAx>
        <c:axId val="34494169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130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Feuil1!$AO$30:$AT$30</c:f>
              <c:numCache>
                <c:formatCode>General</c:formatCode>
                <c:ptCount val="6"/>
                <c:pt idx="0">
                  <c:v>7</c:v>
                </c:pt>
                <c:pt idx="1">
                  <c:v>0</c:v>
                </c:pt>
                <c:pt idx="2">
                  <c:v>1</c:v>
                </c:pt>
                <c:pt idx="3">
                  <c:v>0</c:v>
                </c:pt>
                <c:pt idx="4">
                  <c:v>0</c:v>
                </c:pt>
                <c:pt idx="5">
                  <c:v>0</c:v>
                </c:pt>
              </c:numCache>
            </c:numRef>
          </c:val>
          <c:extLst>
            <c:ext xmlns:c16="http://schemas.microsoft.com/office/drawing/2014/chart" uri="{C3380CC4-5D6E-409C-BE32-E72D297353CC}">
              <c16:uniqueId val="{00000000-0B8F-4F52-93F2-3200D4266BF1}"/>
            </c:ext>
          </c:extLst>
        </c:ser>
        <c:dLbls>
          <c:showLegendKey val="0"/>
          <c:showVal val="0"/>
          <c:showCatName val="0"/>
          <c:showSerName val="0"/>
          <c:showPercent val="0"/>
          <c:showBubbleSize val="0"/>
        </c:dLbls>
        <c:gapWidth val="0"/>
        <c:overlap val="-27"/>
        <c:axId val="344942480"/>
        <c:axId val="344942872"/>
      </c:barChart>
      <c:catAx>
        <c:axId val="34494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2872"/>
        <c:crosses val="autoZero"/>
        <c:auto val="1"/>
        <c:lblAlgn val="ctr"/>
        <c:lblOffset val="100"/>
        <c:noMultiLvlLbl val="0"/>
      </c:catAx>
      <c:valAx>
        <c:axId val="344942872"/>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2480"/>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Feuil1!$T$32:$W$32</c:f>
              <c:numCache>
                <c:formatCode>General</c:formatCode>
                <c:ptCount val="4"/>
                <c:pt idx="0">
                  <c:v>1</c:v>
                </c:pt>
                <c:pt idx="1">
                  <c:v>0</c:v>
                </c:pt>
                <c:pt idx="2">
                  <c:v>0</c:v>
                </c:pt>
                <c:pt idx="3">
                  <c:v>1</c:v>
                </c:pt>
              </c:numCache>
            </c:numRef>
          </c:val>
          <c:extLst>
            <c:ext xmlns:c16="http://schemas.microsoft.com/office/drawing/2014/chart" uri="{C3380CC4-5D6E-409C-BE32-E72D297353CC}">
              <c16:uniqueId val="{00000000-475D-488E-AA50-74BE44EA1FC4}"/>
            </c:ext>
          </c:extLst>
        </c:ser>
        <c:dLbls>
          <c:showLegendKey val="0"/>
          <c:showVal val="0"/>
          <c:showCatName val="0"/>
          <c:showSerName val="0"/>
          <c:showPercent val="0"/>
          <c:showBubbleSize val="0"/>
        </c:dLbls>
        <c:gapWidth val="0"/>
        <c:overlap val="-27"/>
        <c:axId val="344943656"/>
        <c:axId val="344944048"/>
      </c:barChart>
      <c:catAx>
        <c:axId val="34494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4048"/>
        <c:crosses val="autoZero"/>
        <c:auto val="1"/>
        <c:lblAlgn val="ctr"/>
        <c:lblOffset val="100"/>
        <c:noMultiLvlLbl val="0"/>
      </c:catAx>
      <c:valAx>
        <c:axId val="34494404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365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Feuil1!$AO$32:$AT$32</c:f>
              <c:numCache>
                <c:formatCode>General</c:formatCode>
                <c:ptCount val="6"/>
                <c:pt idx="0">
                  <c:v>0</c:v>
                </c:pt>
                <c:pt idx="1">
                  <c:v>1</c:v>
                </c:pt>
                <c:pt idx="2">
                  <c:v>0</c:v>
                </c:pt>
                <c:pt idx="3">
                  <c:v>3</c:v>
                </c:pt>
                <c:pt idx="4">
                  <c:v>1</c:v>
                </c:pt>
                <c:pt idx="5">
                  <c:v>3</c:v>
                </c:pt>
              </c:numCache>
            </c:numRef>
          </c:val>
          <c:extLst>
            <c:ext xmlns:c16="http://schemas.microsoft.com/office/drawing/2014/chart" uri="{C3380CC4-5D6E-409C-BE32-E72D297353CC}">
              <c16:uniqueId val="{00000000-E069-4B57-A3A7-C3BAFCA91BA6}"/>
            </c:ext>
          </c:extLst>
        </c:ser>
        <c:dLbls>
          <c:showLegendKey val="0"/>
          <c:showVal val="0"/>
          <c:showCatName val="0"/>
          <c:showSerName val="0"/>
          <c:showPercent val="0"/>
          <c:showBubbleSize val="0"/>
        </c:dLbls>
        <c:gapWidth val="0"/>
        <c:overlap val="-27"/>
        <c:axId val="344944832"/>
        <c:axId val="344945224"/>
      </c:barChart>
      <c:catAx>
        <c:axId val="34494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5224"/>
        <c:crosses val="autoZero"/>
        <c:auto val="1"/>
        <c:lblAlgn val="ctr"/>
        <c:lblOffset val="100"/>
        <c:noMultiLvlLbl val="0"/>
      </c:catAx>
      <c:valAx>
        <c:axId val="344945224"/>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483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Feuil1!$T$33:$W$33</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0-0AFD-4F5E-83EB-446D0FB0B1C7}"/>
            </c:ext>
          </c:extLst>
        </c:ser>
        <c:dLbls>
          <c:showLegendKey val="0"/>
          <c:showVal val="0"/>
          <c:showCatName val="0"/>
          <c:showSerName val="0"/>
          <c:showPercent val="0"/>
          <c:showBubbleSize val="0"/>
        </c:dLbls>
        <c:gapWidth val="0"/>
        <c:overlap val="-27"/>
        <c:axId val="344946008"/>
        <c:axId val="368404648"/>
      </c:barChart>
      <c:catAx>
        <c:axId val="34494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04648"/>
        <c:crosses val="autoZero"/>
        <c:auto val="1"/>
        <c:lblAlgn val="ctr"/>
        <c:lblOffset val="100"/>
        <c:noMultiLvlLbl val="0"/>
      </c:catAx>
      <c:valAx>
        <c:axId val="36840464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494600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Feuil1!$AO$33:$AT$33</c:f>
              <c:numCache>
                <c:formatCode>General</c:formatCode>
                <c:ptCount val="6"/>
                <c:pt idx="0">
                  <c:v>1</c:v>
                </c:pt>
                <c:pt idx="1">
                  <c:v>3</c:v>
                </c:pt>
                <c:pt idx="2">
                  <c:v>1</c:v>
                </c:pt>
                <c:pt idx="3">
                  <c:v>0</c:v>
                </c:pt>
                <c:pt idx="4">
                  <c:v>0</c:v>
                </c:pt>
                <c:pt idx="5">
                  <c:v>3</c:v>
                </c:pt>
              </c:numCache>
            </c:numRef>
          </c:val>
          <c:extLst>
            <c:ext xmlns:c16="http://schemas.microsoft.com/office/drawing/2014/chart" uri="{C3380CC4-5D6E-409C-BE32-E72D297353CC}">
              <c16:uniqueId val="{00000000-CE8E-4DCD-9EB4-65887AD5FFD7}"/>
            </c:ext>
          </c:extLst>
        </c:ser>
        <c:dLbls>
          <c:showLegendKey val="0"/>
          <c:showVal val="0"/>
          <c:showCatName val="0"/>
          <c:showSerName val="0"/>
          <c:showPercent val="0"/>
          <c:showBubbleSize val="0"/>
        </c:dLbls>
        <c:gapWidth val="0"/>
        <c:overlap val="-27"/>
        <c:axId val="368405432"/>
        <c:axId val="368405824"/>
      </c:barChart>
      <c:catAx>
        <c:axId val="36840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05824"/>
        <c:crosses val="autoZero"/>
        <c:auto val="1"/>
        <c:lblAlgn val="ctr"/>
        <c:lblOffset val="100"/>
        <c:noMultiLvlLbl val="0"/>
      </c:catAx>
      <c:valAx>
        <c:axId val="368405824"/>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0543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Feuil1!$T$34:$W$34</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F118-4B10-8D1D-EAA9DDA2B90F}"/>
            </c:ext>
          </c:extLst>
        </c:ser>
        <c:dLbls>
          <c:showLegendKey val="0"/>
          <c:showVal val="0"/>
          <c:showCatName val="0"/>
          <c:showSerName val="0"/>
          <c:showPercent val="0"/>
          <c:showBubbleSize val="0"/>
        </c:dLbls>
        <c:gapWidth val="0"/>
        <c:overlap val="-27"/>
        <c:axId val="368406608"/>
        <c:axId val="368407000"/>
      </c:barChart>
      <c:catAx>
        <c:axId val="36840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07000"/>
        <c:crosses val="autoZero"/>
        <c:auto val="1"/>
        <c:lblAlgn val="ctr"/>
        <c:lblOffset val="100"/>
        <c:noMultiLvlLbl val="0"/>
      </c:catAx>
      <c:valAx>
        <c:axId val="36840700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0660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Feuil1!$AO$34:$AT$34</c:f>
              <c:numCache>
                <c:formatCode>General</c:formatCode>
                <c:ptCount val="6"/>
                <c:pt idx="0">
                  <c:v>1</c:v>
                </c:pt>
                <c:pt idx="1">
                  <c:v>3</c:v>
                </c:pt>
                <c:pt idx="2">
                  <c:v>0</c:v>
                </c:pt>
                <c:pt idx="3">
                  <c:v>2</c:v>
                </c:pt>
                <c:pt idx="4">
                  <c:v>0</c:v>
                </c:pt>
                <c:pt idx="5">
                  <c:v>2</c:v>
                </c:pt>
              </c:numCache>
            </c:numRef>
          </c:val>
          <c:extLst>
            <c:ext xmlns:c16="http://schemas.microsoft.com/office/drawing/2014/chart" uri="{C3380CC4-5D6E-409C-BE32-E72D297353CC}">
              <c16:uniqueId val="{00000000-8B42-47F8-B959-DD2AB689A261}"/>
            </c:ext>
          </c:extLst>
        </c:ser>
        <c:dLbls>
          <c:showLegendKey val="0"/>
          <c:showVal val="0"/>
          <c:showCatName val="0"/>
          <c:showSerName val="0"/>
          <c:showPercent val="0"/>
          <c:showBubbleSize val="0"/>
        </c:dLbls>
        <c:gapWidth val="0"/>
        <c:overlap val="-27"/>
        <c:axId val="368407784"/>
        <c:axId val="368408176"/>
      </c:barChart>
      <c:catAx>
        <c:axId val="36840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08176"/>
        <c:crosses val="autoZero"/>
        <c:auto val="1"/>
        <c:lblAlgn val="ctr"/>
        <c:lblOffset val="100"/>
        <c:noMultiLvlLbl val="0"/>
      </c:catAx>
      <c:valAx>
        <c:axId val="368408176"/>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07784"/>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Feuil1!$T$35:$W$35</c:f>
              <c:numCache>
                <c:formatCode>General</c:formatCode>
                <c:ptCount val="4"/>
                <c:pt idx="0">
                  <c:v>1</c:v>
                </c:pt>
                <c:pt idx="1">
                  <c:v>0</c:v>
                </c:pt>
                <c:pt idx="2">
                  <c:v>1</c:v>
                </c:pt>
                <c:pt idx="3">
                  <c:v>0</c:v>
                </c:pt>
              </c:numCache>
            </c:numRef>
          </c:val>
          <c:extLst>
            <c:ext xmlns:c16="http://schemas.microsoft.com/office/drawing/2014/chart" uri="{C3380CC4-5D6E-409C-BE32-E72D297353CC}">
              <c16:uniqueId val="{00000000-9F7B-4099-8FB9-F6A4F1D49DF5}"/>
            </c:ext>
          </c:extLst>
        </c:ser>
        <c:dLbls>
          <c:showLegendKey val="0"/>
          <c:showVal val="0"/>
          <c:showCatName val="0"/>
          <c:showSerName val="0"/>
          <c:showPercent val="0"/>
          <c:showBubbleSize val="0"/>
        </c:dLbls>
        <c:gapWidth val="0"/>
        <c:overlap val="-27"/>
        <c:axId val="368408960"/>
        <c:axId val="368409352"/>
      </c:barChart>
      <c:catAx>
        <c:axId val="36840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09352"/>
        <c:crosses val="autoZero"/>
        <c:auto val="1"/>
        <c:lblAlgn val="ctr"/>
        <c:lblOffset val="100"/>
        <c:noMultiLvlLbl val="0"/>
      </c:catAx>
      <c:valAx>
        <c:axId val="36840935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0896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ED!$T$37:$W$37</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2FEB-40B7-BCBB-1A0A6F6DE63E}"/>
            </c:ext>
          </c:extLst>
        </c:ser>
        <c:dLbls>
          <c:showLegendKey val="0"/>
          <c:showVal val="0"/>
          <c:showCatName val="0"/>
          <c:showSerName val="0"/>
          <c:showPercent val="0"/>
          <c:showBubbleSize val="0"/>
        </c:dLbls>
        <c:gapWidth val="0"/>
        <c:overlap val="-27"/>
        <c:axId val="495189128"/>
        <c:axId val="495189520"/>
      </c:barChart>
      <c:catAx>
        <c:axId val="49518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89520"/>
        <c:crosses val="autoZero"/>
        <c:auto val="1"/>
        <c:lblAlgn val="ctr"/>
        <c:lblOffset val="100"/>
        <c:noMultiLvlLbl val="0"/>
      </c:catAx>
      <c:valAx>
        <c:axId val="49518952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8912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Feuil1!$AO$35:$AT$35</c:f>
              <c:numCache>
                <c:formatCode>General</c:formatCode>
                <c:ptCount val="6"/>
                <c:pt idx="0">
                  <c:v>2</c:v>
                </c:pt>
                <c:pt idx="1">
                  <c:v>0</c:v>
                </c:pt>
                <c:pt idx="2">
                  <c:v>1</c:v>
                </c:pt>
                <c:pt idx="3">
                  <c:v>3</c:v>
                </c:pt>
                <c:pt idx="4">
                  <c:v>0</c:v>
                </c:pt>
                <c:pt idx="5">
                  <c:v>2</c:v>
                </c:pt>
              </c:numCache>
            </c:numRef>
          </c:val>
          <c:extLst>
            <c:ext xmlns:c16="http://schemas.microsoft.com/office/drawing/2014/chart" uri="{C3380CC4-5D6E-409C-BE32-E72D297353CC}">
              <c16:uniqueId val="{00000000-BA04-414F-889F-D2B357E89A98}"/>
            </c:ext>
          </c:extLst>
        </c:ser>
        <c:dLbls>
          <c:showLegendKey val="0"/>
          <c:showVal val="0"/>
          <c:showCatName val="0"/>
          <c:showSerName val="0"/>
          <c:showPercent val="0"/>
          <c:showBubbleSize val="0"/>
        </c:dLbls>
        <c:gapWidth val="0"/>
        <c:overlap val="-27"/>
        <c:axId val="368410136"/>
        <c:axId val="368410528"/>
      </c:barChart>
      <c:catAx>
        <c:axId val="36841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0528"/>
        <c:crosses val="autoZero"/>
        <c:auto val="1"/>
        <c:lblAlgn val="ctr"/>
        <c:lblOffset val="100"/>
        <c:noMultiLvlLbl val="0"/>
      </c:catAx>
      <c:valAx>
        <c:axId val="36841052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0136"/>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Feuil1!$T$36:$W$36</c:f>
              <c:numCache>
                <c:formatCode>General</c:formatCode>
                <c:ptCount val="4"/>
                <c:pt idx="0">
                  <c:v>2</c:v>
                </c:pt>
                <c:pt idx="1">
                  <c:v>0</c:v>
                </c:pt>
                <c:pt idx="2">
                  <c:v>2</c:v>
                </c:pt>
                <c:pt idx="3">
                  <c:v>0</c:v>
                </c:pt>
              </c:numCache>
            </c:numRef>
          </c:val>
          <c:extLst>
            <c:ext xmlns:c16="http://schemas.microsoft.com/office/drawing/2014/chart" uri="{C3380CC4-5D6E-409C-BE32-E72D297353CC}">
              <c16:uniqueId val="{00000000-51DA-476B-B2F2-E64D46D1F8E0}"/>
            </c:ext>
          </c:extLst>
        </c:ser>
        <c:dLbls>
          <c:showLegendKey val="0"/>
          <c:showVal val="0"/>
          <c:showCatName val="0"/>
          <c:showSerName val="0"/>
          <c:showPercent val="0"/>
          <c:showBubbleSize val="0"/>
        </c:dLbls>
        <c:gapWidth val="0"/>
        <c:overlap val="-27"/>
        <c:axId val="368411312"/>
        <c:axId val="368411704"/>
      </c:barChart>
      <c:catAx>
        <c:axId val="36841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1704"/>
        <c:crosses val="autoZero"/>
        <c:auto val="1"/>
        <c:lblAlgn val="ctr"/>
        <c:lblOffset val="100"/>
        <c:noMultiLvlLbl val="0"/>
      </c:catAx>
      <c:valAx>
        <c:axId val="36841170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131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Feuil1!$AO$36:$AT$36</c:f>
              <c:numCache>
                <c:formatCode>General</c:formatCode>
                <c:ptCount val="6"/>
                <c:pt idx="0">
                  <c:v>1</c:v>
                </c:pt>
                <c:pt idx="1">
                  <c:v>1</c:v>
                </c:pt>
                <c:pt idx="2">
                  <c:v>3</c:v>
                </c:pt>
                <c:pt idx="3">
                  <c:v>1</c:v>
                </c:pt>
                <c:pt idx="4">
                  <c:v>1</c:v>
                </c:pt>
                <c:pt idx="5">
                  <c:v>1</c:v>
                </c:pt>
              </c:numCache>
            </c:numRef>
          </c:val>
          <c:extLst>
            <c:ext xmlns:c16="http://schemas.microsoft.com/office/drawing/2014/chart" uri="{C3380CC4-5D6E-409C-BE32-E72D297353CC}">
              <c16:uniqueId val="{00000000-CB88-4833-803C-C65ABD3560C4}"/>
            </c:ext>
          </c:extLst>
        </c:ser>
        <c:dLbls>
          <c:showLegendKey val="0"/>
          <c:showVal val="0"/>
          <c:showCatName val="0"/>
          <c:showSerName val="0"/>
          <c:showPercent val="0"/>
          <c:showBubbleSize val="0"/>
        </c:dLbls>
        <c:gapWidth val="0"/>
        <c:overlap val="-27"/>
        <c:axId val="368412488"/>
        <c:axId val="368412880"/>
      </c:barChart>
      <c:catAx>
        <c:axId val="368412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2880"/>
        <c:crosses val="autoZero"/>
        <c:auto val="1"/>
        <c:lblAlgn val="ctr"/>
        <c:lblOffset val="100"/>
        <c:noMultiLvlLbl val="0"/>
      </c:catAx>
      <c:valAx>
        <c:axId val="368412880"/>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2488"/>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Feuil1!$T$37:$W$37</c:f>
              <c:numCache>
                <c:formatCode>General</c:formatCode>
                <c:ptCount val="4"/>
                <c:pt idx="0">
                  <c:v>2</c:v>
                </c:pt>
                <c:pt idx="1">
                  <c:v>0</c:v>
                </c:pt>
                <c:pt idx="2">
                  <c:v>0</c:v>
                </c:pt>
                <c:pt idx="3">
                  <c:v>0</c:v>
                </c:pt>
              </c:numCache>
            </c:numRef>
          </c:val>
          <c:extLst>
            <c:ext xmlns:c16="http://schemas.microsoft.com/office/drawing/2014/chart" uri="{C3380CC4-5D6E-409C-BE32-E72D297353CC}">
              <c16:uniqueId val="{00000000-BF03-4C21-A54C-4B446F694BE5}"/>
            </c:ext>
          </c:extLst>
        </c:ser>
        <c:dLbls>
          <c:showLegendKey val="0"/>
          <c:showVal val="0"/>
          <c:showCatName val="0"/>
          <c:showSerName val="0"/>
          <c:showPercent val="0"/>
          <c:showBubbleSize val="0"/>
        </c:dLbls>
        <c:gapWidth val="0"/>
        <c:overlap val="-27"/>
        <c:axId val="368413664"/>
        <c:axId val="368414056"/>
      </c:barChart>
      <c:catAx>
        <c:axId val="36841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4056"/>
        <c:crosses val="autoZero"/>
        <c:auto val="1"/>
        <c:lblAlgn val="ctr"/>
        <c:lblOffset val="100"/>
        <c:noMultiLvlLbl val="0"/>
      </c:catAx>
      <c:valAx>
        <c:axId val="36841405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366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Feuil1!$AO$37:$AT$37</c:f>
              <c:numCache>
                <c:formatCode>General</c:formatCode>
                <c:ptCount val="6"/>
                <c:pt idx="0">
                  <c:v>5</c:v>
                </c:pt>
                <c:pt idx="1">
                  <c:v>0</c:v>
                </c:pt>
                <c:pt idx="2">
                  <c:v>0</c:v>
                </c:pt>
                <c:pt idx="3">
                  <c:v>3</c:v>
                </c:pt>
                <c:pt idx="4">
                  <c:v>0</c:v>
                </c:pt>
                <c:pt idx="5">
                  <c:v>0</c:v>
                </c:pt>
              </c:numCache>
            </c:numRef>
          </c:val>
          <c:extLst>
            <c:ext xmlns:c16="http://schemas.microsoft.com/office/drawing/2014/chart" uri="{C3380CC4-5D6E-409C-BE32-E72D297353CC}">
              <c16:uniqueId val="{00000000-761B-4F24-AC9E-65859D12E604}"/>
            </c:ext>
          </c:extLst>
        </c:ser>
        <c:dLbls>
          <c:showLegendKey val="0"/>
          <c:showVal val="0"/>
          <c:showCatName val="0"/>
          <c:showSerName val="0"/>
          <c:showPercent val="0"/>
          <c:showBubbleSize val="0"/>
        </c:dLbls>
        <c:gapWidth val="0"/>
        <c:overlap val="-27"/>
        <c:axId val="368414840"/>
        <c:axId val="368415232"/>
      </c:barChart>
      <c:catAx>
        <c:axId val="368414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5232"/>
        <c:crosses val="autoZero"/>
        <c:auto val="1"/>
        <c:lblAlgn val="ctr"/>
        <c:lblOffset val="100"/>
        <c:noMultiLvlLbl val="0"/>
      </c:catAx>
      <c:valAx>
        <c:axId val="368415232"/>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414840"/>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ED!$AO$37:$AT$37</c:f>
              <c:numCache>
                <c:formatCode>General</c:formatCode>
                <c:ptCount val="6"/>
                <c:pt idx="0">
                  <c:v>2</c:v>
                </c:pt>
                <c:pt idx="1">
                  <c:v>3</c:v>
                </c:pt>
                <c:pt idx="2">
                  <c:v>2</c:v>
                </c:pt>
                <c:pt idx="3">
                  <c:v>1</c:v>
                </c:pt>
                <c:pt idx="4">
                  <c:v>0</c:v>
                </c:pt>
                <c:pt idx="5">
                  <c:v>0</c:v>
                </c:pt>
              </c:numCache>
            </c:numRef>
          </c:val>
          <c:extLst>
            <c:ext xmlns:c16="http://schemas.microsoft.com/office/drawing/2014/chart" uri="{C3380CC4-5D6E-409C-BE32-E72D297353CC}">
              <c16:uniqueId val="{00000000-00EB-44FE-994C-8F9E2FA4BA97}"/>
            </c:ext>
          </c:extLst>
        </c:ser>
        <c:dLbls>
          <c:showLegendKey val="0"/>
          <c:showVal val="0"/>
          <c:showCatName val="0"/>
          <c:showSerName val="0"/>
          <c:showPercent val="0"/>
          <c:showBubbleSize val="0"/>
        </c:dLbls>
        <c:gapWidth val="0"/>
        <c:overlap val="-27"/>
        <c:axId val="495190304"/>
        <c:axId val="495190696"/>
      </c:barChart>
      <c:catAx>
        <c:axId val="49519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0696"/>
        <c:crosses val="autoZero"/>
        <c:auto val="1"/>
        <c:lblAlgn val="ctr"/>
        <c:lblOffset val="100"/>
        <c:noMultiLvlLbl val="0"/>
      </c:catAx>
      <c:valAx>
        <c:axId val="495190696"/>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0304"/>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ED!$T$39:$W$39</c:f>
              <c:numCache>
                <c:formatCode>General</c:formatCode>
                <c:ptCount val="4"/>
                <c:pt idx="0">
                  <c:v>0</c:v>
                </c:pt>
                <c:pt idx="1">
                  <c:v>1</c:v>
                </c:pt>
                <c:pt idx="2">
                  <c:v>1</c:v>
                </c:pt>
                <c:pt idx="3">
                  <c:v>3</c:v>
                </c:pt>
              </c:numCache>
            </c:numRef>
          </c:val>
          <c:extLst>
            <c:ext xmlns:c16="http://schemas.microsoft.com/office/drawing/2014/chart" uri="{C3380CC4-5D6E-409C-BE32-E72D297353CC}">
              <c16:uniqueId val="{00000000-EAD4-4DCC-9FC3-D40CF56B2FE7}"/>
            </c:ext>
          </c:extLst>
        </c:ser>
        <c:dLbls>
          <c:showLegendKey val="0"/>
          <c:showVal val="0"/>
          <c:showCatName val="0"/>
          <c:showSerName val="0"/>
          <c:showPercent val="0"/>
          <c:showBubbleSize val="0"/>
        </c:dLbls>
        <c:gapWidth val="0"/>
        <c:overlap val="-27"/>
        <c:axId val="495191480"/>
        <c:axId val="495191872"/>
      </c:barChart>
      <c:catAx>
        <c:axId val="49519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1872"/>
        <c:crosses val="autoZero"/>
        <c:auto val="1"/>
        <c:lblAlgn val="ctr"/>
        <c:lblOffset val="100"/>
        <c:noMultiLvlLbl val="0"/>
      </c:catAx>
      <c:valAx>
        <c:axId val="49519187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148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ED!$X$5:$AC$5</c:f>
              <c:numCache>
                <c:formatCode>General</c:formatCode>
                <c:ptCount val="6"/>
                <c:pt idx="0">
                  <c:v>6</c:v>
                </c:pt>
                <c:pt idx="1">
                  <c:v>2</c:v>
                </c:pt>
                <c:pt idx="2">
                  <c:v>0</c:v>
                </c:pt>
                <c:pt idx="3">
                  <c:v>0</c:v>
                </c:pt>
                <c:pt idx="4">
                  <c:v>0</c:v>
                </c:pt>
                <c:pt idx="5">
                  <c:v>0</c:v>
                </c:pt>
              </c:numCache>
            </c:numRef>
          </c:val>
          <c:extLst>
            <c:ext xmlns:c16="http://schemas.microsoft.com/office/drawing/2014/chart" uri="{C3380CC4-5D6E-409C-BE32-E72D297353CC}">
              <c16:uniqueId val="{00000000-4B24-483A-BE2B-9C93B51BC903}"/>
            </c:ext>
          </c:extLst>
        </c:ser>
        <c:dLbls>
          <c:showLegendKey val="0"/>
          <c:showVal val="0"/>
          <c:showCatName val="0"/>
          <c:showSerName val="0"/>
          <c:showPercent val="0"/>
          <c:showBubbleSize val="0"/>
        </c:dLbls>
        <c:gapWidth val="0"/>
        <c:overlap val="-27"/>
        <c:axId val="402920312"/>
        <c:axId val="138889248"/>
      </c:barChart>
      <c:catAx>
        <c:axId val="40292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89248"/>
        <c:crosses val="autoZero"/>
        <c:auto val="1"/>
        <c:lblAlgn val="ctr"/>
        <c:lblOffset val="100"/>
        <c:noMultiLvlLbl val="0"/>
      </c:catAx>
      <c:valAx>
        <c:axId val="13888924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292031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ED!$AO$39:$AT$39</c:f>
              <c:numCache>
                <c:formatCode>General</c:formatCode>
                <c:ptCount val="6"/>
                <c:pt idx="0">
                  <c:v>3</c:v>
                </c:pt>
                <c:pt idx="1">
                  <c:v>2</c:v>
                </c:pt>
                <c:pt idx="2">
                  <c:v>1</c:v>
                </c:pt>
                <c:pt idx="3">
                  <c:v>1</c:v>
                </c:pt>
                <c:pt idx="4">
                  <c:v>0</c:v>
                </c:pt>
                <c:pt idx="5">
                  <c:v>1</c:v>
                </c:pt>
              </c:numCache>
            </c:numRef>
          </c:val>
          <c:extLst>
            <c:ext xmlns:c16="http://schemas.microsoft.com/office/drawing/2014/chart" uri="{C3380CC4-5D6E-409C-BE32-E72D297353CC}">
              <c16:uniqueId val="{00000000-66F0-4C02-800A-CA46E80E3E60}"/>
            </c:ext>
          </c:extLst>
        </c:ser>
        <c:dLbls>
          <c:showLegendKey val="0"/>
          <c:showVal val="0"/>
          <c:showCatName val="0"/>
          <c:showSerName val="0"/>
          <c:showPercent val="0"/>
          <c:showBubbleSize val="0"/>
        </c:dLbls>
        <c:gapWidth val="0"/>
        <c:overlap val="-27"/>
        <c:axId val="495192656"/>
        <c:axId val="495193048"/>
      </c:barChart>
      <c:catAx>
        <c:axId val="49519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3048"/>
        <c:crosses val="autoZero"/>
        <c:auto val="1"/>
        <c:lblAlgn val="ctr"/>
        <c:lblOffset val="100"/>
        <c:noMultiLvlLbl val="0"/>
      </c:catAx>
      <c:valAx>
        <c:axId val="49519304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2656"/>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ED!$T$40:$W$40</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800E-4500-BEC8-BFB4D70764F0}"/>
            </c:ext>
          </c:extLst>
        </c:ser>
        <c:dLbls>
          <c:showLegendKey val="0"/>
          <c:showVal val="0"/>
          <c:showCatName val="0"/>
          <c:showSerName val="0"/>
          <c:showPercent val="0"/>
          <c:showBubbleSize val="0"/>
        </c:dLbls>
        <c:gapWidth val="0"/>
        <c:overlap val="-27"/>
        <c:axId val="495193832"/>
        <c:axId val="495194224"/>
      </c:barChart>
      <c:catAx>
        <c:axId val="49519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4224"/>
        <c:crosses val="autoZero"/>
        <c:auto val="1"/>
        <c:lblAlgn val="ctr"/>
        <c:lblOffset val="100"/>
        <c:noMultiLvlLbl val="0"/>
      </c:catAx>
      <c:valAx>
        <c:axId val="49519422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383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ED!$AO$40:$AT$40</c:f>
              <c:numCache>
                <c:formatCode>General</c:formatCode>
                <c:ptCount val="6"/>
                <c:pt idx="0">
                  <c:v>1</c:v>
                </c:pt>
                <c:pt idx="1">
                  <c:v>2</c:v>
                </c:pt>
                <c:pt idx="2">
                  <c:v>1</c:v>
                </c:pt>
                <c:pt idx="3">
                  <c:v>3</c:v>
                </c:pt>
                <c:pt idx="4">
                  <c:v>0</c:v>
                </c:pt>
                <c:pt idx="5">
                  <c:v>1</c:v>
                </c:pt>
              </c:numCache>
            </c:numRef>
          </c:val>
          <c:extLst>
            <c:ext xmlns:c16="http://schemas.microsoft.com/office/drawing/2014/chart" uri="{C3380CC4-5D6E-409C-BE32-E72D297353CC}">
              <c16:uniqueId val="{00000000-1052-4E9B-91FC-1E3AFA86A2FD}"/>
            </c:ext>
          </c:extLst>
        </c:ser>
        <c:dLbls>
          <c:showLegendKey val="0"/>
          <c:showVal val="0"/>
          <c:showCatName val="0"/>
          <c:showSerName val="0"/>
          <c:showPercent val="0"/>
          <c:showBubbleSize val="0"/>
        </c:dLbls>
        <c:gapWidth val="0"/>
        <c:overlap val="-27"/>
        <c:axId val="495195008"/>
        <c:axId val="495195400"/>
      </c:barChart>
      <c:catAx>
        <c:axId val="49519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5400"/>
        <c:crosses val="autoZero"/>
        <c:auto val="1"/>
        <c:lblAlgn val="ctr"/>
        <c:lblOffset val="100"/>
        <c:noMultiLvlLbl val="0"/>
      </c:catAx>
      <c:valAx>
        <c:axId val="495195400"/>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5008"/>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ED!$T$41:$W$41</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FC84-4CD1-B692-39E350B3640A}"/>
            </c:ext>
          </c:extLst>
        </c:ser>
        <c:dLbls>
          <c:showLegendKey val="0"/>
          <c:showVal val="0"/>
          <c:showCatName val="0"/>
          <c:showSerName val="0"/>
          <c:showPercent val="0"/>
          <c:showBubbleSize val="0"/>
        </c:dLbls>
        <c:gapWidth val="0"/>
        <c:overlap val="-27"/>
        <c:axId val="495196184"/>
        <c:axId val="495196576"/>
      </c:barChart>
      <c:catAx>
        <c:axId val="49519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6576"/>
        <c:crosses val="autoZero"/>
        <c:auto val="1"/>
        <c:lblAlgn val="ctr"/>
        <c:lblOffset val="100"/>
        <c:noMultiLvlLbl val="0"/>
      </c:catAx>
      <c:valAx>
        <c:axId val="49519657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618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ED!$AO$41:$AT$41</c:f>
              <c:numCache>
                <c:formatCode>General</c:formatCode>
                <c:ptCount val="6"/>
                <c:pt idx="0">
                  <c:v>0</c:v>
                </c:pt>
                <c:pt idx="1">
                  <c:v>0</c:v>
                </c:pt>
                <c:pt idx="2">
                  <c:v>4</c:v>
                </c:pt>
                <c:pt idx="3">
                  <c:v>2</c:v>
                </c:pt>
                <c:pt idx="4">
                  <c:v>0</c:v>
                </c:pt>
                <c:pt idx="5">
                  <c:v>2</c:v>
                </c:pt>
              </c:numCache>
            </c:numRef>
          </c:val>
          <c:extLst>
            <c:ext xmlns:c16="http://schemas.microsoft.com/office/drawing/2014/chart" uri="{C3380CC4-5D6E-409C-BE32-E72D297353CC}">
              <c16:uniqueId val="{00000000-9213-4D99-9F29-FDC8249E3BA3}"/>
            </c:ext>
          </c:extLst>
        </c:ser>
        <c:dLbls>
          <c:showLegendKey val="0"/>
          <c:showVal val="0"/>
          <c:showCatName val="0"/>
          <c:showSerName val="0"/>
          <c:showPercent val="0"/>
          <c:showBubbleSize val="0"/>
        </c:dLbls>
        <c:gapWidth val="0"/>
        <c:overlap val="-27"/>
        <c:axId val="495197360"/>
        <c:axId val="495197752"/>
      </c:barChart>
      <c:catAx>
        <c:axId val="49519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7752"/>
        <c:crosses val="autoZero"/>
        <c:auto val="1"/>
        <c:lblAlgn val="ctr"/>
        <c:lblOffset val="100"/>
        <c:noMultiLvlLbl val="0"/>
      </c:catAx>
      <c:valAx>
        <c:axId val="495197752"/>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7360"/>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ED!$T$45:$W$45</c:f>
              <c:numCache>
                <c:formatCode>General</c:formatCode>
                <c:ptCount val="4"/>
                <c:pt idx="0">
                  <c:v>0</c:v>
                </c:pt>
                <c:pt idx="1">
                  <c:v>1</c:v>
                </c:pt>
                <c:pt idx="2">
                  <c:v>1</c:v>
                </c:pt>
                <c:pt idx="3">
                  <c:v>0</c:v>
                </c:pt>
              </c:numCache>
            </c:numRef>
          </c:val>
          <c:extLst>
            <c:ext xmlns:c16="http://schemas.microsoft.com/office/drawing/2014/chart" uri="{C3380CC4-5D6E-409C-BE32-E72D297353CC}">
              <c16:uniqueId val="{00000000-0E0E-4F15-A382-A3C36AFF78D6}"/>
            </c:ext>
          </c:extLst>
        </c:ser>
        <c:dLbls>
          <c:showLegendKey val="0"/>
          <c:showVal val="0"/>
          <c:showCatName val="0"/>
          <c:showSerName val="0"/>
          <c:showPercent val="0"/>
          <c:showBubbleSize val="0"/>
        </c:dLbls>
        <c:gapWidth val="0"/>
        <c:overlap val="-27"/>
        <c:axId val="495198536"/>
        <c:axId val="495198928"/>
      </c:barChart>
      <c:catAx>
        <c:axId val="49519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8928"/>
        <c:crosses val="autoZero"/>
        <c:auto val="1"/>
        <c:lblAlgn val="ctr"/>
        <c:lblOffset val="100"/>
        <c:noMultiLvlLbl val="0"/>
      </c:catAx>
      <c:valAx>
        <c:axId val="49519892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853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ED!$AO$45:$AT$45</c:f>
              <c:numCache>
                <c:formatCode>General</c:formatCode>
                <c:ptCount val="6"/>
                <c:pt idx="0">
                  <c:v>1</c:v>
                </c:pt>
                <c:pt idx="1">
                  <c:v>2</c:v>
                </c:pt>
                <c:pt idx="2">
                  <c:v>2</c:v>
                </c:pt>
                <c:pt idx="3">
                  <c:v>1</c:v>
                </c:pt>
                <c:pt idx="4">
                  <c:v>0</c:v>
                </c:pt>
                <c:pt idx="5">
                  <c:v>2</c:v>
                </c:pt>
              </c:numCache>
            </c:numRef>
          </c:val>
          <c:extLst>
            <c:ext xmlns:c16="http://schemas.microsoft.com/office/drawing/2014/chart" uri="{C3380CC4-5D6E-409C-BE32-E72D297353CC}">
              <c16:uniqueId val="{00000000-89A7-4FEC-B7FB-307B4D2A1819}"/>
            </c:ext>
          </c:extLst>
        </c:ser>
        <c:dLbls>
          <c:showLegendKey val="0"/>
          <c:showVal val="0"/>
          <c:showCatName val="0"/>
          <c:showSerName val="0"/>
          <c:showPercent val="0"/>
          <c:showBubbleSize val="0"/>
        </c:dLbls>
        <c:gapWidth val="0"/>
        <c:overlap val="-27"/>
        <c:axId val="495199712"/>
        <c:axId val="495200104"/>
      </c:barChart>
      <c:catAx>
        <c:axId val="49519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200104"/>
        <c:crosses val="autoZero"/>
        <c:auto val="1"/>
        <c:lblAlgn val="ctr"/>
        <c:lblOffset val="100"/>
        <c:noMultiLvlLbl val="0"/>
      </c:catAx>
      <c:valAx>
        <c:axId val="495200104"/>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19971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ED!$T$48:$W$48</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DA51-4779-809E-C8F5BB287DF5}"/>
            </c:ext>
          </c:extLst>
        </c:ser>
        <c:dLbls>
          <c:showLegendKey val="0"/>
          <c:showVal val="0"/>
          <c:showCatName val="0"/>
          <c:showSerName val="0"/>
          <c:showPercent val="0"/>
          <c:showBubbleSize val="0"/>
        </c:dLbls>
        <c:gapWidth val="0"/>
        <c:overlap val="-27"/>
        <c:axId val="495200888"/>
        <c:axId val="495201280"/>
      </c:barChart>
      <c:catAx>
        <c:axId val="49520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201280"/>
        <c:crosses val="autoZero"/>
        <c:auto val="1"/>
        <c:lblAlgn val="ctr"/>
        <c:lblOffset val="100"/>
        <c:noMultiLvlLbl val="0"/>
      </c:catAx>
      <c:valAx>
        <c:axId val="49520128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20088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ED!$AO$48:$AT$48</c:f>
              <c:numCache>
                <c:formatCode>General</c:formatCode>
                <c:ptCount val="6"/>
                <c:pt idx="0">
                  <c:v>3</c:v>
                </c:pt>
                <c:pt idx="1">
                  <c:v>3</c:v>
                </c:pt>
                <c:pt idx="2">
                  <c:v>2</c:v>
                </c:pt>
                <c:pt idx="3">
                  <c:v>0</c:v>
                </c:pt>
                <c:pt idx="4">
                  <c:v>0</c:v>
                </c:pt>
                <c:pt idx="5">
                  <c:v>0</c:v>
                </c:pt>
              </c:numCache>
            </c:numRef>
          </c:val>
          <c:extLst>
            <c:ext xmlns:c16="http://schemas.microsoft.com/office/drawing/2014/chart" uri="{C3380CC4-5D6E-409C-BE32-E72D297353CC}">
              <c16:uniqueId val="{00000000-D278-486F-BCFB-F31A25951183}"/>
            </c:ext>
          </c:extLst>
        </c:ser>
        <c:dLbls>
          <c:showLegendKey val="0"/>
          <c:showVal val="0"/>
          <c:showCatName val="0"/>
          <c:showSerName val="0"/>
          <c:showPercent val="0"/>
          <c:showBubbleSize val="0"/>
        </c:dLbls>
        <c:gapWidth val="0"/>
        <c:overlap val="-27"/>
        <c:axId val="495202064"/>
        <c:axId val="495202456"/>
      </c:barChart>
      <c:catAx>
        <c:axId val="49520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202456"/>
        <c:crosses val="autoZero"/>
        <c:auto val="1"/>
        <c:lblAlgn val="ctr"/>
        <c:lblOffset val="100"/>
        <c:noMultiLvlLbl val="0"/>
      </c:catAx>
      <c:valAx>
        <c:axId val="495202456"/>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202064"/>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ED!$T$49:$W$49</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51EA-483F-896F-06068EC45880}"/>
            </c:ext>
          </c:extLst>
        </c:ser>
        <c:dLbls>
          <c:showLegendKey val="0"/>
          <c:showVal val="0"/>
          <c:showCatName val="0"/>
          <c:showSerName val="0"/>
          <c:showPercent val="0"/>
          <c:showBubbleSize val="0"/>
        </c:dLbls>
        <c:gapWidth val="0"/>
        <c:overlap val="-27"/>
        <c:axId val="356251840"/>
        <c:axId val="356252232"/>
      </c:barChart>
      <c:catAx>
        <c:axId val="35625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2232"/>
        <c:crosses val="autoZero"/>
        <c:auto val="1"/>
        <c:lblAlgn val="ctr"/>
        <c:lblOffset val="100"/>
        <c:noMultiLvlLbl val="0"/>
      </c:catAx>
      <c:valAx>
        <c:axId val="35625223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184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ED!$T$8:$W$8</c:f>
              <c:numCache>
                <c:formatCode>General</c:formatCode>
                <c:ptCount val="4"/>
                <c:pt idx="0">
                  <c:v>0</c:v>
                </c:pt>
                <c:pt idx="1">
                  <c:v>1</c:v>
                </c:pt>
                <c:pt idx="2">
                  <c:v>4</c:v>
                </c:pt>
                <c:pt idx="3">
                  <c:v>1</c:v>
                </c:pt>
              </c:numCache>
            </c:numRef>
          </c:val>
          <c:extLst>
            <c:ext xmlns:c16="http://schemas.microsoft.com/office/drawing/2014/chart" uri="{C3380CC4-5D6E-409C-BE32-E72D297353CC}">
              <c16:uniqueId val="{00000000-272F-430A-8FBF-D07D7184BE7C}"/>
            </c:ext>
          </c:extLst>
        </c:ser>
        <c:dLbls>
          <c:showLegendKey val="0"/>
          <c:showVal val="0"/>
          <c:showCatName val="0"/>
          <c:showSerName val="0"/>
          <c:showPercent val="0"/>
          <c:showBubbleSize val="0"/>
        </c:dLbls>
        <c:gapWidth val="0"/>
        <c:overlap val="-27"/>
        <c:axId val="138890032"/>
        <c:axId val="138890424"/>
      </c:barChart>
      <c:catAx>
        <c:axId val="13889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0424"/>
        <c:crosses val="autoZero"/>
        <c:auto val="1"/>
        <c:lblAlgn val="ctr"/>
        <c:lblOffset val="100"/>
        <c:noMultiLvlLbl val="0"/>
      </c:catAx>
      <c:valAx>
        <c:axId val="13889042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003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ED!$AO$49:$AT$49</c:f>
              <c:numCache>
                <c:formatCode>General</c:formatCode>
                <c:ptCount val="6"/>
                <c:pt idx="0">
                  <c:v>4</c:v>
                </c:pt>
                <c:pt idx="1">
                  <c:v>3</c:v>
                </c:pt>
                <c:pt idx="2">
                  <c:v>1</c:v>
                </c:pt>
                <c:pt idx="3">
                  <c:v>0</c:v>
                </c:pt>
                <c:pt idx="4">
                  <c:v>0</c:v>
                </c:pt>
                <c:pt idx="5">
                  <c:v>0</c:v>
                </c:pt>
              </c:numCache>
            </c:numRef>
          </c:val>
          <c:extLst>
            <c:ext xmlns:c16="http://schemas.microsoft.com/office/drawing/2014/chart" uri="{C3380CC4-5D6E-409C-BE32-E72D297353CC}">
              <c16:uniqueId val="{00000000-5F63-40D2-BC4F-CFBB8F3D13D1}"/>
            </c:ext>
          </c:extLst>
        </c:ser>
        <c:dLbls>
          <c:showLegendKey val="0"/>
          <c:showVal val="0"/>
          <c:showCatName val="0"/>
          <c:showSerName val="0"/>
          <c:showPercent val="0"/>
          <c:showBubbleSize val="0"/>
        </c:dLbls>
        <c:gapWidth val="0"/>
        <c:overlap val="-27"/>
        <c:axId val="356253016"/>
        <c:axId val="356253408"/>
      </c:barChart>
      <c:catAx>
        <c:axId val="35625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3408"/>
        <c:crosses val="autoZero"/>
        <c:auto val="1"/>
        <c:lblAlgn val="ctr"/>
        <c:lblOffset val="100"/>
        <c:noMultiLvlLbl val="0"/>
      </c:catAx>
      <c:valAx>
        <c:axId val="356253408"/>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3016"/>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Feuil1!$T$2:$W$2</c:f>
              <c:numCache>
                <c:formatCode>General</c:formatCode>
                <c:ptCount val="4"/>
                <c:pt idx="0">
                  <c:v>0</c:v>
                </c:pt>
                <c:pt idx="1">
                  <c:v>0</c:v>
                </c:pt>
                <c:pt idx="2">
                  <c:v>1</c:v>
                </c:pt>
                <c:pt idx="3">
                  <c:v>2</c:v>
                </c:pt>
              </c:numCache>
            </c:numRef>
          </c:val>
          <c:extLst>
            <c:ext xmlns:c16="http://schemas.microsoft.com/office/drawing/2014/chart" uri="{C3380CC4-5D6E-409C-BE32-E72D297353CC}">
              <c16:uniqueId val="{00000000-BEF6-4A64-AEBC-972ADD0DAAB8}"/>
            </c:ext>
          </c:extLst>
        </c:ser>
        <c:dLbls>
          <c:showLegendKey val="0"/>
          <c:showVal val="0"/>
          <c:showCatName val="0"/>
          <c:showSerName val="0"/>
          <c:showPercent val="0"/>
          <c:showBubbleSize val="0"/>
        </c:dLbls>
        <c:gapWidth val="0"/>
        <c:overlap val="-27"/>
        <c:axId val="356254192"/>
        <c:axId val="356254584"/>
      </c:barChart>
      <c:catAx>
        <c:axId val="35625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4584"/>
        <c:crosses val="autoZero"/>
        <c:auto val="1"/>
        <c:lblAlgn val="ctr"/>
        <c:lblOffset val="100"/>
        <c:noMultiLvlLbl val="0"/>
      </c:catAx>
      <c:valAx>
        <c:axId val="35625458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419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Feuil1!$AO$2:$AT$2</c:f>
              <c:numCache>
                <c:formatCode>General</c:formatCode>
                <c:ptCount val="6"/>
                <c:pt idx="0">
                  <c:v>5</c:v>
                </c:pt>
                <c:pt idx="1">
                  <c:v>3</c:v>
                </c:pt>
                <c:pt idx="2">
                  <c:v>0</c:v>
                </c:pt>
                <c:pt idx="3">
                  <c:v>1</c:v>
                </c:pt>
                <c:pt idx="4">
                  <c:v>1</c:v>
                </c:pt>
                <c:pt idx="5">
                  <c:v>0</c:v>
                </c:pt>
              </c:numCache>
            </c:numRef>
          </c:val>
          <c:extLst>
            <c:ext xmlns:c16="http://schemas.microsoft.com/office/drawing/2014/chart" uri="{C3380CC4-5D6E-409C-BE32-E72D297353CC}">
              <c16:uniqueId val="{00000000-0C24-4A41-8E45-B57CC1490568}"/>
            </c:ext>
          </c:extLst>
        </c:ser>
        <c:dLbls>
          <c:showLegendKey val="0"/>
          <c:showVal val="0"/>
          <c:showCatName val="0"/>
          <c:showSerName val="0"/>
          <c:showPercent val="0"/>
          <c:showBubbleSize val="0"/>
        </c:dLbls>
        <c:gapWidth val="0"/>
        <c:overlap val="-27"/>
        <c:axId val="356255368"/>
        <c:axId val="356255760"/>
      </c:barChart>
      <c:catAx>
        <c:axId val="35625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5760"/>
        <c:crosses val="autoZero"/>
        <c:auto val="1"/>
        <c:lblAlgn val="ctr"/>
        <c:lblOffset val="100"/>
        <c:noMultiLvlLbl val="0"/>
      </c:catAx>
      <c:valAx>
        <c:axId val="356255760"/>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536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Feuil1!$T$3:$W$3</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F6AC-4A28-945E-7496D88CAF0C}"/>
            </c:ext>
          </c:extLst>
        </c:ser>
        <c:dLbls>
          <c:showLegendKey val="0"/>
          <c:showVal val="0"/>
          <c:showCatName val="0"/>
          <c:showSerName val="0"/>
          <c:showPercent val="0"/>
          <c:showBubbleSize val="0"/>
        </c:dLbls>
        <c:gapWidth val="0"/>
        <c:overlap val="-27"/>
        <c:axId val="356256152"/>
        <c:axId val="356256544"/>
      </c:barChart>
      <c:catAx>
        <c:axId val="356256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6544"/>
        <c:crosses val="autoZero"/>
        <c:auto val="1"/>
        <c:lblAlgn val="ctr"/>
        <c:lblOffset val="100"/>
        <c:noMultiLvlLbl val="0"/>
      </c:catAx>
      <c:valAx>
        <c:axId val="35625654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615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Feuil1!$AO$3:$AT$3</c:f>
              <c:numCache>
                <c:formatCode>General</c:formatCode>
                <c:ptCount val="6"/>
                <c:pt idx="0">
                  <c:v>4</c:v>
                </c:pt>
                <c:pt idx="1">
                  <c:v>3</c:v>
                </c:pt>
                <c:pt idx="2">
                  <c:v>1</c:v>
                </c:pt>
                <c:pt idx="3">
                  <c:v>1</c:v>
                </c:pt>
                <c:pt idx="4">
                  <c:v>1</c:v>
                </c:pt>
                <c:pt idx="5">
                  <c:v>0</c:v>
                </c:pt>
              </c:numCache>
            </c:numRef>
          </c:val>
          <c:extLst>
            <c:ext xmlns:c16="http://schemas.microsoft.com/office/drawing/2014/chart" uri="{C3380CC4-5D6E-409C-BE32-E72D297353CC}">
              <c16:uniqueId val="{00000000-7674-45DC-BDD2-565050A915C3}"/>
            </c:ext>
          </c:extLst>
        </c:ser>
        <c:dLbls>
          <c:showLegendKey val="0"/>
          <c:showVal val="0"/>
          <c:showCatName val="0"/>
          <c:showSerName val="0"/>
          <c:showPercent val="0"/>
          <c:showBubbleSize val="0"/>
        </c:dLbls>
        <c:gapWidth val="0"/>
        <c:overlap val="-27"/>
        <c:axId val="356257328"/>
        <c:axId val="356257720"/>
      </c:barChart>
      <c:catAx>
        <c:axId val="35625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7720"/>
        <c:crosses val="autoZero"/>
        <c:auto val="1"/>
        <c:lblAlgn val="ctr"/>
        <c:lblOffset val="100"/>
        <c:noMultiLvlLbl val="0"/>
      </c:catAx>
      <c:valAx>
        <c:axId val="356257720"/>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732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Feuil1!$T$5:$W$5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EEB9-434D-BF05-277077AE2690}"/>
            </c:ext>
          </c:extLst>
        </c:ser>
        <c:dLbls>
          <c:showLegendKey val="0"/>
          <c:showVal val="0"/>
          <c:showCatName val="0"/>
          <c:showSerName val="0"/>
          <c:showPercent val="0"/>
          <c:showBubbleSize val="0"/>
        </c:dLbls>
        <c:gapWidth val="0"/>
        <c:overlap val="-27"/>
        <c:axId val="356258504"/>
        <c:axId val="356258896"/>
      </c:barChart>
      <c:catAx>
        <c:axId val="35625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8896"/>
        <c:crosses val="autoZero"/>
        <c:auto val="1"/>
        <c:lblAlgn val="ctr"/>
        <c:lblOffset val="100"/>
        <c:noMultiLvlLbl val="0"/>
      </c:catAx>
      <c:valAx>
        <c:axId val="35625889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850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Feuil1!$AO$5:$AT$5</c:f>
              <c:numCache>
                <c:formatCode>General</c:formatCode>
                <c:ptCount val="6"/>
                <c:pt idx="0">
                  <c:v>0</c:v>
                </c:pt>
                <c:pt idx="1">
                  <c:v>3</c:v>
                </c:pt>
                <c:pt idx="2">
                  <c:v>2</c:v>
                </c:pt>
                <c:pt idx="3">
                  <c:v>4</c:v>
                </c:pt>
                <c:pt idx="4">
                  <c:v>1</c:v>
                </c:pt>
                <c:pt idx="5">
                  <c:v>0</c:v>
                </c:pt>
              </c:numCache>
            </c:numRef>
          </c:val>
          <c:extLst>
            <c:ext xmlns:c16="http://schemas.microsoft.com/office/drawing/2014/chart" uri="{C3380CC4-5D6E-409C-BE32-E72D297353CC}">
              <c16:uniqueId val="{00000000-FD3E-42AC-8253-7E59E6CF685C}"/>
            </c:ext>
          </c:extLst>
        </c:ser>
        <c:dLbls>
          <c:showLegendKey val="0"/>
          <c:showVal val="0"/>
          <c:showCatName val="0"/>
          <c:showSerName val="0"/>
          <c:showPercent val="0"/>
          <c:showBubbleSize val="0"/>
        </c:dLbls>
        <c:gapWidth val="0"/>
        <c:overlap val="-27"/>
        <c:axId val="356259680"/>
        <c:axId val="356260072"/>
      </c:barChart>
      <c:catAx>
        <c:axId val="35625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0072"/>
        <c:crosses val="autoZero"/>
        <c:auto val="1"/>
        <c:lblAlgn val="ctr"/>
        <c:lblOffset val="100"/>
        <c:noMultiLvlLbl val="0"/>
      </c:catAx>
      <c:valAx>
        <c:axId val="356260072"/>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5968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Feuil1!$T$6:$W$6</c:f>
              <c:numCache>
                <c:formatCode>General</c:formatCode>
                <c:ptCount val="4"/>
                <c:pt idx="0">
                  <c:v>0</c:v>
                </c:pt>
                <c:pt idx="1">
                  <c:v>0</c:v>
                </c:pt>
                <c:pt idx="2">
                  <c:v>2</c:v>
                </c:pt>
                <c:pt idx="3">
                  <c:v>0</c:v>
                </c:pt>
              </c:numCache>
            </c:numRef>
          </c:val>
          <c:extLst>
            <c:ext xmlns:c16="http://schemas.microsoft.com/office/drawing/2014/chart" uri="{C3380CC4-5D6E-409C-BE32-E72D297353CC}">
              <c16:uniqueId val="{00000000-0305-42DF-BD65-0F8D0E09FBDD}"/>
            </c:ext>
          </c:extLst>
        </c:ser>
        <c:dLbls>
          <c:showLegendKey val="0"/>
          <c:showVal val="0"/>
          <c:showCatName val="0"/>
          <c:showSerName val="0"/>
          <c:showPercent val="0"/>
          <c:showBubbleSize val="0"/>
        </c:dLbls>
        <c:gapWidth val="0"/>
        <c:overlap val="-27"/>
        <c:axId val="356260856"/>
        <c:axId val="356261248"/>
      </c:barChart>
      <c:catAx>
        <c:axId val="35626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1248"/>
        <c:crosses val="autoZero"/>
        <c:auto val="1"/>
        <c:lblAlgn val="ctr"/>
        <c:lblOffset val="100"/>
        <c:noMultiLvlLbl val="0"/>
      </c:catAx>
      <c:valAx>
        <c:axId val="35626124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085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Feuil1!$AO$6:$AT$6</c:f>
              <c:numCache>
                <c:formatCode>General</c:formatCode>
                <c:ptCount val="6"/>
                <c:pt idx="0">
                  <c:v>3</c:v>
                </c:pt>
                <c:pt idx="1">
                  <c:v>4</c:v>
                </c:pt>
                <c:pt idx="2">
                  <c:v>1</c:v>
                </c:pt>
                <c:pt idx="3">
                  <c:v>2</c:v>
                </c:pt>
                <c:pt idx="4">
                  <c:v>0</c:v>
                </c:pt>
                <c:pt idx="5">
                  <c:v>0</c:v>
                </c:pt>
              </c:numCache>
            </c:numRef>
          </c:val>
          <c:extLst>
            <c:ext xmlns:c16="http://schemas.microsoft.com/office/drawing/2014/chart" uri="{C3380CC4-5D6E-409C-BE32-E72D297353CC}">
              <c16:uniqueId val="{00000000-4138-4222-AC96-DA1EB08F05B4}"/>
            </c:ext>
          </c:extLst>
        </c:ser>
        <c:dLbls>
          <c:showLegendKey val="0"/>
          <c:showVal val="0"/>
          <c:showCatName val="0"/>
          <c:showSerName val="0"/>
          <c:showPercent val="0"/>
          <c:showBubbleSize val="0"/>
        </c:dLbls>
        <c:gapWidth val="0"/>
        <c:overlap val="-27"/>
        <c:axId val="356262032"/>
        <c:axId val="356262424"/>
      </c:barChart>
      <c:catAx>
        <c:axId val="35626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2424"/>
        <c:crosses val="autoZero"/>
        <c:auto val="1"/>
        <c:lblAlgn val="ctr"/>
        <c:lblOffset val="100"/>
        <c:noMultiLvlLbl val="0"/>
      </c:catAx>
      <c:valAx>
        <c:axId val="356262424"/>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203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Feuil1!$T$8:$W$8</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B827-4086-B91B-418A419034A9}"/>
            </c:ext>
          </c:extLst>
        </c:ser>
        <c:dLbls>
          <c:showLegendKey val="0"/>
          <c:showVal val="0"/>
          <c:showCatName val="0"/>
          <c:showSerName val="0"/>
          <c:showPercent val="0"/>
          <c:showBubbleSize val="0"/>
        </c:dLbls>
        <c:gapWidth val="0"/>
        <c:overlap val="-27"/>
        <c:axId val="356263208"/>
        <c:axId val="356263600"/>
      </c:barChart>
      <c:catAx>
        <c:axId val="35626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3600"/>
        <c:crosses val="autoZero"/>
        <c:auto val="1"/>
        <c:lblAlgn val="ctr"/>
        <c:lblOffset val="100"/>
        <c:noMultiLvlLbl val="0"/>
      </c:catAx>
      <c:valAx>
        <c:axId val="35626360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320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ED!$X$8:$AC$8</c:f>
              <c:numCache>
                <c:formatCode>General</c:formatCode>
                <c:ptCount val="6"/>
                <c:pt idx="0">
                  <c:v>1</c:v>
                </c:pt>
                <c:pt idx="1">
                  <c:v>3</c:v>
                </c:pt>
                <c:pt idx="2">
                  <c:v>4</c:v>
                </c:pt>
                <c:pt idx="3">
                  <c:v>0</c:v>
                </c:pt>
                <c:pt idx="4">
                  <c:v>0</c:v>
                </c:pt>
                <c:pt idx="5">
                  <c:v>0</c:v>
                </c:pt>
              </c:numCache>
            </c:numRef>
          </c:val>
          <c:extLst>
            <c:ext xmlns:c16="http://schemas.microsoft.com/office/drawing/2014/chart" uri="{C3380CC4-5D6E-409C-BE32-E72D297353CC}">
              <c16:uniqueId val="{00000000-F646-4542-817F-5EF4CA185CFD}"/>
            </c:ext>
          </c:extLst>
        </c:ser>
        <c:dLbls>
          <c:showLegendKey val="0"/>
          <c:showVal val="0"/>
          <c:showCatName val="0"/>
          <c:showSerName val="0"/>
          <c:showPercent val="0"/>
          <c:showBubbleSize val="0"/>
        </c:dLbls>
        <c:gapWidth val="0"/>
        <c:overlap val="-27"/>
        <c:axId val="138891208"/>
        <c:axId val="138891600"/>
      </c:barChart>
      <c:catAx>
        <c:axId val="13889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1600"/>
        <c:crosses val="autoZero"/>
        <c:auto val="1"/>
        <c:lblAlgn val="ctr"/>
        <c:lblOffset val="100"/>
        <c:noMultiLvlLbl val="0"/>
      </c:catAx>
      <c:valAx>
        <c:axId val="138891600"/>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1208"/>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Feuil1!$AO$8:$AT$8</c:f>
              <c:numCache>
                <c:formatCode>General</c:formatCode>
                <c:ptCount val="6"/>
                <c:pt idx="0">
                  <c:v>3</c:v>
                </c:pt>
                <c:pt idx="1">
                  <c:v>4</c:v>
                </c:pt>
                <c:pt idx="2">
                  <c:v>0</c:v>
                </c:pt>
                <c:pt idx="3">
                  <c:v>1</c:v>
                </c:pt>
                <c:pt idx="4">
                  <c:v>0</c:v>
                </c:pt>
                <c:pt idx="5">
                  <c:v>2</c:v>
                </c:pt>
              </c:numCache>
            </c:numRef>
          </c:val>
          <c:extLst>
            <c:ext xmlns:c16="http://schemas.microsoft.com/office/drawing/2014/chart" uri="{C3380CC4-5D6E-409C-BE32-E72D297353CC}">
              <c16:uniqueId val="{00000000-9B7B-498F-8C76-9CE0A5BFEF16}"/>
            </c:ext>
          </c:extLst>
        </c:ser>
        <c:dLbls>
          <c:showLegendKey val="0"/>
          <c:showVal val="0"/>
          <c:showCatName val="0"/>
          <c:showSerName val="0"/>
          <c:showPercent val="0"/>
          <c:showBubbleSize val="0"/>
        </c:dLbls>
        <c:gapWidth val="0"/>
        <c:overlap val="-27"/>
        <c:axId val="356264384"/>
        <c:axId val="356264776"/>
      </c:barChart>
      <c:catAx>
        <c:axId val="35626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4776"/>
        <c:crosses val="autoZero"/>
        <c:auto val="1"/>
        <c:lblAlgn val="ctr"/>
        <c:lblOffset val="100"/>
        <c:noMultiLvlLbl val="0"/>
      </c:catAx>
      <c:valAx>
        <c:axId val="35626477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438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Feuil1!$T$9:$W$9</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09E4-4805-9E6A-213D5F654FD1}"/>
            </c:ext>
          </c:extLst>
        </c:ser>
        <c:dLbls>
          <c:showLegendKey val="0"/>
          <c:showVal val="0"/>
          <c:showCatName val="0"/>
          <c:showSerName val="0"/>
          <c:showPercent val="0"/>
          <c:showBubbleSize val="0"/>
        </c:dLbls>
        <c:gapWidth val="0"/>
        <c:overlap val="-27"/>
        <c:axId val="356265560"/>
        <c:axId val="356265952"/>
      </c:barChart>
      <c:catAx>
        <c:axId val="35626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5952"/>
        <c:crosses val="autoZero"/>
        <c:auto val="1"/>
        <c:lblAlgn val="ctr"/>
        <c:lblOffset val="100"/>
        <c:noMultiLvlLbl val="0"/>
      </c:catAx>
      <c:valAx>
        <c:axId val="35626595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556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Feuil1!$AO$9:$AT$9</c:f>
              <c:numCache>
                <c:formatCode>General</c:formatCode>
                <c:ptCount val="6"/>
                <c:pt idx="0">
                  <c:v>2</c:v>
                </c:pt>
                <c:pt idx="1">
                  <c:v>2</c:v>
                </c:pt>
                <c:pt idx="2">
                  <c:v>2</c:v>
                </c:pt>
                <c:pt idx="3">
                  <c:v>3</c:v>
                </c:pt>
                <c:pt idx="4">
                  <c:v>1</c:v>
                </c:pt>
                <c:pt idx="5">
                  <c:v>0</c:v>
                </c:pt>
              </c:numCache>
            </c:numRef>
          </c:val>
          <c:extLst>
            <c:ext xmlns:c16="http://schemas.microsoft.com/office/drawing/2014/chart" uri="{C3380CC4-5D6E-409C-BE32-E72D297353CC}">
              <c16:uniqueId val="{00000000-C9A3-4257-838C-471EB3429331}"/>
            </c:ext>
          </c:extLst>
        </c:ser>
        <c:dLbls>
          <c:showLegendKey val="0"/>
          <c:showVal val="0"/>
          <c:showCatName val="0"/>
          <c:showSerName val="0"/>
          <c:showPercent val="0"/>
          <c:showBubbleSize val="0"/>
        </c:dLbls>
        <c:gapWidth val="0"/>
        <c:overlap val="-27"/>
        <c:axId val="356266736"/>
        <c:axId val="356267128"/>
      </c:barChart>
      <c:catAx>
        <c:axId val="35626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7128"/>
        <c:crosses val="autoZero"/>
        <c:auto val="1"/>
        <c:lblAlgn val="ctr"/>
        <c:lblOffset val="100"/>
        <c:noMultiLvlLbl val="0"/>
      </c:catAx>
      <c:valAx>
        <c:axId val="356267128"/>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626673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Feuil1!$T$10:$W$10</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C2FE-4B25-9090-5529948BD503}"/>
            </c:ext>
          </c:extLst>
        </c:ser>
        <c:dLbls>
          <c:showLegendKey val="0"/>
          <c:showVal val="0"/>
          <c:showCatName val="0"/>
          <c:showSerName val="0"/>
          <c:showPercent val="0"/>
          <c:showBubbleSize val="0"/>
        </c:dLbls>
        <c:gapWidth val="0"/>
        <c:overlap val="-27"/>
        <c:axId val="492002928"/>
        <c:axId val="492003320"/>
      </c:barChart>
      <c:catAx>
        <c:axId val="4920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3320"/>
        <c:crosses val="autoZero"/>
        <c:auto val="1"/>
        <c:lblAlgn val="ctr"/>
        <c:lblOffset val="100"/>
        <c:noMultiLvlLbl val="0"/>
      </c:catAx>
      <c:valAx>
        <c:axId val="49200332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292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Feuil1!$AO$10:$AT$10</c:f>
              <c:numCache>
                <c:formatCode>General</c:formatCode>
                <c:ptCount val="6"/>
                <c:pt idx="0">
                  <c:v>1</c:v>
                </c:pt>
                <c:pt idx="1">
                  <c:v>1</c:v>
                </c:pt>
                <c:pt idx="2">
                  <c:v>2</c:v>
                </c:pt>
                <c:pt idx="3">
                  <c:v>6</c:v>
                </c:pt>
                <c:pt idx="4">
                  <c:v>0</c:v>
                </c:pt>
                <c:pt idx="5">
                  <c:v>0</c:v>
                </c:pt>
              </c:numCache>
            </c:numRef>
          </c:val>
          <c:extLst>
            <c:ext xmlns:c16="http://schemas.microsoft.com/office/drawing/2014/chart" uri="{C3380CC4-5D6E-409C-BE32-E72D297353CC}">
              <c16:uniqueId val="{00000000-249C-4DB7-A0F4-994D7B8197D6}"/>
            </c:ext>
          </c:extLst>
        </c:ser>
        <c:dLbls>
          <c:showLegendKey val="0"/>
          <c:showVal val="0"/>
          <c:showCatName val="0"/>
          <c:showSerName val="0"/>
          <c:showPercent val="0"/>
          <c:showBubbleSize val="0"/>
        </c:dLbls>
        <c:gapWidth val="0"/>
        <c:overlap val="-27"/>
        <c:axId val="492004104"/>
        <c:axId val="492004496"/>
      </c:barChart>
      <c:catAx>
        <c:axId val="49200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4496"/>
        <c:crosses val="autoZero"/>
        <c:auto val="1"/>
        <c:lblAlgn val="ctr"/>
        <c:lblOffset val="100"/>
        <c:noMultiLvlLbl val="0"/>
      </c:catAx>
      <c:valAx>
        <c:axId val="49200449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410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Feuil1!$T$11:$W$11</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0-9C61-4924-95D6-BDD100064E8F}"/>
            </c:ext>
          </c:extLst>
        </c:ser>
        <c:dLbls>
          <c:showLegendKey val="0"/>
          <c:showVal val="0"/>
          <c:showCatName val="0"/>
          <c:showSerName val="0"/>
          <c:showPercent val="0"/>
          <c:showBubbleSize val="0"/>
        </c:dLbls>
        <c:gapWidth val="0"/>
        <c:overlap val="-27"/>
        <c:axId val="492005280"/>
        <c:axId val="492005672"/>
      </c:barChart>
      <c:catAx>
        <c:axId val="49200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5672"/>
        <c:crosses val="autoZero"/>
        <c:auto val="1"/>
        <c:lblAlgn val="ctr"/>
        <c:lblOffset val="100"/>
        <c:noMultiLvlLbl val="0"/>
      </c:catAx>
      <c:valAx>
        <c:axId val="49200567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528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Feuil1!$AO$11:$AT$11</c:f>
              <c:numCache>
                <c:formatCode>General</c:formatCode>
                <c:ptCount val="6"/>
                <c:pt idx="0">
                  <c:v>0</c:v>
                </c:pt>
                <c:pt idx="1">
                  <c:v>7</c:v>
                </c:pt>
                <c:pt idx="2">
                  <c:v>1</c:v>
                </c:pt>
                <c:pt idx="3">
                  <c:v>2</c:v>
                </c:pt>
                <c:pt idx="4">
                  <c:v>0</c:v>
                </c:pt>
                <c:pt idx="5">
                  <c:v>0</c:v>
                </c:pt>
              </c:numCache>
            </c:numRef>
          </c:val>
          <c:extLst>
            <c:ext xmlns:c16="http://schemas.microsoft.com/office/drawing/2014/chart" uri="{C3380CC4-5D6E-409C-BE32-E72D297353CC}">
              <c16:uniqueId val="{00000000-54E4-4FEA-B1B9-97331EE88DFD}"/>
            </c:ext>
          </c:extLst>
        </c:ser>
        <c:dLbls>
          <c:showLegendKey val="0"/>
          <c:showVal val="0"/>
          <c:showCatName val="0"/>
          <c:showSerName val="0"/>
          <c:showPercent val="0"/>
          <c:showBubbleSize val="0"/>
        </c:dLbls>
        <c:gapWidth val="0"/>
        <c:overlap val="-27"/>
        <c:axId val="492006456"/>
        <c:axId val="492006848"/>
      </c:barChart>
      <c:catAx>
        <c:axId val="49200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6848"/>
        <c:crosses val="autoZero"/>
        <c:auto val="1"/>
        <c:lblAlgn val="ctr"/>
        <c:lblOffset val="100"/>
        <c:noMultiLvlLbl val="0"/>
      </c:catAx>
      <c:valAx>
        <c:axId val="492006848"/>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645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Feuil1!$T$12:$W$12</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1B84-44EA-98B8-DA9065C2ED69}"/>
            </c:ext>
          </c:extLst>
        </c:ser>
        <c:dLbls>
          <c:showLegendKey val="0"/>
          <c:showVal val="0"/>
          <c:showCatName val="0"/>
          <c:showSerName val="0"/>
          <c:showPercent val="0"/>
          <c:showBubbleSize val="0"/>
        </c:dLbls>
        <c:gapWidth val="0"/>
        <c:overlap val="-27"/>
        <c:axId val="492007632"/>
        <c:axId val="492008024"/>
      </c:barChart>
      <c:catAx>
        <c:axId val="49200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8024"/>
        <c:crosses val="autoZero"/>
        <c:auto val="1"/>
        <c:lblAlgn val="ctr"/>
        <c:lblOffset val="100"/>
        <c:noMultiLvlLbl val="0"/>
      </c:catAx>
      <c:valAx>
        <c:axId val="49200802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763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Feuil1!$AO$12:$AT$12</c:f>
              <c:numCache>
                <c:formatCode>General</c:formatCode>
                <c:ptCount val="6"/>
                <c:pt idx="0">
                  <c:v>2</c:v>
                </c:pt>
                <c:pt idx="1">
                  <c:v>5</c:v>
                </c:pt>
                <c:pt idx="2">
                  <c:v>1</c:v>
                </c:pt>
                <c:pt idx="3">
                  <c:v>0</c:v>
                </c:pt>
                <c:pt idx="4">
                  <c:v>1</c:v>
                </c:pt>
                <c:pt idx="5">
                  <c:v>1</c:v>
                </c:pt>
              </c:numCache>
            </c:numRef>
          </c:val>
          <c:extLst>
            <c:ext xmlns:c16="http://schemas.microsoft.com/office/drawing/2014/chart" uri="{C3380CC4-5D6E-409C-BE32-E72D297353CC}">
              <c16:uniqueId val="{00000000-347E-493C-8B44-7B8F92D7B13F}"/>
            </c:ext>
          </c:extLst>
        </c:ser>
        <c:dLbls>
          <c:showLegendKey val="0"/>
          <c:showVal val="0"/>
          <c:showCatName val="0"/>
          <c:showSerName val="0"/>
          <c:showPercent val="0"/>
          <c:showBubbleSize val="0"/>
        </c:dLbls>
        <c:gapWidth val="0"/>
        <c:overlap val="-27"/>
        <c:axId val="492008808"/>
        <c:axId val="492009200"/>
      </c:barChart>
      <c:catAx>
        <c:axId val="492008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9200"/>
        <c:crosses val="autoZero"/>
        <c:auto val="1"/>
        <c:lblAlgn val="ctr"/>
        <c:lblOffset val="100"/>
        <c:noMultiLvlLbl val="0"/>
      </c:catAx>
      <c:valAx>
        <c:axId val="492009200"/>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880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Feuil1!$T$13:$W$13</c:f>
              <c:numCache>
                <c:formatCode>General</c:formatCode>
                <c:ptCount val="4"/>
                <c:pt idx="0">
                  <c:v>0</c:v>
                </c:pt>
                <c:pt idx="1">
                  <c:v>0</c:v>
                </c:pt>
                <c:pt idx="2">
                  <c:v>2</c:v>
                </c:pt>
                <c:pt idx="3">
                  <c:v>0</c:v>
                </c:pt>
              </c:numCache>
            </c:numRef>
          </c:val>
          <c:extLst>
            <c:ext xmlns:c16="http://schemas.microsoft.com/office/drawing/2014/chart" uri="{C3380CC4-5D6E-409C-BE32-E72D297353CC}">
              <c16:uniqueId val="{00000000-AC4E-406A-9DF3-E90ED8C53D50}"/>
            </c:ext>
          </c:extLst>
        </c:ser>
        <c:dLbls>
          <c:showLegendKey val="0"/>
          <c:showVal val="0"/>
          <c:showCatName val="0"/>
          <c:showSerName val="0"/>
          <c:showPercent val="0"/>
          <c:showBubbleSize val="0"/>
        </c:dLbls>
        <c:gapWidth val="0"/>
        <c:overlap val="-27"/>
        <c:axId val="492009984"/>
        <c:axId val="492010376"/>
      </c:barChart>
      <c:catAx>
        <c:axId val="4920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10376"/>
        <c:crosses val="autoZero"/>
        <c:auto val="1"/>
        <c:lblAlgn val="ctr"/>
        <c:lblOffset val="100"/>
        <c:noMultiLvlLbl val="0"/>
      </c:catAx>
      <c:valAx>
        <c:axId val="49201037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200998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ED!$T$10:$W$10</c:f>
              <c:numCache>
                <c:formatCode>General</c:formatCode>
                <c:ptCount val="4"/>
                <c:pt idx="0">
                  <c:v>0</c:v>
                </c:pt>
                <c:pt idx="1">
                  <c:v>1</c:v>
                </c:pt>
                <c:pt idx="2">
                  <c:v>1</c:v>
                </c:pt>
                <c:pt idx="3">
                  <c:v>1</c:v>
                </c:pt>
              </c:numCache>
            </c:numRef>
          </c:val>
          <c:extLst>
            <c:ext xmlns:c16="http://schemas.microsoft.com/office/drawing/2014/chart" uri="{C3380CC4-5D6E-409C-BE32-E72D297353CC}">
              <c16:uniqueId val="{00000000-2288-4057-99B3-B03B45F6EA63}"/>
            </c:ext>
          </c:extLst>
        </c:ser>
        <c:dLbls>
          <c:showLegendKey val="0"/>
          <c:showVal val="0"/>
          <c:showCatName val="0"/>
          <c:showSerName val="0"/>
          <c:showPercent val="0"/>
          <c:showBubbleSize val="0"/>
        </c:dLbls>
        <c:gapWidth val="0"/>
        <c:overlap val="-27"/>
        <c:axId val="138892384"/>
        <c:axId val="138892776"/>
      </c:barChart>
      <c:catAx>
        <c:axId val="13889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2776"/>
        <c:crosses val="autoZero"/>
        <c:auto val="1"/>
        <c:lblAlgn val="ctr"/>
        <c:lblOffset val="100"/>
        <c:noMultiLvlLbl val="0"/>
      </c:catAx>
      <c:valAx>
        <c:axId val="13889277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238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Feuil1!$AO$13:$AT$13</c:f>
              <c:numCache>
                <c:formatCode>General</c:formatCode>
                <c:ptCount val="6"/>
                <c:pt idx="0">
                  <c:v>0</c:v>
                </c:pt>
                <c:pt idx="1">
                  <c:v>2</c:v>
                </c:pt>
                <c:pt idx="2">
                  <c:v>0</c:v>
                </c:pt>
                <c:pt idx="3">
                  <c:v>3</c:v>
                </c:pt>
                <c:pt idx="4">
                  <c:v>2</c:v>
                </c:pt>
                <c:pt idx="5">
                  <c:v>3</c:v>
                </c:pt>
              </c:numCache>
            </c:numRef>
          </c:val>
          <c:extLst>
            <c:ext xmlns:c16="http://schemas.microsoft.com/office/drawing/2014/chart" uri="{C3380CC4-5D6E-409C-BE32-E72D297353CC}">
              <c16:uniqueId val="{00000000-CC4D-4889-A06B-5A3F8F1D8DF5}"/>
            </c:ext>
          </c:extLst>
        </c:ser>
        <c:dLbls>
          <c:showLegendKey val="0"/>
          <c:showVal val="0"/>
          <c:showCatName val="0"/>
          <c:showSerName val="0"/>
          <c:showPercent val="0"/>
          <c:showBubbleSize val="0"/>
        </c:dLbls>
        <c:gapWidth val="0"/>
        <c:overlap val="-27"/>
        <c:axId val="391064832"/>
        <c:axId val="391065224"/>
      </c:barChart>
      <c:catAx>
        <c:axId val="39106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5224"/>
        <c:crosses val="autoZero"/>
        <c:auto val="1"/>
        <c:lblAlgn val="ctr"/>
        <c:lblOffset val="100"/>
        <c:noMultiLvlLbl val="0"/>
      </c:catAx>
      <c:valAx>
        <c:axId val="391065224"/>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483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Feuil1!$T$18:$W$18</c:f>
              <c:numCache>
                <c:formatCode>General</c:formatCode>
                <c:ptCount val="4"/>
                <c:pt idx="0">
                  <c:v>0</c:v>
                </c:pt>
                <c:pt idx="1">
                  <c:v>1</c:v>
                </c:pt>
                <c:pt idx="2">
                  <c:v>2</c:v>
                </c:pt>
                <c:pt idx="3">
                  <c:v>1</c:v>
                </c:pt>
              </c:numCache>
            </c:numRef>
          </c:val>
          <c:extLst>
            <c:ext xmlns:c16="http://schemas.microsoft.com/office/drawing/2014/chart" uri="{C3380CC4-5D6E-409C-BE32-E72D297353CC}">
              <c16:uniqueId val="{00000000-D2DF-4D55-9477-85E0C2FD3C90}"/>
            </c:ext>
          </c:extLst>
        </c:ser>
        <c:dLbls>
          <c:showLegendKey val="0"/>
          <c:showVal val="0"/>
          <c:showCatName val="0"/>
          <c:showSerName val="0"/>
          <c:showPercent val="0"/>
          <c:showBubbleSize val="0"/>
        </c:dLbls>
        <c:gapWidth val="0"/>
        <c:overlap val="-27"/>
        <c:axId val="391066008"/>
        <c:axId val="391066400"/>
      </c:barChart>
      <c:catAx>
        <c:axId val="39106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6400"/>
        <c:crosses val="autoZero"/>
        <c:auto val="1"/>
        <c:lblAlgn val="ctr"/>
        <c:lblOffset val="100"/>
        <c:noMultiLvlLbl val="0"/>
      </c:catAx>
      <c:valAx>
        <c:axId val="39106640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600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Feuil1!$AO$18:$AT$18</c:f>
              <c:numCache>
                <c:formatCode>General</c:formatCode>
                <c:ptCount val="6"/>
                <c:pt idx="0">
                  <c:v>4</c:v>
                </c:pt>
                <c:pt idx="1">
                  <c:v>2</c:v>
                </c:pt>
                <c:pt idx="2">
                  <c:v>0</c:v>
                </c:pt>
                <c:pt idx="3">
                  <c:v>3</c:v>
                </c:pt>
                <c:pt idx="4">
                  <c:v>0</c:v>
                </c:pt>
                <c:pt idx="5">
                  <c:v>1</c:v>
                </c:pt>
              </c:numCache>
            </c:numRef>
          </c:val>
          <c:extLst>
            <c:ext xmlns:c16="http://schemas.microsoft.com/office/drawing/2014/chart" uri="{C3380CC4-5D6E-409C-BE32-E72D297353CC}">
              <c16:uniqueId val="{00000000-8954-48E3-BCBF-23C690D64A70}"/>
            </c:ext>
          </c:extLst>
        </c:ser>
        <c:dLbls>
          <c:showLegendKey val="0"/>
          <c:showVal val="0"/>
          <c:showCatName val="0"/>
          <c:showSerName val="0"/>
          <c:showPercent val="0"/>
          <c:showBubbleSize val="0"/>
        </c:dLbls>
        <c:gapWidth val="0"/>
        <c:overlap val="-27"/>
        <c:axId val="391067184"/>
        <c:axId val="391067576"/>
      </c:barChart>
      <c:catAx>
        <c:axId val="39106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7576"/>
        <c:crosses val="autoZero"/>
        <c:auto val="1"/>
        <c:lblAlgn val="ctr"/>
        <c:lblOffset val="100"/>
        <c:noMultiLvlLbl val="0"/>
      </c:catAx>
      <c:valAx>
        <c:axId val="39106757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718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Feuil1!$T$19:$W$19</c:f>
              <c:numCache>
                <c:formatCode>General</c:formatCode>
                <c:ptCount val="4"/>
                <c:pt idx="0">
                  <c:v>1</c:v>
                </c:pt>
                <c:pt idx="1">
                  <c:v>0</c:v>
                </c:pt>
                <c:pt idx="2">
                  <c:v>1</c:v>
                </c:pt>
                <c:pt idx="3">
                  <c:v>0</c:v>
                </c:pt>
              </c:numCache>
            </c:numRef>
          </c:val>
          <c:extLst>
            <c:ext xmlns:c16="http://schemas.microsoft.com/office/drawing/2014/chart" uri="{C3380CC4-5D6E-409C-BE32-E72D297353CC}">
              <c16:uniqueId val="{00000000-EB5E-4D12-8165-D662F3C49EAE}"/>
            </c:ext>
          </c:extLst>
        </c:ser>
        <c:dLbls>
          <c:showLegendKey val="0"/>
          <c:showVal val="0"/>
          <c:showCatName val="0"/>
          <c:showSerName val="0"/>
          <c:showPercent val="0"/>
          <c:showBubbleSize val="0"/>
        </c:dLbls>
        <c:gapWidth val="0"/>
        <c:overlap val="-27"/>
        <c:axId val="391068360"/>
        <c:axId val="391068752"/>
      </c:barChart>
      <c:catAx>
        <c:axId val="391068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8752"/>
        <c:crosses val="autoZero"/>
        <c:auto val="1"/>
        <c:lblAlgn val="ctr"/>
        <c:lblOffset val="100"/>
        <c:noMultiLvlLbl val="0"/>
      </c:catAx>
      <c:valAx>
        <c:axId val="39106875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836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Feuil1!$AO$19:$AT$19</c:f>
              <c:numCache>
                <c:formatCode>General</c:formatCode>
                <c:ptCount val="6"/>
                <c:pt idx="0">
                  <c:v>0</c:v>
                </c:pt>
                <c:pt idx="1">
                  <c:v>0</c:v>
                </c:pt>
                <c:pt idx="2">
                  <c:v>4</c:v>
                </c:pt>
                <c:pt idx="3">
                  <c:v>3</c:v>
                </c:pt>
                <c:pt idx="4">
                  <c:v>3</c:v>
                </c:pt>
                <c:pt idx="5">
                  <c:v>0</c:v>
                </c:pt>
              </c:numCache>
            </c:numRef>
          </c:val>
          <c:extLst>
            <c:ext xmlns:c16="http://schemas.microsoft.com/office/drawing/2014/chart" uri="{C3380CC4-5D6E-409C-BE32-E72D297353CC}">
              <c16:uniqueId val="{00000000-7BE7-45BB-8679-DD4FA57095A0}"/>
            </c:ext>
          </c:extLst>
        </c:ser>
        <c:dLbls>
          <c:showLegendKey val="0"/>
          <c:showVal val="0"/>
          <c:showCatName val="0"/>
          <c:showSerName val="0"/>
          <c:showPercent val="0"/>
          <c:showBubbleSize val="0"/>
        </c:dLbls>
        <c:gapWidth val="0"/>
        <c:overlap val="-27"/>
        <c:axId val="391069536"/>
        <c:axId val="391069928"/>
      </c:barChart>
      <c:catAx>
        <c:axId val="39106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9928"/>
        <c:crosses val="autoZero"/>
        <c:auto val="1"/>
        <c:lblAlgn val="ctr"/>
        <c:lblOffset val="100"/>
        <c:noMultiLvlLbl val="0"/>
      </c:catAx>
      <c:valAx>
        <c:axId val="391069928"/>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6953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Feuil1!$T$20:$W$20</c:f>
              <c:numCache>
                <c:formatCode>General</c:formatCode>
                <c:ptCount val="4"/>
                <c:pt idx="0">
                  <c:v>1</c:v>
                </c:pt>
                <c:pt idx="1">
                  <c:v>0</c:v>
                </c:pt>
                <c:pt idx="2">
                  <c:v>3</c:v>
                </c:pt>
                <c:pt idx="3">
                  <c:v>3</c:v>
                </c:pt>
              </c:numCache>
            </c:numRef>
          </c:val>
          <c:extLst>
            <c:ext xmlns:c16="http://schemas.microsoft.com/office/drawing/2014/chart" uri="{C3380CC4-5D6E-409C-BE32-E72D297353CC}">
              <c16:uniqueId val="{00000000-E108-4A14-AB24-0E1E1A9BD92E}"/>
            </c:ext>
          </c:extLst>
        </c:ser>
        <c:dLbls>
          <c:showLegendKey val="0"/>
          <c:showVal val="0"/>
          <c:showCatName val="0"/>
          <c:showSerName val="0"/>
          <c:showPercent val="0"/>
          <c:showBubbleSize val="0"/>
        </c:dLbls>
        <c:gapWidth val="0"/>
        <c:overlap val="-27"/>
        <c:axId val="391070712"/>
        <c:axId val="391071104"/>
      </c:barChart>
      <c:catAx>
        <c:axId val="39107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71104"/>
        <c:crosses val="autoZero"/>
        <c:auto val="1"/>
        <c:lblAlgn val="ctr"/>
        <c:lblOffset val="100"/>
        <c:noMultiLvlLbl val="0"/>
      </c:catAx>
      <c:valAx>
        <c:axId val="39107110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7071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Feuil1!$AO$20:$AT$20</c:f>
              <c:numCache>
                <c:formatCode>General</c:formatCode>
                <c:ptCount val="6"/>
                <c:pt idx="0">
                  <c:v>5</c:v>
                </c:pt>
                <c:pt idx="1">
                  <c:v>4</c:v>
                </c:pt>
                <c:pt idx="2">
                  <c:v>0</c:v>
                </c:pt>
                <c:pt idx="3">
                  <c:v>0</c:v>
                </c:pt>
                <c:pt idx="4">
                  <c:v>1</c:v>
                </c:pt>
                <c:pt idx="5">
                  <c:v>0</c:v>
                </c:pt>
              </c:numCache>
            </c:numRef>
          </c:val>
          <c:extLst>
            <c:ext xmlns:c16="http://schemas.microsoft.com/office/drawing/2014/chart" uri="{C3380CC4-5D6E-409C-BE32-E72D297353CC}">
              <c16:uniqueId val="{00000000-8F35-4F62-82BA-1C42AACF5391}"/>
            </c:ext>
          </c:extLst>
        </c:ser>
        <c:dLbls>
          <c:showLegendKey val="0"/>
          <c:showVal val="0"/>
          <c:showCatName val="0"/>
          <c:showSerName val="0"/>
          <c:showPercent val="0"/>
          <c:showBubbleSize val="0"/>
        </c:dLbls>
        <c:gapWidth val="0"/>
        <c:overlap val="-27"/>
        <c:axId val="391071888"/>
        <c:axId val="269513824"/>
      </c:barChart>
      <c:catAx>
        <c:axId val="39107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3824"/>
        <c:crosses val="autoZero"/>
        <c:auto val="1"/>
        <c:lblAlgn val="ctr"/>
        <c:lblOffset val="100"/>
        <c:noMultiLvlLbl val="0"/>
      </c:catAx>
      <c:valAx>
        <c:axId val="269513824"/>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107188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Feuil1!$T$22:$W$22</c:f>
              <c:numCache>
                <c:formatCode>General</c:formatCode>
                <c:ptCount val="4"/>
                <c:pt idx="0">
                  <c:v>0</c:v>
                </c:pt>
                <c:pt idx="1">
                  <c:v>1</c:v>
                </c:pt>
                <c:pt idx="2">
                  <c:v>2</c:v>
                </c:pt>
                <c:pt idx="3">
                  <c:v>3</c:v>
                </c:pt>
              </c:numCache>
            </c:numRef>
          </c:val>
          <c:extLst>
            <c:ext xmlns:c16="http://schemas.microsoft.com/office/drawing/2014/chart" uri="{C3380CC4-5D6E-409C-BE32-E72D297353CC}">
              <c16:uniqueId val="{00000000-596F-4693-B7E0-95A2F18583DE}"/>
            </c:ext>
          </c:extLst>
        </c:ser>
        <c:dLbls>
          <c:showLegendKey val="0"/>
          <c:showVal val="0"/>
          <c:showCatName val="0"/>
          <c:showSerName val="0"/>
          <c:showPercent val="0"/>
          <c:showBubbleSize val="0"/>
        </c:dLbls>
        <c:gapWidth val="0"/>
        <c:overlap val="-27"/>
        <c:axId val="269514608"/>
        <c:axId val="269515000"/>
      </c:barChart>
      <c:catAx>
        <c:axId val="26951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5000"/>
        <c:crosses val="autoZero"/>
        <c:auto val="1"/>
        <c:lblAlgn val="ctr"/>
        <c:lblOffset val="100"/>
        <c:noMultiLvlLbl val="0"/>
      </c:catAx>
      <c:valAx>
        <c:axId val="26951500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460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Feuil1!$AO$22:$AT$22</c:f>
              <c:numCache>
                <c:formatCode>General</c:formatCode>
                <c:ptCount val="6"/>
                <c:pt idx="0">
                  <c:v>3</c:v>
                </c:pt>
                <c:pt idx="1">
                  <c:v>4</c:v>
                </c:pt>
                <c:pt idx="2">
                  <c:v>1</c:v>
                </c:pt>
                <c:pt idx="3">
                  <c:v>2</c:v>
                </c:pt>
                <c:pt idx="4">
                  <c:v>0</c:v>
                </c:pt>
                <c:pt idx="5">
                  <c:v>0</c:v>
                </c:pt>
              </c:numCache>
            </c:numRef>
          </c:val>
          <c:extLst>
            <c:ext xmlns:c16="http://schemas.microsoft.com/office/drawing/2014/chart" uri="{C3380CC4-5D6E-409C-BE32-E72D297353CC}">
              <c16:uniqueId val="{00000000-2610-46C0-AC8E-6AD848C64221}"/>
            </c:ext>
          </c:extLst>
        </c:ser>
        <c:dLbls>
          <c:showLegendKey val="0"/>
          <c:showVal val="0"/>
          <c:showCatName val="0"/>
          <c:showSerName val="0"/>
          <c:showPercent val="0"/>
          <c:showBubbleSize val="0"/>
        </c:dLbls>
        <c:gapWidth val="0"/>
        <c:overlap val="-27"/>
        <c:axId val="269515784"/>
        <c:axId val="269516176"/>
      </c:barChart>
      <c:catAx>
        <c:axId val="26951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6176"/>
        <c:crosses val="autoZero"/>
        <c:auto val="1"/>
        <c:lblAlgn val="ctr"/>
        <c:lblOffset val="100"/>
        <c:noMultiLvlLbl val="0"/>
      </c:catAx>
      <c:valAx>
        <c:axId val="26951617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578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Feuil1!$T$25:$W$25</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B887-4F52-ADE4-CAEDAD600C6B}"/>
            </c:ext>
          </c:extLst>
        </c:ser>
        <c:dLbls>
          <c:showLegendKey val="0"/>
          <c:showVal val="0"/>
          <c:showCatName val="0"/>
          <c:showSerName val="0"/>
          <c:showPercent val="0"/>
          <c:showBubbleSize val="0"/>
        </c:dLbls>
        <c:gapWidth val="0"/>
        <c:overlap val="-27"/>
        <c:axId val="269516960"/>
        <c:axId val="269517352"/>
      </c:barChart>
      <c:catAx>
        <c:axId val="26951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7352"/>
        <c:crosses val="autoZero"/>
        <c:auto val="1"/>
        <c:lblAlgn val="ctr"/>
        <c:lblOffset val="100"/>
        <c:noMultiLvlLbl val="0"/>
      </c:catAx>
      <c:valAx>
        <c:axId val="26951735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696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ED!$X$10:$AC$10</c:f>
              <c:numCache>
                <c:formatCode>General</c:formatCode>
                <c:ptCount val="6"/>
                <c:pt idx="0">
                  <c:v>0</c:v>
                </c:pt>
                <c:pt idx="1">
                  <c:v>4</c:v>
                </c:pt>
                <c:pt idx="2">
                  <c:v>4</c:v>
                </c:pt>
                <c:pt idx="3">
                  <c:v>0</c:v>
                </c:pt>
                <c:pt idx="4">
                  <c:v>0</c:v>
                </c:pt>
                <c:pt idx="5">
                  <c:v>0</c:v>
                </c:pt>
              </c:numCache>
            </c:numRef>
          </c:val>
          <c:extLst>
            <c:ext xmlns:c16="http://schemas.microsoft.com/office/drawing/2014/chart" uri="{C3380CC4-5D6E-409C-BE32-E72D297353CC}">
              <c16:uniqueId val="{00000000-4089-45D8-A77F-7A316F1A8565}"/>
            </c:ext>
          </c:extLst>
        </c:ser>
        <c:dLbls>
          <c:showLegendKey val="0"/>
          <c:showVal val="0"/>
          <c:showCatName val="0"/>
          <c:showSerName val="0"/>
          <c:showPercent val="0"/>
          <c:showBubbleSize val="0"/>
        </c:dLbls>
        <c:gapWidth val="0"/>
        <c:overlap val="-27"/>
        <c:axId val="138893560"/>
        <c:axId val="138893952"/>
      </c:barChart>
      <c:catAx>
        <c:axId val="138893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3952"/>
        <c:crosses val="autoZero"/>
        <c:auto val="1"/>
        <c:lblAlgn val="ctr"/>
        <c:lblOffset val="100"/>
        <c:noMultiLvlLbl val="0"/>
      </c:catAx>
      <c:valAx>
        <c:axId val="138893952"/>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3560"/>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Feuil1!$AO$25:$AT$25</c:f>
              <c:numCache>
                <c:formatCode>General</c:formatCode>
                <c:ptCount val="6"/>
                <c:pt idx="0">
                  <c:v>5</c:v>
                </c:pt>
                <c:pt idx="1">
                  <c:v>3</c:v>
                </c:pt>
                <c:pt idx="2">
                  <c:v>0</c:v>
                </c:pt>
                <c:pt idx="3">
                  <c:v>2</c:v>
                </c:pt>
                <c:pt idx="4">
                  <c:v>0</c:v>
                </c:pt>
                <c:pt idx="5">
                  <c:v>0</c:v>
                </c:pt>
              </c:numCache>
            </c:numRef>
          </c:val>
          <c:extLst>
            <c:ext xmlns:c16="http://schemas.microsoft.com/office/drawing/2014/chart" uri="{C3380CC4-5D6E-409C-BE32-E72D297353CC}">
              <c16:uniqueId val="{00000000-7C08-483D-AEBF-2697C3059952}"/>
            </c:ext>
          </c:extLst>
        </c:ser>
        <c:dLbls>
          <c:showLegendKey val="0"/>
          <c:showVal val="0"/>
          <c:showCatName val="0"/>
          <c:showSerName val="0"/>
          <c:showPercent val="0"/>
          <c:showBubbleSize val="0"/>
        </c:dLbls>
        <c:gapWidth val="0"/>
        <c:overlap val="-27"/>
        <c:axId val="269518136"/>
        <c:axId val="269518528"/>
      </c:barChart>
      <c:catAx>
        <c:axId val="26951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8528"/>
        <c:crosses val="autoZero"/>
        <c:auto val="1"/>
        <c:lblAlgn val="ctr"/>
        <c:lblOffset val="100"/>
        <c:noMultiLvlLbl val="0"/>
      </c:catAx>
      <c:valAx>
        <c:axId val="269518528"/>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813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Feuil1!$T$5:$W$5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15A7-440B-A0F8-C52C8B31BD5F}"/>
            </c:ext>
          </c:extLst>
        </c:ser>
        <c:dLbls>
          <c:showLegendKey val="0"/>
          <c:showVal val="0"/>
          <c:showCatName val="0"/>
          <c:showSerName val="0"/>
          <c:showPercent val="0"/>
          <c:showBubbleSize val="0"/>
        </c:dLbls>
        <c:gapWidth val="0"/>
        <c:overlap val="-27"/>
        <c:axId val="269519312"/>
        <c:axId val="269519704"/>
      </c:barChart>
      <c:catAx>
        <c:axId val="26951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9704"/>
        <c:crosses val="autoZero"/>
        <c:auto val="1"/>
        <c:lblAlgn val="ctr"/>
        <c:lblOffset val="100"/>
        <c:noMultiLvlLbl val="0"/>
      </c:catAx>
      <c:valAx>
        <c:axId val="26951970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1931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Feuil1!$AO$5:$AT$5</c:f>
              <c:numCache>
                <c:formatCode>General</c:formatCode>
                <c:ptCount val="6"/>
                <c:pt idx="0">
                  <c:v>2</c:v>
                </c:pt>
                <c:pt idx="1">
                  <c:v>5</c:v>
                </c:pt>
                <c:pt idx="2">
                  <c:v>1</c:v>
                </c:pt>
                <c:pt idx="3">
                  <c:v>1</c:v>
                </c:pt>
                <c:pt idx="4">
                  <c:v>0</c:v>
                </c:pt>
                <c:pt idx="5">
                  <c:v>1</c:v>
                </c:pt>
              </c:numCache>
            </c:numRef>
          </c:val>
          <c:extLst>
            <c:ext xmlns:c16="http://schemas.microsoft.com/office/drawing/2014/chart" uri="{C3380CC4-5D6E-409C-BE32-E72D297353CC}">
              <c16:uniqueId val="{00000000-7DCE-4A5B-8346-6D2E369DA71D}"/>
            </c:ext>
          </c:extLst>
        </c:ser>
        <c:dLbls>
          <c:showLegendKey val="0"/>
          <c:showVal val="0"/>
          <c:showCatName val="0"/>
          <c:showSerName val="0"/>
          <c:showPercent val="0"/>
          <c:showBubbleSize val="0"/>
        </c:dLbls>
        <c:gapWidth val="0"/>
        <c:overlap val="-27"/>
        <c:axId val="269520488"/>
        <c:axId val="269520880"/>
      </c:barChart>
      <c:catAx>
        <c:axId val="26952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20880"/>
        <c:crosses val="autoZero"/>
        <c:auto val="1"/>
        <c:lblAlgn val="ctr"/>
        <c:lblOffset val="100"/>
        <c:noMultiLvlLbl val="0"/>
      </c:catAx>
      <c:valAx>
        <c:axId val="269520880"/>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952048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Feuil1!$T$6:$W$6</c:f>
              <c:numCache>
                <c:formatCode>General</c:formatCode>
                <c:ptCount val="4"/>
                <c:pt idx="0">
                  <c:v>1</c:v>
                </c:pt>
                <c:pt idx="1">
                  <c:v>0</c:v>
                </c:pt>
                <c:pt idx="2">
                  <c:v>2</c:v>
                </c:pt>
                <c:pt idx="3">
                  <c:v>1</c:v>
                </c:pt>
              </c:numCache>
            </c:numRef>
          </c:val>
          <c:extLst>
            <c:ext xmlns:c16="http://schemas.microsoft.com/office/drawing/2014/chart" uri="{C3380CC4-5D6E-409C-BE32-E72D297353CC}">
              <c16:uniqueId val="{00000000-2A1D-4633-8161-5BE9E2B8570D}"/>
            </c:ext>
          </c:extLst>
        </c:ser>
        <c:dLbls>
          <c:showLegendKey val="0"/>
          <c:showVal val="0"/>
          <c:showCatName val="0"/>
          <c:showSerName val="0"/>
          <c:showPercent val="0"/>
          <c:showBubbleSize val="0"/>
        </c:dLbls>
        <c:gapWidth val="0"/>
        <c:overlap val="-27"/>
        <c:axId val="268684464"/>
        <c:axId val="268684856"/>
      </c:barChart>
      <c:catAx>
        <c:axId val="26868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4856"/>
        <c:crosses val="autoZero"/>
        <c:auto val="1"/>
        <c:lblAlgn val="ctr"/>
        <c:lblOffset val="100"/>
        <c:noMultiLvlLbl val="0"/>
      </c:catAx>
      <c:valAx>
        <c:axId val="26868485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446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Feuil1!$AO$6:$AT$6</c:f>
              <c:numCache>
                <c:formatCode>General</c:formatCode>
                <c:ptCount val="6"/>
                <c:pt idx="0">
                  <c:v>3</c:v>
                </c:pt>
                <c:pt idx="1">
                  <c:v>2</c:v>
                </c:pt>
                <c:pt idx="2">
                  <c:v>3</c:v>
                </c:pt>
                <c:pt idx="3">
                  <c:v>1</c:v>
                </c:pt>
                <c:pt idx="4">
                  <c:v>1</c:v>
                </c:pt>
                <c:pt idx="5">
                  <c:v>0</c:v>
                </c:pt>
              </c:numCache>
            </c:numRef>
          </c:val>
          <c:extLst>
            <c:ext xmlns:c16="http://schemas.microsoft.com/office/drawing/2014/chart" uri="{C3380CC4-5D6E-409C-BE32-E72D297353CC}">
              <c16:uniqueId val="{00000000-5657-4099-B040-5247365E6562}"/>
            </c:ext>
          </c:extLst>
        </c:ser>
        <c:dLbls>
          <c:showLegendKey val="0"/>
          <c:showVal val="0"/>
          <c:showCatName val="0"/>
          <c:showSerName val="0"/>
          <c:showPercent val="0"/>
          <c:showBubbleSize val="0"/>
        </c:dLbls>
        <c:gapWidth val="0"/>
        <c:overlap val="-27"/>
        <c:axId val="268685640"/>
        <c:axId val="268686032"/>
      </c:barChart>
      <c:catAx>
        <c:axId val="26868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6032"/>
        <c:crosses val="autoZero"/>
        <c:auto val="1"/>
        <c:lblAlgn val="ctr"/>
        <c:lblOffset val="100"/>
        <c:noMultiLvlLbl val="0"/>
      </c:catAx>
      <c:valAx>
        <c:axId val="268686032"/>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564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Feuil1!$T$7:$W$7</c:f>
              <c:numCache>
                <c:formatCode>General</c:formatCode>
                <c:ptCount val="4"/>
                <c:pt idx="0">
                  <c:v>1</c:v>
                </c:pt>
                <c:pt idx="1">
                  <c:v>0</c:v>
                </c:pt>
                <c:pt idx="2">
                  <c:v>3</c:v>
                </c:pt>
                <c:pt idx="3">
                  <c:v>1</c:v>
                </c:pt>
              </c:numCache>
            </c:numRef>
          </c:val>
          <c:extLst>
            <c:ext xmlns:c16="http://schemas.microsoft.com/office/drawing/2014/chart" uri="{C3380CC4-5D6E-409C-BE32-E72D297353CC}">
              <c16:uniqueId val="{00000000-2232-4572-A77E-30355AB40535}"/>
            </c:ext>
          </c:extLst>
        </c:ser>
        <c:dLbls>
          <c:showLegendKey val="0"/>
          <c:showVal val="0"/>
          <c:showCatName val="0"/>
          <c:showSerName val="0"/>
          <c:showPercent val="0"/>
          <c:showBubbleSize val="0"/>
        </c:dLbls>
        <c:gapWidth val="0"/>
        <c:overlap val="-27"/>
        <c:axId val="268686816"/>
        <c:axId val="268687208"/>
      </c:barChart>
      <c:catAx>
        <c:axId val="26868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7208"/>
        <c:crosses val="autoZero"/>
        <c:auto val="1"/>
        <c:lblAlgn val="ctr"/>
        <c:lblOffset val="100"/>
        <c:noMultiLvlLbl val="0"/>
      </c:catAx>
      <c:valAx>
        <c:axId val="26868720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681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Feuil1!$AO$7:$AT$7</c:f>
              <c:numCache>
                <c:formatCode>General</c:formatCode>
                <c:ptCount val="6"/>
                <c:pt idx="0">
                  <c:v>5</c:v>
                </c:pt>
                <c:pt idx="1">
                  <c:v>1</c:v>
                </c:pt>
                <c:pt idx="2">
                  <c:v>2</c:v>
                </c:pt>
                <c:pt idx="3">
                  <c:v>2</c:v>
                </c:pt>
                <c:pt idx="4">
                  <c:v>0</c:v>
                </c:pt>
                <c:pt idx="5">
                  <c:v>0</c:v>
                </c:pt>
              </c:numCache>
            </c:numRef>
          </c:val>
          <c:extLst>
            <c:ext xmlns:c16="http://schemas.microsoft.com/office/drawing/2014/chart" uri="{C3380CC4-5D6E-409C-BE32-E72D297353CC}">
              <c16:uniqueId val="{00000000-E4AD-474F-84F2-100B7CFB933E}"/>
            </c:ext>
          </c:extLst>
        </c:ser>
        <c:dLbls>
          <c:showLegendKey val="0"/>
          <c:showVal val="0"/>
          <c:showCatName val="0"/>
          <c:showSerName val="0"/>
          <c:showPercent val="0"/>
          <c:showBubbleSize val="0"/>
        </c:dLbls>
        <c:gapWidth val="0"/>
        <c:overlap val="-27"/>
        <c:axId val="268687992"/>
        <c:axId val="268688384"/>
      </c:barChart>
      <c:catAx>
        <c:axId val="26868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8384"/>
        <c:crosses val="autoZero"/>
        <c:auto val="1"/>
        <c:lblAlgn val="ctr"/>
        <c:lblOffset val="100"/>
        <c:noMultiLvlLbl val="0"/>
      </c:catAx>
      <c:valAx>
        <c:axId val="268688384"/>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799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Feuil1!$T$9:$W$9</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36CD-4020-A1C1-DEE13B2D2001}"/>
            </c:ext>
          </c:extLst>
        </c:ser>
        <c:dLbls>
          <c:showLegendKey val="0"/>
          <c:showVal val="0"/>
          <c:showCatName val="0"/>
          <c:showSerName val="0"/>
          <c:showPercent val="0"/>
          <c:showBubbleSize val="0"/>
        </c:dLbls>
        <c:gapWidth val="0"/>
        <c:overlap val="-27"/>
        <c:axId val="268689168"/>
        <c:axId val="268689560"/>
      </c:barChart>
      <c:catAx>
        <c:axId val="26868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9560"/>
        <c:crosses val="autoZero"/>
        <c:auto val="1"/>
        <c:lblAlgn val="ctr"/>
        <c:lblOffset val="100"/>
        <c:noMultiLvlLbl val="0"/>
      </c:catAx>
      <c:valAx>
        <c:axId val="26868956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8916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Feuil1!$AO$9:$AT$9</c:f>
              <c:numCache>
                <c:formatCode>General</c:formatCode>
                <c:ptCount val="6"/>
                <c:pt idx="0">
                  <c:v>6</c:v>
                </c:pt>
                <c:pt idx="1">
                  <c:v>3</c:v>
                </c:pt>
                <c:pt idx="2">
                  <c:v>0</c:v>
                </c:pt>
                <c:pt idx="3">
                  <c:v>1</c:v>
                </c:pt>
                <c:pt idx="4">
                  <c:v>0</c:v>
                </c:pt>
                <c:pt idx="5">
                  <c:v>0</c:v>
                </c:pt>
              </c:numCache>
            </c:numRef>
          </c:val>
          <c:extLst>
            <c:ext xmlns:c16="http://schemas.microsoft.com/office/drawing/2014/chart" uri="{C3380CC4-5D6E-409C-BE32-E72D297353CC}">
              <c16:uniqueId val="{00000000-5C53-493A-9A12-430D8E2A8331}"/>
            </c:ext>
          </c:extLst>
        </c:ser>
        <c:dLbls>
          <c:showLegendKey val="0"/>
          <c:showVal val="0"/>
          <c:showCatName val="0"/>
          <c:showSerName val="0"/>
          <c:showPercent val="0"/>
          <c:showBubbleSize val="0"/>
        </c:dLbls>
        <c:gapWidth val="0"/>
        <c:overlap val="-27"/>
        <c:axId val="268690344"/>
        <c:axId val="268690736"/>
      </c:barChart>
      <c:catAx>
        <c:axId val="268690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90736"/>
        <c:crosses val="autoZero"/>
        <c:auto val="1"/>
        <c:lblAlgn val="ctr"/>
        <c:lblOffset val="100"/>
        <c:noMultiLvlLbl val="0"/>
      </c:catAx>
      <c:valAx>
        <c:axId val="26869073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9034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Feuil1!$T$14:$W$14</c:f>
              <c:numCache>
                <c:formatCode>General</c:formatCode>
                <c:ptCount val="4"/>
                <c:pt idx="0">
                  <c:v>0</c:v>
                </c:pt>
                <c:pt idx="1">
                  <c:v>0</c:v>
                </c:pt>
                <c:pt idx="2">
                  <c:v>1</c:v>
                </c:pt>
                <c:pt idx="3">
                  <c:v>2</c:v>
                </c:pt>
              </c:numCache>
            </c:numRef>
          </c:val>
          <c:extLst>
            <c:ext xmlns:c16="http://schemas.microsoft.com/office/drawing/2014/chart" uri="{C3380CC4-5D6E-409C-BE32-E72D297353CC}">
              <c16:uniqueId val="{00000000-5C2E-45A4-984B-39328AB68AAC}"/>
            </c:ext>
          </c:extLst>
        </c:ser>
        <c:dLbls>
          <c:showLegendKey val="0"/>
          <c:showVal val="0"/>
          <c:showCatName val="0"/>
          <c:showSerName val="0"/>
          <c:showPercent val="0"/>
          <c:showBubbleSize val="0"/>
        </c:dLbls>
        <c:gapWidth val="0"/>
        <c:overlap val="-27"/>
        <c:axId val="268691520"/>
        <c:axId val="268691912"/>
      </c:barChart>
      <c:catAx>
        <c:axId val="26869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91912"/>
        <c:crosses val="autoZero"/>
        <c:auto val="1"/>
        <c:lblAlgn val="ctr"/>
        <c:lblOffset val="100"/>
        <c:noMultiLvlLbl val="0"/>
      </c:catAx>
      <c:valAx>
        <c:axId val="26869191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869152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ED!$T$29:$W$29</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44AB-4809-8358-43D14DE7AB96}"/>
            </c:ext>
          </c:extLst>
        </c:ser>
        <c:dLbls>
          <c:showLegendKey val="0"/>
          <c:showVal val="0"/>
          <c:showCatName val="0"/>
          <c:showSerName val="0"/>
          <c:showPercent val="0"/>
          <c:showBubbleSize val="0"/>
        </c:dLbls>
        <c:gapWidth val="0"/>
        <c:overlap val="-27"/>
        <c:axId val="138894736"/>
        <c:axId val="138895128"/>
      </c:barChart>
      <c:catAx>
        <c:axId val="13889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5128"/>
        <c:crosses val="autoZero"/>
        <c:auto val="1"/>
        <c:lblAlgn val="ctr"/>
        <c:lblOffset val="100"/>
        <c:noMultiLvlLbl val="0"/>
      </c:catAx>
      <c:valAx>
        <c:axId val="13889512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473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Feuil1!$AO$14:$AT$14</c:f>
              <c:numCache>
                <c:formatCode>General</c:formatCode>
                <c:ptCount val="6"/>
                <c:pt idx="0">
                  <c:v>0</c:v>
                </c:pt>
                <c:pt idx="1">
                  <c:v>5</c:v>
                </c:pt>
                <c:pt idx="2">
                  <c:v>2</c:v>
                </c:pt>
                <c:pt idx="3">
                  <c:v>1</c:v>
                </c:pt>
                <c:pt idx="4">
                  <c:v>2</c:v>
                </c:pt>
                <c:pt idx="5">
                  <c:v>0</c:v>
                </c:pt>
              </c:numCache>
            </c:numRef>
          </c:val>
          <c:extLst>
            <c:ext xmlns:c16="http://schemas.microsoft.com/office/drawing/2014/chart" uri="{C3380CC4-5D6E-409C-BE32-E72D297353CC}">
              <c16:uniqueId val="{00000000-4E64-489F-8F86-3BC6ECA185DB}"/>
            </c:ext>
          </c:extLst>
        </c:ser>
        <c:dLbls>
          <c:showLegendKey val="0"/>
          <c:showVal val="0"/>
          <c:showCatName val="0"/>
          <c:showSerName val="0"/>
          <c:showPercent val="0"/>
          <c:showBubbleSize val="0"/>
        </c:dLbls>
        <c:gapWidth val="0"/>
        <c:overlap val="-27"/>
        <c:axId val="405020064"/>
        <c:axId val="405020456"/>
      </c:barChart>
      <c:catAx>
        <c:axId val="40502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0456"/>
        <c:crosses val="autoZero"/>
        <c:auto val="1"/>
        <c:lblAlgn val="ctr"/>
        <c:lblOffset val="100"/>
        <c:noMultiLvlLbl val="0"/>
      </c:catAx>
      <c:valAx>
        <c:axId val="40502045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006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Feuil1!$T$15:$W$15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04FF-478B-BB6A-03CFCF9962D1}"/>
            </c:ext>
          </c:extLst>
        </c:ser>
        <c:dLbls>
          <c:showLegendKey val="0"/>
          <c:showVal val="0"/>
          <c:showCatName val="0"/>
          <c:showSerName val="0"/>
          <c:showPercent val="0"/>
          <c:showBubbleSize val="0"/>
        </c:dLbls>
        <c:gapWidth val="0"/>
        <c:overlap val="-27"/>
        <c:axId val="405021240"/>
        <c:axId val="405021632"/>
      </c:barChart>
      <c:catAx>
        <c:axId val="40502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1632"/>
        <c:crosses val="autoZero"/>
        <c:auto val="1"/>
        <c:lblAlgn val="ctr"/>
        <c:lblOffset val="100"/>
        <c:noMultiLvlLbl val="0"/>
      </c:catAx>
      <c:valAx>
        <c:axId val="40502163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124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Feuil1!$AO$15:$AT$15</c:f>
              <c:numCache>
                <c:formatCode>General</c:formatCode>
                <c:ptCount val="6"/>
                <c:pt idx="0">
                  <c:v>2</c:v>
                </c:pt>
                <c:pt idx="1">
                  <c:v>5</c:v>
                </c:pt>
                <c:pt idx="2">
                  <c:v>1</c:v>
                </c:pt>
                <c:pt idx="3">
                  <c:v>1</c:v>
                </c:pt>
                <c:pt idx="4">
                  <c:v>1</c:v>
                </c:pt>
                <c:pt idx="5">
                  <c:v>0</c:v>
                </c:pt>
              </c:numCache>
            </c:numRef>
          </c:val>
          <c:extLst>
            <c:ext xmlns:c16="http://schemas.microsoft.com/office/drawing/2014/chart" uri="{C3380CC4-5D6E-409C-BE32-E72D297353CC}">
              <c16:uniqueId val="{00000000-81D5-4516-A9EB-CFC35776D97D}"/>
            </c:ext>
          </c:extLst>
        </c:ser>
        <c:dLbls>
          <c:showLegendKey val="0"/>
          <c:showVal val="0"/>
          <c:showCatName val="0"/>
          <c:showSerName val="0"/>
          <c:showPercent val="0"/>
          <c:showBubbleSize val="0"/>
        </c:dLbls>
        <c:gapWidth val="0"/>
        <c:overlap val="-27"/>
        <c:axId val="405022416"/>
        <c:axId val="405022808"/>
      </c:barChart>
      <c:catAx>
        <c:axId val="40502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2808"/>
        <c:crosses val="autoZero"/>
        <c:auto val="1"/>
        <c:lblAlgn val="ctr"/>
        <c:lblOffset val="100"/>
        <c:noMultiLvlLbl val="0"/>
      </c:catAx>
      <c:valAx>
        <c:axId val="405022808"/>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241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Feuil1!$T$16:$W$16</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40A0-4E7F-AE03-A3865D00FFE5}"/>
            </c:ext>
          </c:extLst>
        </c:ser>
        <c:dLbls>
          <c:showLegendKey val="0"/>
          <c:showVal val="0"/>
          <c:showCatName val="0"/>
          <c:showSerName val="0"/>
          <c:showPercent val="0"/>
          <c:showBubbleSize val="0"/>
        </c:dLbls>
        <c:gapWidth val="0"/>
        <c:overlap val="-27"/>
        <c:axId val="405023592"/>
        <c:axId val="405023984"/>
      </c:barChart>
      <c:catAx>
        <c:axId val="40502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3984"/>
        <c:crosses val="autoZero"/>
        <c:auto val="1"/>
        <c:lblAlgn val="ctr"/>
        <c:lblOffset val="100"/>
        <c:noMultiLvlLbl val="0"/>
      </c:catAx>
      <c:valAx>
        <c:axId val="40502398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359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Feuil1!$AO$16:$AT$16</c:f>
              <c:numCache>
                <c:formatCode>General</c:formatCode>
                <c:ptCount val="6"/>
                <c:pt idx="0">
                  <c:v>0</c:v>
                </c:pt>
                <c:pt idx="1">
                  <c:v>3</c:v>
                </c:pt>
                <c:pt idx="2">
                  <c:v>2</c:v>
                </c:pt>
                <c:pt idx="3">
                  <c:v>2</c:v>
                </c:pt>
                <c:pt idx="4">
                  <c:v>3</c:v>
                </c:pt>
                <c:pt idx="5">
                  <c:v>0</c:v>
                </c:pt>
              </c:numCache>
            </c:numRef>
          </c:val>
          <c:extLst>
            <c:ext xmlns:c16="http://schemas.microsoft.com/office/drawing/2014/chart" uri="{C3380CC4-5D6E-409C-BE32-E72D297353CC}">
              <c16:uniqueId val="{00000000-73D9-4E97-8B8D-AC72D0971B9A}"/>
            </c:ext>
          </c:extLst>
        </c:ser>
        <c:dLbls>
          <c:showLegendKey val="0"/>
          <c:showVal val="0"/>
          <c:showCatName val="0"/>
          <c:showSerName val="0"/>
          <c:showPercent val="0"/>
          <c:showBubbleSize val="0"/>
        </c:dLbls>
        <c:gapWidth val="0"/>
        <c:overlap val="-27"/>
        <c:axId val="405024768"/>
        <c:axId val="405025160"/>
      </c:barChart>
      <c:catAx>
        <c:axId val="40502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5160"/>
        <c:crosses val="autoZero"/>
        <c:auto val="1"/>
        <c:lblAlgn val="ctr"/>
        <c:lblOffset val="100"/>
        <c:noMultiLvlLbl val="0"/>
      </c:catAx>
      <c:valAx>
        <c:axId val="405025160"/>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476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Feuil1!$T$19:$W$19</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8FB4-4056-8E0C-11E020BB278B}"/>
            </c:ext>
          </c:extLst>
        </c:ser>
        <c:dLbls>
          <c:showLegendKey val="0"/>
          <c:showVal val="0"/>
          <c:showCatName val="0"/>
          <c:showSerName val="0"/>
          <c:showPercent val="0"/>
          <c:showBubbleSize val="0"/>
        </c:dLbls>
        <c:gapWidth val="0"/>
        <c:overlap val="-27"/>
        <c:axId val="405025944"/>
        <c:axId val="405026336"/>
      </c:barChart>
      <c:catAx>
        <c:axId val="40502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6336"/>
        <c:crosses val="autoZero"/>
        <c:auto val="1"/>
        <c:lblAlgn val="ctr"/>
        <c:lblOffset val="100"/>
        <c:noMultiLvlLbl val="0"/>
      </c:catAx>
      <c:valAx>
        <c:axId val="40502633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594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Feuil1!$AO$19:$AT$19</c:f>
              <c:numCache>
                <c:formatCode>General</c:formatCode>
                <c:ptCount val="6"/>
                <c:pt idx="0">
                  <c:v>3</c:v>
                </c:pt>
                <c:pt idx="1">
                  <c:v>3</c:v>
                </c:pt>
                <c:pt idx="2">
                  <c:v>3</c:v>
                </c:pt>
                <c:pt idx="3">
                  <c:v>0</c:v>
                </c:pt>
                <c:pt idx="4">
                  <c:v>0</c:v>
                </c:pt>
                <c:pt idx="5">
                  <c:v>1</c:v>
                </c:pt>
              </c:numCache>
            </c:numRef>
          </c:val>
          <c:extLst>
            <c:ext xmlns:c16="http://schemas.microsoft.com/office/drawing/2014/chart" uri="{C3380CC4-5D6E-409C-BE32-E72D297353CC}">
              <c16:uniqueId val="{00000000-75A2-4DBC-89EA-316A98BF473C}"/>
            </c:ext>
          </c:extLst>
        </c:ser>
        <c:dLbls>
          <c:showLegendKey val="0"/>
          <c:showVal val="0"/>
          <c:showCatName val="0"/>
          <c:showSerName val="0"/>
          <c:showPercent val="0"/>
          <c:showBubbleSize val="0"/>
        </c:dLbls>
        <c:gapWidth val="0"/>
        <c:overlap val="-27"/>
        <c:axId val="405027120"/>
        <c:axId val="464895416"/>
      </c:barChart>
      <c:catAx>
        <c:axId val="40502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95416"/>
        <c:crosses val="autoZero"/>
        <c:auto val="1"/>
        <c:lblAlgn val="ctr"/>
        <c:lblOffset val="100"/>
        <c:noMultiLvlLbl val="0"/>
      </c:catAx>
      <c:valAx>
        <c:axId val="46489541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502712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Feuil1!$T$20:$W$20</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55B1-4612-BCD3-741542A11BD1}"/>
            </c:ext>
          </c:extLst>
        </c:ser>
        <c:dLbls>
          <c:showLegendKey val="0"/>
          <c:showVal val="0"/>
          <c:showCatName val="0"/>
          <c:showSerName val="0"/>
          <c:showPercent val="0"/>
          <c:showBubbleSize val="0"/>
        </c:dLbls>
        <c:gapWidth val="0"/>
        <c:overlap val="-27"/>
        <c:axId val="464896200"/>
        <c:axId val="464896592"/>
      </c:barChart>
      <c:catAx>
        <c:axId val="46489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96592"/>
        <c:crosses val="autoZero"/>
        <c:auto val="1"/>
        <c:lblAlgn val="ctr"/>
        <c:lblOffset val="100"/>
        <c:noMultiLvlLbl val="0"/>
      </c:catAx>
      <c:valAx>
        <c:axId val="46489659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9620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Feuil1!$AO$20:$AT$20</c:f>
              <c:numCache>
                <c:formatCode>General</c:formatCode>
                <c:ptCount val="6"/>
                <c:pt idx="0">
                  <c:v>2</c:v>
                </c:pt>
                <c:pt idx="1">
                  <c:v>4</c:v>
                </c:pt>
                <c:pt idx="2">
                  <c:v>1</c:v>
                </c:pt>
                <c:pt idx="3">
                  <c:v>2</c:v>
                </c:pt>
                <c:pt idx="4">
                  <c:v>0</c:v>
                </c:pt>
                <c:pt idx="5">
                  <c:v>1</c:v>
                </c:pt>
              </c:numCache>
            </c:numRef>
          </c:val>
          <c:extLst>
            <c:ext xmlns:c16="http://schemas.microsoft.com/office/drawing/2014/chart" uri="{C3380CC4-5D6E-409C-BE32-E72D297353CC}">
              <c16:uniqueId val="{00000000-D1E2-4530-B3C6-2B54E4E85840}"/>
            </c:ext>
          </c:extLst>
        </c:ser>
        <c:dLbls>
          <c:showLegendKey val="0"/>
          <c:showVal val="0"/>
          <c:showCatName val="0"/>
          <c:showSerName val="0"/>
          <c:showPercent val="0"/>
          <c:showBubbleSize val="0"/>
        </c:dLbls>
        <c:gapWidth val="0"/>
        <c:overlap val="-27"/>
        <c:axId val="464897376"/>
        <c:axId val="464897768"/>
      </c:barChart>
      <c:catAx>
        <c:axId val="464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97768"/>
        <c:crosses val="autoZero"/>
        <c:auto val="1"/>
        <c:lblAlgn val="ctr"/>
        <c:lblOffset val="100"/>
        <c:noMultiLvlLbl val="0"/>
      </c:catAx>
      <c:valAx>
        <c:axId val="464897768"/>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9737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Feuil1!$T$21:$W$21</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2641-4B0A-B25F-3ABE80E04DAA}"/>
            </c:ext>
          </c:extLst>
        </c:ser>
        <c:dLbls>
          <c:showLegendKey val="0"/>
          <c:showVal val="0"/>
          <c:showCatName val="0"/>
          <c:showSerName val="0"/>
          <c:showPercent val="0"/>
          <c:showBubbleSize val="0"/>
        </c:dLbls>
        <c:gapWidth val="0"/>
        <c:overlap val="-27"/>
        <c:axId val="464898552"/>
        <c:axId val="464898944"/>
      </c:barChart>
      <c:catAx>
        <c:axId val="46489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98944"/>
        <c:crosses val="autoZero"/>
        <c:auto val="1"/>
        <c:lblAlgn val="ctr"/>
        <c:lblOffset val="100"/>
        <c:noMultiLvlLbl val="0"/>
      </c:catAx>
      <c:valAx>
        <c:axId val="46489894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9855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ED!$AO$29:$AT$29</c:f>
              <c:numCache>
                <c:formatCode>General</c:formatCode>
                <c:ptCount val="6"/>
                <c:pt idx="0">
                  <c:v>6</c:v>
                </c:pt>
                <c:pt idx="1">
                  <c:v>2</c:v>
                </c:pt>
                <c:pt idx="2">
                  <c:v>0</c:v>
                </c:pt>
                <c:pt idx="3">
                  <c:v>0</c:v>
                </c:pt>
                <c:pt idx="4">
                  <c:v>0</c:v>
                </c:pt>
                <c:pt idx="5">
                  <c:v>0</c:v>
                </c:pt>
              </c:numCache>
            </c:numRef>
          </c:val>
          <c:extLst>
            <c:ext xmlns:c16="http://schemas.microsoft.com/office/drawing/2014/chart" uri="{C3380CC4-5D6E-409C-BE32-E72D297353CC}">
              <c16:uniqueId val="{00000000-5534-4D04-B135-4520C94AC680}"/>
            </c:ext>
          </c:extLst>
        </c:ser>
        <c:dLbls>
          <c:showLegendKey val="0"/>
          <c:showVal val="0"/>
          <c:showCatName val="0"/>
          <c:showSerName val="0"/>
          <c:showPercent val="0"/>
          <c:showBubbleSize val="0"/>
        </c:dLbls>
        <c:gapWidth val="0"/>
        <c:overlap val="-27"/>
        <c:axId val="138895912"/>
        <c:axId val="138896304"/>
      </c:barChart>
      <c:catAx>
        <c:axId val="13889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6304"/>
        <c:crosses val="autoZero"/>
        <c:auto val="1"/>
        <c:lblAlgn val="ctr"/>
        <c:lblOffset val="100"/>
        <c:noMultiLvlLbl val="0"/>
      </c:catAx>
      <c:valAx>
        <c:axId val="138896304"/>
        <c:scaling>
          <c:orientation val="minMax"/>
          <c:max val="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895912"/>
        <c:crosses val="autoZero"/>
        <c:crossBetween val="between"/>
        <c:majorUnit val="4"/>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Feuil1!$AO$21:$AT$21</c:f>
              <c:numCache>
                <c:formatCode>General</c:formatCode>
                <c:ptCount val="6"/>
                <c:pt idx="0">
                  <c:v>3</c:v>
                </c:pt>
                <c:pt idx="1">
                  <c:v>6</c:v>
                </c:pt>
                <c:pt idx="2">
                  <c:v>1</c:v>
                </c:pt>
                <c:pt idx="3">
                  <c:v>0</c:v>
                </c:pt>
                <c:pt idx="4">
                  <c:v>0</c:v>
                </c:pt>
                <c:pt idx="5">
                  <c:v>0</c:v>
                </c:pt>
              </c:numCache>
            </c:numRef>
          </c:val>
          <c:extLst>
            <c:ext xmlns:c16="http://schemas.microsoft.com/office/drawing/2014/chart" uri="{C3380CC4-5D6E-409C-BE32-E72D297353CC}">
              <c16:uniqueId val="{00000000-3BC2-4059-8374-F7B755569B62}"/>
            </c:ext>
          </c:extLst>
        </c:ser>
        <c:dLbls>
          <c:showLegendKey val="0"/>
          <c:showVal val="0"/>
          <c:showCatName val="0"/>
          <c:showSerName val="0"/>
          <c:showPercent val="0"/>
          <c:showBubbleSize val="0"/>
        </c:dLbls>
        <c:gapWidth val="0"/>
        <c:overlap val="-27"/>
        <c:axId val="464899728"/>
        <c:axId val="464900120"/>
      </c:barChart>
      <c:catAx>
        <c:axId val="46489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900120"/>
        <c:crosses val="autoZero"/>
        <c:auto val="1"/>
        <c:lblAlgn val="ctr"/>
        <c:lblOffset val="100"/>
        <c:noMultiLvlLbl val="0"/>
      </c:catAx>
      <c:valAx>
        <c:axId val="464900120"/>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89972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Feuil1!$T$23:$W$23</c:f>
              <c:numCache>
                <c:formatCode>General</c:formatCode>
                <c:ptCount val="4"/>
                <c:pt idx="0">
                  <c:v>3</c:v>
                </c:pt>
                <c:pt idx="1">
                  <c:v>0</c:v>
                </c:pt>
                <c:pt idx="2">
                  <c:v>0</c:v>
                </c:pt>
                <c:pt idx="3">
                  <c:v>0</c:v>
                </c:pt>
              </c:numCache>
            </c:numRef>
          </c:val>
          <c:extLst>
            <c:ext xmlns:c16="http://schemas.microsoft.com/office/drawing/2014/chart" uri="{C3380CC4-5D6E-409C-BE32-E72D297353CC}">
              <c16:uniqueId val="{00000000-0D23-4972-9809-D33978937304}"/>
            </c:ext>
          </c:extLst>
        </c:ser>
        <c:dLbls>
          <c:showLegendKey val="0"/>
          <c:showVal val="0"/>
          <c:showCatName val="0"/>
          <c:showSerName val="0"/>
          <c:showPercent val="0"/>
          <c:showBubbleSize val="0"/>
        </c:dLbls>
        <c:gapWidth val="0"/>
        <c:overlap val="-27"/>
        <c:axId val="464900904"/>
        <c:axId val="464901296"/>
      </c:barChart>
      <c:catAx>
        <c:axId val="464900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901296"/>
        <c:crosses val="autoZero"/>
        <c:auto val="1"/>
        <c:lblAlgn val="ctr"/>
        <c:lblOffset val="100"/>
        <c:noMultiLvlLbl val="0"/>
      </c:catAx>
      <c:valAx>
        <c:axId val="46490129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90090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Feuil1!$AO$23:$AT$23</c:f>
              <c:numCache>
                <c:formatCode>General</c:formatCode>
                <c:ptCount val="6"/>
                <c:pt idx="0">
                  <c:v>2</c:v>
                </c:pt>
                <c:pt idx="1">
                  <c:v>2</c:v>
                </c:pt>
                <c:pt idx="2">
                  <c:v>3</c:v>
                </c:pt>
                <c:pt idx="3">
                  <c:v>3</c:v>
                </c:pt>
                <c:pt idx="4">
                  <c:v>0</c:v>
                </c:pt>
                <c:pt idx="5">
                  <c:v>0</c:v>
                </c:pt>
              </c:numCache>
            </c:numRef>
          </c:val>
          <c:extLst>
            <c:ext xmlns:c16="http://schemas.microsoft.com/office/drawing/2014/chart" uri="{C3380CC4-5D6E-409C-BE32-E72D297353CC}">
              <c16:uniqueId val="{00000000-F54B-415B-9DF7-7FD3E7BD823A}"/>
            </c:ext>
          </c:extLst>
        </c:ser>
        <c:dLbls>
          <c:showLegendKey val="0"/>
          <c:showVal val="0"/>
          <c:showCatName val="0"/>
          <c:showSerName val="0"/>
          <c:showPercent val="0"/>
          <c:showBubbleSize val="0"/>
        </c:dLbls>
        <c:gapWidth val="0"/>
        <c:overlap val="-27"/>
        <c:axId val="464902080"/>
        <c:axId val="464902472"/>
      </c:barChart>
      <c:catAx>
        <c:axId val="46490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902472"/>
        <c:crosses val="autoZero"/>
        <c:auto val="1"/>
        <c:lblAlgn val="ctr"/>
        <c:lblOffset val="100"/>
        <c:noMultiLvlLbl val="0"/>
      </c:catAx>
      <c:valAx>
        <c:axId val="464902472"/>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490208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Feuil1!$T$24:$W$24</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9437-4D64-AE07-6C20F3EEB990}"/>
            </c:ext>
          </c:extLst>
        </c:ser>
        <c:dLbls>
          <c:showLegendKey val="0"/>
          <c:showVal val="0"/>
          <c:showCatName val="0"/>
          <c:showSerName val="0"/>
          <c:showPercent val="0"/>
          <c:showBubbleSize val="0"/>
        </c:dLbls>
        <c:gapWidth val="0"/>
        <c:overlap val="-27"/>
        <c:axId val="421096048"/>
        <c:axId val="421096440"/>
      </c:barChart>
      <c:catAx>
        <c:axId val="42109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096440"/>
        <c:crosses val="autoZero"/>
        <c:auto val="1"/>
        <c:lblAlgn val="ctr"/>
        <c:lblOffset val="100"/>
        <c:noMultiLvlLbl val="0"/>
      </c:catAx>
      <c:valAx>
        <c:axId val="42109644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09604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Feuil1!$AO$24:$AT$24</c:f>
              <c:numCache>
                <c:formatCode>General</c:formatCode>
                <c:ptCount val="6"/>
                <c:pt idx="0">
                  <c:v>1</c:v>
                </c:pt>
                <c:pt idx="1">
                  <c:v>4</c:v>
                </c:pt>
                <c:pt idx="2">
                  <c:v>3</c:v>
                </c:pt>
                <c:pt idx="3">
                  <c:v>1</c:v>
                </c:pt>
                <c:pt idx="4">
                  <c:v>0</c:v>
                </c:pt>
                <c:pt idx="5">
                  <c:v>1</c:v>
                </c:pt>
              </c:numCache>
            </c:numRef>
          </c:val>
          <c:extLst>
            <c:ext xmlns:c16="http://schemas.microsoft.com/office/drawing/2014/chart" uri="{C3380CC4-5D6E-409C-BE32-E72D297353CC}">
              <c16:uniqueId val="{00000000-94F5-4345-A180-E4B6A244992B}"/>
            </c:ext>
          </c:extLst>
        </c:ser>
        <c:dLbls>
          <c:showLegendKey val="0"/>
          <c:showVal val="0"/>
          <c:showCatName val="0"/>
          <c:showSerName val="0"/>
          <c:showPercent val="0"/>
          <c:showBubbleSize val="0"/>
        </c:dLbls>
        <c:gapWidth val="0"/>
        <c:overlap val="-27"/>
        <c:axId val="421097224"/>
        <c:axId val="421097616"/>
      </c:barChart>
      <c:catAx>
        <c:axId val="421097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097616"/>
        <c:crosses val="autoZero"/>
        <c:auto val="1"/>
        <c:lblAlgn val="ctr"/>
        <c:lblOffset val="100"/>
        <c:noMultiLvlLbl val="0"/>
      </c:catAx>
      <c:valAx>
        <c:axId val="42109761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09722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Feuil1!$T$25:$W$25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E1E1-4655-92EA-34524AEE7EC9}"/>
            </c:ext>
          </c:extLst>
        </c:ser>
        <c:dLbls>
          <c:showLegendKey val="0"/>
          <c:showVal val="0"/>
          <c:showCatName val="0"/>
          <c:showSerName val="0"/>
          <c:showPercent val="0"/>
          <c:showBubbleSize val="0"/>
        </c:dLbls>
        <c:gapWidth val="0"/>
        <c:overlap val="-27"/>
        <c:axId val="421098400"/>
        <c:axId val="421098792"/>
      </c:barChart>
      <c:catAx>
        <c:axId val="42109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098792"/>
        <c:crosses val="autoZero"/>
        <c:auto val="1"/>
        <c:lblAlgn val="ctr"/>
        <c:lblOffset val="100"/>
        <c:noMultiLvlLbl val="0"/>
      </c:catAx>
      <c:valAx>
        <c:axId val="42109879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09840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Feuil1!$AO$25:$AT$25</c:f>
              <c:numCache>
                <c:formatCode>General</c:formatCode>
                <c:ptCount val="6"/>
                <c:pt idx="0">
                  <c:v>6</c:v>
                </c:pt>
                <c:pt idx="1">
                  <c:v>1</c:v>
                </c:pt>
                <c:pt idx="2">
                  <c:v>1</c:v>
                </c:pt>
                <c:pt idx="3">
                  <c:v>1</c:v>
                </c:pt>
                <c:pt idx="4">
                  <c:v>0</c:v>
                </c:pt>
                <c:pt idx="5">
                  <c:v>1</c:v>
                </c:pt>
              </c:numCache>
            </c:numRef>
          </c:val>
          <c:extLst>
            <c:ext xmlns:c16="http://schemas.microsoft.com/office/drawing/2014/chart" uri="{C3380CC4-5D6E-409C-BE32-E72D297353CC}">
              <c16:uniqueId val="{00000000-C87C-4024-AE7F-ABEE2CDF3D73}"/>
            </c:ext>
          </c:extLst>
        </c:ser>
        <c:dLbls>
          <c:showLegendKey val="0"/>
          <c:showVal val="0"/>
          <c:showCatName val="0"/>
          <c:showSerName val="0"/>
          <c:showPercent val="0"/>
          <c:showBubbleSize val="0"/>
        </c:dLbls>
        <c:gapWidth val="0"/>
        <c:overlap val="-27"/>
        <c:axId val="421099576"/>
        <c:axId val="421099968"/>
      </c:barChart>
      <c:catAx>
        <c:axId val="421099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099968"/>
        <c:crosses val="autoZero"/>
        <c:auto val="1"/>
        <c:lblAlgn val="ctr"/>
        <c:lblOffset val="100"/>
        <c:noMultiLvlLbl val="0"/>
      </c:catAx>
      <c:valAx>
        <c:axId val="421099968"/>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09957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Feuil1!$T$26:$W$26</c:f>
              <c:numCache>
                <c:formatCode>General</c:formatCode>
                <c:ptCount val="4"/>
                <c:pt idx="0">
                  <c:v>1</c:v>
                </c:pt>
                <c:pt idx="1">
                  <c:v>0</c:v>
                </c:pt>
                <c:pt idx="2">
                  <c:v>1</c:v>
                </c:pt>
                <c:pt idx="3">
                  <c:v>3</c:v>
                </c:pt>
              </c:numCache>
            </c:numRef>
          </c:val>
          <c:extLst>
            <c:ext xmlns:c16="http://schemas.microsoft.com/office/drawing/2014/chart" uri="{C3380CC4-5D6E-409C-BE32-E72D297353CC}">
              <c16:uniqueId val="{00000000-9B49-4EBD-BCDF-15A48955AD34}"/>
            </c:ext>
          </c:extLst>
        </c:ser>
        <c:dLbls>
          <c:showLegendKey val="0"/>
          <c:showVal val="0"/>
          <c:showCatName val="0"/>
          <c:showSerName val="0"/>
          <c:showPercent val="0"/>
          <c:showBubbleSize val="0"/>
        </c:dLbls>
        <c:gapWidth val="0"/>
        <c:overlap val="-27"/>
        <c:axId val="421100752"/>
        <c:axId val="421101144"/>
      </c:barChart>
      <c:catAx>
        <c:axId val="42110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1144"/>
        <c:crosses val="autoZero"/>
        <c:auto val="1"/>
        <c:lblAlgn val="ctr"/>
        <c:lblOffset val="100"/>
        <c:noMultiLvlLbl val="0"/>
      </c:catAx>
      <c:valAx>
        <c:axId val="42110114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075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Feuil1!$AO$26:$AT$26</c:f>
              <c:numCache>
                <c:formatCode>General</c:formatCode>
                <c:ptCount val="6"/>
                <c:pt idx="0">
                  <c:v>2</c:v>
                </c:pt>
                <c:pt idx="1">
                  <c:v>3</c:v>
                </c:pt>
                <c:pt idx="2">
                  <c:v>4</c:v>
                </c:pt>
                <c:pt idx="3">
                  <c:v>1</c:v>
                </c:pt>
                <c:pt idx="4">
                  <c:v>0</c:v>
                </c:pt>
                <c:pt idx="5">
                  <c:v>0</c:v>
                </c:pt>
              </c:numCache>
            </c:numRef>
          </c:val>
          <c:extLst>
            <c:ext xmlns:c16="http://schemas.microsoft.com/office/drawing/2014/chart" uri="{C3380CC4-5D6E-409C-BE32-E72D297353CC}">
              <c16:uniqueId val="{00000000-5FDE-4AE8-8BA8-89B25504AEDB}"/>
            </c:ext>
          </c:extLst>
        </c:ser>
        <c:dLbls>
          <c:showLegendKey val="0"/>
          <c:showVal val="0"/>
          <c:showCatName val="0"/>
          <c:showSerName val="0"/>
          <c:showPercent val="0"/>
          <c:showBubbleSize val="0"/>
        </c:dLbls>
        <c:gapWidth val="0"/>
        <c:overlap val="-27"/>
        <c:axId val="421101928"/>
        <c:axId val="421102320"/>
      </c:barChart>
      <c:catAx>
        <c:axId val="42110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2320"/>
        <c:crosses val="autoZero"/>
        <c:auto val="1"/>
        <c:lblAlgn val="ctr"/>
        <c:lblOffset val="100"/>
        <c:noMultiLvlLbl val="0"/>
      </c:catAx>
      <c:valAx>
        <c:axId val="421102320"/>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192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Feuil1!$T$29:$W$29</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0-818E-4012-8CED-965852C95892}"/>
            </c:ext>
          </c:extLst>
        </c:ser>
        <c:dLbls>
          <c:showLegendKey val="0"/>
          <c:showVal val="0"/>
          <c:showCatName val="0"/>
          <c:showSerName val="0"/>
          <c:showPercent val="0"/>
          <c:showBubbleSize val="0"/>
        </c:dLbls>
        <c:gapWidth val="0"/>
        <c:overlap val="-27"/>
        <c:axId val="421103104"/>
        <c:axId val="421103496"/>
      </c:barChart>
      <c:catAx>
        <c:axId val="42110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3496"/>
        <c:crosses val="autoZero"/>
        <c:auto val="1"/>
        <c:lblAlgn val="ctr"/>
        <c:lblOffset val="100"/>
        <c:noMultiLvlLbl val="0"/>
      </c:catAx>
      <c:valAx>
        <c:axId val="421103496"/>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310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ED!$T$1:$W$1</c:f>
              <c:strCache>
                <c:ptCount val="4"/>
                <c:pt idx="0">
                  <c:v>I</c:v>
                </c:pt>
                <c:pt idx="1">
                  <c:v>II</c:v>
                </c:pt>
                <c:pt idx="2">
                  <c:v>III</c:v>
                </c:pt>
                <c:pt idx="3">
                  <c:v>IV</c:v>
                </c:pt>
              </c:strCache>
            </c:strRef>
          </c:cat>
          <c:val>
            <c:numRef>
              <c:f>ED!$T$13:$W$13</c:f>
              <c:numCache>
                <c:formatCode>General</c:formatCode>
                <c:ptCount val="4"/>
                <c:pt idx="0">
                  <c:v>0</c:v>
                </c:pt>
                <c:pt idx="1">
                  <c:v>4</c:v>
                </c:pt>
                <c:pt idx="2">
                  <c:v>9</c:v>
                </c:pt>
                <c:pt idx="3">
                  <c:v>0</c:v>
                </c:pt>
              </c:numCache>
            </c:numRef>
          </c:val>
          <c:extLst>
            <c:ext xmlns:c16="http://schemas.microsoft.com/office/drawing/2014/chart" uri="{C3380CC4-5D6E-409C-BE32-E72D297353CC}">
              <c16:uniqueId val="{00000000-8313-4DDE-AAF0-F54FD2345BD9}"/>
            </c:ext>
          </c:extLst>
        </c:ser>
        <c:dLbls>
          <c:showLegendKey val="0"/>
          <c:showVal val="0"/>
          <c:showCatName val="0"/>
          <c:showSerName val="0"/>
          <c:showPercent val="0"/>
          <c:showBubbleSize val="0"/>
        </c:dLbls>
        <c:gapWidth val="0"/>
        <c:overlap val="-27"/>
        <c:axId val="264221672"/>
        <c:axId val="264222064"/>
      </c:barChart>
      <c:catAx>
        <c:axId val="264221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2064"/>
        <c:crosses val="autoZero"/>
        <c:auto val="1"/>
        <c:lblAlgn val="ctr"/>
        <c:lblOffset val="100"/>
        <c:noMultiLvlLbl val="0"/>
      </c:catAx>
      <c:valAx>
        <c:axId val="264222064"/>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6422167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Feuil1!$AO$29:$AT$29</c:f>
              <c:numCache>
                <c:formatCode>General</c:formatCode>
                <c:ptCount val="6"/>
                <c:pt idx="0">
                  <c:v>0</c:v>
                </c:pt>
                <c:pt idx="1">
                  <c:v>3</c:v>
                </c:pt>
                <c:pt idx="2">
                  <c:v>3</c:v>
                </c:pt>
                <c:pt idx="3">
                  <c:v>3</c:v>
                </c:pt>
                <c:pt idx="4">
                  <c:v>0</c:v>
                </c:pt>
                <c:pt idx="5">
                  <c:v>1</c:v>
                </c:pt>
              </c:numCache>
            </c:numRef>
          </c:val>
          <c:extLst>
            <c:ext xmlns:c16="http://schemas.microsoft.com/office/drawing/2014/chart" uri="{C3380CC4-5D6E-409C-BE32-E72D297353CC}">
              <c16:uniqueId val="{00000000-9CCF-4E14-906B-673C2302B4E7}"/>
            </c:ext>
          </c:extLst>
        </c:ser>
        <c:dLbls>
          <c:showLegendKey val="0"/>
          <c:showVal val="0"/>
          <c:showCatName val="0"/>
          <c:showSerName val="0"/>
          <c:showPercent val="0"/>
          <c:showBubbleSize val="0"/>
        </c:dLbls>
        <c:gapWidth val="0"/>
        <c:overlap val="-27"/>
        <c:axId val="421104280"/>
        <c:axId val="421104672"/>
      </c:barChart>
      <c:catAx>
        <c:axId val="42110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4672"/>
        <c:crosses val="autoZero"/>
        <c:auto val="1"/>
        <c:lblAlgn val="ctr"/>
        <c:lblOffset val="100"/>
        <c:noMultiLvlLbl val="0"/>
      </c:catAx>
      <c:valAx>
        <c:axId val="421104672"/>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428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Feuil1!$T$30:$W$30</c:f>
              <c:numCache>
                <c:formatCode>General</c:formatCode>
                <c:ptCount val="4"/>
                <c:pt idx="0">
                  <c:v>0</c:v>
                </c:pt>
                <c:pt idx="1">
                  <c:v>1</c:v>
                </c:pt>
                <c:pt idx="2">
                  <c:v>1</c:v>
                </c:pt>
                <c:pt idx="3">
                  <c:v>1</c:v>
                </c:pt>
              </c:numCache>
            </c:numRef>
          </c:val>
          <c:extLst>
            <c:ext xmlns:c16="http://schemas.microsoft.com/office/drawing/2014/chart" uri="{C3380CC4-5D6E-409C-BE32-E72D297353CC}">
              <c16:uniqueId val="{00000000-257C-4846-9246-359649ADB531}"/>
            </c:ext>
          </c:extLst>
        </c:ser>
        <c:dLbls>
          <c:showLegendKey val="0"/>
          <c:showVal val="0"/>
          <c:showCatName val="0"/>
          <c:showSerName val="0"/>
          <c:showPercent val="0"/>
          <c:showBubbleSize val="0"/>
        </c:dLbls>
        <c:gapWidth val="0"/>
        <c:overlap val="-27"/>
        <c:axId val="421105456"/>
        <c:axId val="421105848"/>
      </c:barChart>
      <c:catAx>
        <c:axId val="42110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5848"/>
        <c:crosses val="autoZero"/>
        <c:auto val="1"/>
        <c:lblAlgn val="ctr"/>
        <c:lblOffset val="100"/>
        <c:noMultiLvlLbl val="0"/>
      </c:catAx>
      <c:valAx>
        <c:axId val="421105848"/>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545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Feuil1!$AO$30:$AT$30</c:f>
              <c:numCache>
                <c:formatCode>General</c:formatCode>
                <c:ptCount val="6"/>
                <c:pt idx="0">
                  <c:v>0</c:v>
                </c:pt>
                <c:pt idx="1">
                  <c:v>4</c:v>
                </c:pt>
                <c:pt idx="2">
                  <c:v>1</c:v>
                </c:pt>
                <c:pt idx="3">
                  <c:v>5</c:v>
                </c:pt>
                <c:pt idx="4">
                  <c:v>0</c:v>
                </c:pt>
                <c:pt idx="5">
                  <c:v>0</c:v>
                </c:pt>
              </c:numCache>
            </c:numRef>
          </c:val>
          <c:extLst>
            <c:ext xmlns:c16="http://schemas.microsoft.com/office/drawing/2014/chart" uri="{C3380CC4-5D6E-409C-BE32-E72D297353CC}">
              <c16:uniqueId val="{00000000-F760-422E-AC10-ABB44DDB9954}"/>
            </c:ext>
          </c:extLst>
        </c:ser>
        <c:dLbls>
          <c:showLegendKey val="0"/>
          <c:showVal val="0"/>
          <c:showCatName val="0"/>
          <c:showSerName val="0"/>
          <c:showPercent val="0"/>
          <c:showBubbleSize val="0"/>
        </c:dLbls>
        <c:gapWidth val="0"/>
        <c:overlap val="-27"/>
        <c:axId val="421106632"/>
        <c:axId val="421107024"/>
      </c:barChart>
      <c:catAx>
        <c:axId val="42110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7024"/>
        <c:crosses val="autoZero"/>
        <c:auto val="1"/>
        <c:lblAlgn val="ctr"/>
        <c:lblOffset val="100"/>
        <c:noMultiLvlLbl val="0"/>
      </c:catAx>
      <c:valAx>
        <c:axId val="421107024"/>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6632"/>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Feuil1!$T$32:$W$32</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F83B-4624-9228-E9C505FE71AD}"/>
            </c:ext>
          </c:extLst>
        </c:ser>
        <c:dLbls>
          <c:showLegendKey val="0"/>
          <c:showVal val="0"/>
          <c:showCatName val="0"/>
          <c:showSerName val="0"/>
          <c:showPercent val="0"/>
          <c:showBubbleSize val="0"/>
        </c:dLbls>
        <c:gapWidth val="0"/>
        <c:overlap val="-27"/>
        <c:axId val="421107808"/>
        <c:axId val="421108200"/>
      </c:barChart>
      <c:catAx>
        <c:axId val="42110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8200"/>
        <c:crosses val="autoZero"/>
        <c:auto val="1"/>
        <c:lblAlgn val="ctr"/>
        <c:lblOffset val="100"/>
        <c:noMultiLvlLbl val="0"/>
      </c:catAx>
      <c:valAx>
        <c:axId val="42110820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780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Feuil1!$AO$32:$AT$32</c:f>
              <c:numCache>
                <c:formatCode>General</c:formatCode>
                <c:ptCount val="6"/>
                <c:pt idx="0">
                  <c:v>7</c:v>
                </c:pt>
                <c:pt idx="1">
                  <c:v>2</c:v>
                </c:pt>
                <c:pt idx="2">
                  <c:v>1</c:v>
                </c:pt>
                <c:pt idx="3">
                  <c:v>0</c:v>
                </c:pt>
                <c:pt idx="4">
                  <c:v>0</c:v>
                </c:pt>
                <c:pt idx="5">
                  <c:v>0</c:v>
                </c:pt>
              </c:numCache>
            </c:numRef>
          </c:val>
          <c:extLst>
            <c:ext xmlns:c16="http://schemas.microsoft.com/office/drawing/2014/chart" uri="{C3380CC4-5D6E-409C-BE32-E72D297353CC}">
              <c16:uniqueId val="{00000000-0EEF-4C9B-AAD5-087E3860740A}"/>
            </c:ext>
          </c:extLst>
        </c:ser>
        <c:dLbls>
          <c:showLegendKey val="0"/>
          <c:showVal val="0"/>
          <c:showCatName val="0"/>
          <c:showSerName val="0"/>
          <c:showPercent val="0"/>
          <c:showBubbleSize val="0"/>
        </c:dLbls>
        <c:gapWidth val="0"/>
        <c:overlap val="-27"/>
        <c:axId val="421108984"/>
        <c:axId val="421109376"/>
      </c:barChart>
      <c:catAx>
        <c:axId val="42110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9376"/>
        <c:crosses val="autoZero"/>
        <c:auto val="1"/>
        <c:lblAlgn val="ctr"/>
        <c:lblOffset val="100"/>
        <c:noMultiLvlLbl val="0"/>
      </c:catAx>
      <c:valAx>
        <c:axId val="42110937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0898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Feuil1!$T$33:$W$33</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0-323A-479B-895A-37AD35CC6430}"/>
            </c:ext>
          </c:extLst>
        </c:ser>
        <c:dLbls>
          <c:showLegendKey val="0"/>
          <c:showVal val="0"/>
          <c:showCatName val="0"/>
          <c:showSerName val="0"/>
          <c:showPercent val="0"/>
          <c:showBubbleSize val="0"/>
        </c:dLbls>
        <c:gapWidth val="0"/>
        <c:overlap val="-27"/>
        <c:axId val="421110160"/>
        <c:axId val="421110552"/>
      </c:barChart>
      <c:catAx>
        <c:axId val="42111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10552"/>
        <c:crosses val="autoZero"/>
        <c:auto val="1"/>
        <c:lblAlgn val="ctr"/>
        <c:lblOffset val="100"/>
        <c:noMultiLvlLbl val="0"/>
      </c:catAx>
      <c:valAx>
        <c:axId val="42111055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1016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Feuil1!$AO$33:$AT$33</c:f>
              <c:numCache>
                <c:formatCode>General</c:formatCode>
                <c:ptCount val="6"/>
                <c:pt idx="0">
                  <c:v>2</c:v>
                </c:pt>
                <c:pt idx="1">
                  <c:v>5</c:v>
                </c:pt>
                <c:pt idx="2">
                  <c:v>1</c:v>
                </c:pt>
                <c:pt idx="3">
                  <c:v>0</c:v>
                </c:pt>
                <c:pt idx="4">
                  <c:v>0</c:v>
                </c:pt>
                <c:pt idx="5">
                  <c:v>2</c:v>
                </c:pt>
              </c:numCache>
            </c:numRef>
          </c:val>
          <c:extLst>
            <c:ext xmlns:c16="http://schemas.microsoft.com/office/drawing/2014/chart" uri="{C3380CC4-5D6E-409C-BE32-E72D297353CC}">
              <c16:uniqueId val="{00000000-2915-48AE-B3C3-C5FDC9F9CAA0}"/>
            </c:ext>
          </c:extLst>
        </c:ser>
        <c:dLbls>
          <c:showLegendKey val="0"/>
          <c:showVal val="0"/>
          <c:showCatName val="0"/>
          <c:showSerName val="0"/>
          <c:showPercent val="0"/>
          <c:showBubbleSize val="0"/>
        </c:dLbls>
        <c:gapWidth val="0"/>
        <c:overlap val="-27"/>
        <c:axId val="421111336"/>
        <c:axId val="421111728"/>
      </c:barChart>
      <c:catAx>
        <c:axId val="42111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11728"/>
        <c:crosses val="autoZero"/>
        <c:auto val="1"/>
        <c:lblAlgn val="ctr"/>
        <c:lblOffset val="100"/>
        <c:noMultiLvlLbl val="0"/>
      </c:catAx>
      <c:valAx>
        <c:axId val="421111728"/>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111336"/>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Feuil1!$T$36:$W$36</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8CD6-4A5F-A9E8-D518FBB1B2F1}"/>
            </c:ext>
          </c:extLst>
        </c:ser>
        <c:dLbls>
          <c:showLegendKey val="0"/>
          <c:showVal val="0"/>
          <c:showCatName val="0"/>
          <c:showSerName val="0"/>
          <c:showPercent val="0"/>
          <c:showBubbleSize val="0"/>
        </c:dLbls>
        <c:gapWidth val="0"/>
        <c:overlap val="-27"/>
        <c:axId val="497064448"/>
        <c:axId val="497064840"/>
      </c:barChart>
      <c:catAx>
        <c:axId val="49706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4840"/>
        <c:crosses val="autoZero"/>
        <c:auto val="1"/>
        <c:lblAlgn val="ctr"/>
        <c:lblOffset val="100"/>
        <c:noMultiLvlLbl val="0"/>
      </c:catAx>
      <c:valAx>
        <c:axId val="49706484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4448"/>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val>
            <c:numRef>
              <c:f>Feuil1!$AO$36:$AT$36</c:f>
              <c:numCache>
                <c:formatCode>General</c:formatCode>
                <c:ptCount val="6"/>
                <c:pt idx="0">
                  <c:v>0</c:v>
                </c:pt>
                <c:pt idx="1">
                  <c:v>1</c:v>
                </c:pt>
                <c:pt idx="2">
                  <c:v>2</c:v>
                </c:pt>
                <c:pt idx="3">
                  <c:v>6</c:v>
                </c:pt>
                <c:pt idx="4">
                  <c:v>1</c:v>
                </c:pt>
                <c:pt idx="5">
                  <c:v>0</c:v>
                </c:pt>
              </c:numCache>
            </c:numRef>
          </c:val>
          <c:extLst>
            <c:ext xmlns:c16="http://schemas.microsoft.com/office/drawing/2014/chart" uri="{C3380CC4-5D6E-409C-BE32-E72D297353CC}">
              <c16:uniqueId val="{00000000-8FEC-460A-BFEF-A9A428D1D09A}"/>
            </c:ext>
          </c:extLst>
        </c:ser>
        <c:dLbls>
          <c:showLegendKey val="0"/>
          <c:showVal val="0"/>
          <c:showCatName val="0"/>
          <c:showSerName val="0"/>
          <c:showPercent val="0"/>
          <c:showBubbleSize val="0"/>
        </c:dLbls>
        <c:gapWidth val="0"/>
        <c:overlap val="-27"/>
        <c:axId val="497065624"/>
        <c:axId val="497066016"/>
      </c:barChart>
      <c:catAx>
        <c:axId val="49706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6016"/>
        <c:crosses val="autoZero"/>
        <c:auto val="1"/>
        <c:lblAlgn val="ctr"/>
        <c:lblOffset val="100"/>
        <c:noMultiLvlLbl val="0"/>
      </c:catAx>
      <c:valAx>
        <c:axId val="497066016"/>
        <c:scaling>
          <c:orientation val="minMax"/>
          <c:max val="1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5624"/>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solidFill>
                <a:schemeClr val="bg1"/>
              </a:solidFill>
            </a:ln>
            <a:effectLst/>
          </c:spPr>
          <c:invertIfNegative val="0"/>
          <c:cat>
            <c:strRef>
              <c:f>Feuil1!$T$1:$W$1</c:f>
              <c:strCache>
                <c:ptCount val="4"/>
                <c:pt idx="0">
                  <c:v>I</c:v>
                </c:pt>
                <c:pt idx="1">
                  <c:v>II</c:v>
                </c:pt>
                <c:pt idx="2">
                  <c:v>III</c:v>
                </c:pt>
                <c:pt idx="3">
                  <c:v>IV</c:v>
                </c:pt>
              </c:strCache>
            </c:strRef>
          </c:cat>
          <c:val>
            <c:numRef>
              <c:f>Feuil1!$T$37:$W$37</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0-2268-44C3-B94A-7AA8592B8005}"/>
            </c:ext>
          </c:extLst>
        </c:ser>
        <c:dLbls>
          <c:showLegendKey val="0"/>
          <c:showVal val="0"/>
          <c:showCatName val="0"/>
          <c:showSerName val="0"/>
          <c:showPercent val="0"/>
          <c:showBubbleSize val="0"/>
        </c:dLbls>
        <c:gapWidth val="0"/>
        <c:overlap val="-27"/>
        <c:axId val="497066800"/>
        <c:axId val="497067192"/>
      </c:barChart>
      <c:catAx>
        <c:axId val="49706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7192"/>
        <c:crosses val="autoZero"/>
        <c:auto val="1"/>
        <c:lblAlgn val="ctr"/>
        <c:lblOffset val="100"/>
        <c:noMultiLvlLbl val="0"/>
      </c:catAx>
      <c:valAx>
        <c:axId val="497067192"/>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7066800"/>
        <c:crosses val="autoZero"/>
        <c:crossBetween val="between"/>
        <c:majorUnit val="5"/>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9176-0A84-4419-977C-049E6C6F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18098</Words>
  <Characters>103159</Characters>
  <Application>Microsoft Office Word</Application>
  <DocSecurity>0</DocSecurity>
  <Lines>859</Lines>
  <Paragraphs>242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 de Québec</Company>
  <LinksUpToDate>false</LinksUpToDate>
  <CharactersWithSpaces>121015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PIER-ALEXANDRE TARDIF</dc:creator>
  <cp:keywords/>
  <dc:description/>
  <cp:lastModifiedBy>Hein, Megan</cp:lastModifiedBy>
  <cp:revision>2</cp:revision>
  <dcterms:created xsi:type="dcterms:W3CDTF">2019-03-07T20:05:00Z</dcterms:created>
  <dcterms:modified xsi:type="dcterms:W3CDTF">2019-03-07T20:05:00Z</dcterms:modified>
</cp:coreProperties>
</file>