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68" w:rsidRDefault="00CF770F">
      <w:r>
        <w:rPr>
          <w:noProof/>
        </w:rPr>
        <w:drawing>
          <wp:inline distT="0" distB="0" distL="0" distR="0">
            <wp:extent cx="5938520" cy="32581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0F" w:rsidRPr="00F30841" w:rsidRDefault="00CF770F" w:rsidP="00CF770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Supplemental Figure 3. Porosity measurements for control clots (blue) and t-PA hypersensitive </w:t>
      </w:r>
      <w:proofErr w:type="spellStart"/>
      <w:r>
        <w:rPr>
          <w:rFonts w:ascii="Times New Roman" w:eastAsia="Times New Roman" w:hAnsi="Times New Roman" w:cs="Times New Roman"/>
        </w:rPr>
        <w:t>hyperfibrinolytic</w:t>
      </w:r>
      <w:proofErr w:type="spellEnd"/>
      <w:r>
        <w:rPr>
          <w:rFonts w:ascii="Times New Roman" w:eastAsia="Times New Roman" w:hAnsi="Times New Roman" w:cs="Times New Roman"/>
        </w:rPr>
        <w:t xml:space="preserve"> samples (red) demonstrate that while both controls and t-PA hypersensitive </w:t>
      </w:r>
      <w:proofErr w:type="spellStart"/>
      <w:r>
        <w:rPr>
          <w:rFonts w:ascii="Times New Roman" w:eastAsia="Times New Roman" w:hAnsi="Times New Roman" w:cs="Times New Roman"/>
        </w:rPr>
        <w:t>hyperfibrinolytic</w:t>
      </w:r>
      <w:proofErr w:type="spellEnd"/>
      <w:r>
        <w:rPr>
          <w:rFonts w:ascii="Times New Roman" w:eastAsia="Times New Roman" w:hAnsi="Times New Roman" w:cs="Times New Roman"/>
        </w:rPr>
        <w:t xml:space="preserve"> trauma samples had many small pores in their 3-D structure, clots from this </w:t>
      </w:r>
      <w:proofErr w:type="gramStart"/>
      <w:r>
        <w:rPr>
          <w:rFonts w:ascii="Times New Roman" w:eastAsia="Times New Roman" w:hAnsi="Times New Roman" w:cs="Times New Roman"/>
        </w:rPr>
        <w:t>particular trauma</w:t>
      </w:r>
      <w:proofErr w:type="gramEnd"/>
      <w:r>
        <w:rPr>
          <w:rFonts w:ascii="Times New Roman" w:eastAsia="Times New Roman" w:hAnsi="Times New Roman" w:cs="Times New Roman"/>
        </w:rPr>
        <w:t xml:space="preserve"> subgroup also had massive pores up to 20,000µm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. X-axis, pore size in µm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, Y-axis in incidence, logarithmic scale. </w:t>
      </w:r>
    </w:p>
    <w:p w:rsidR="00CF770F" w:rsidRDefault="00CF770F">
      <w:bookmarkStart w:id="0" w:name="_GoBack"/>
      <w:bookmarkEnd w:id="0"/>
    </w:p>
    <w:sectPr w:rsidR="00CF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0F"/>
    <w:rsid w:val="0072628D"/>
    <w:rsid w:val="00CF770F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140C"/>
  <w15:chartTrackingRefBased/>
  <w15:docId w15:val="{196C0F7A-F750-498D-A1A8-463C7B2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2019-11-15T20:29:00Z</dcterms:created>
  <dcterms:modified xsi:type="dcterms:W3CDTF">2019-11-15T20:30:00Z</dcterms:modified>
</cp:coreProperties>
</file>