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29CB" w14:textId="5E298154" w:rsidR="00E82B68" w:rsidRDefault="00B6048C" w:rsidP="00E82B68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Supplemental Figure </w:t>
      </w:r>
      <w:r w:rsidR="00FF460C">
        <w:rPr>
          <w:color w:val="000000" w:themeColor="text1"/>
          <w:sz w:val="24"/>
        </w:rPr>
        <w:t>3</w:t>
      </w:r>
      <w:bookmarkStart w:id="0" w:name="_GoBack"/>
      <w:bookmarkEnd w:id="0"/>
      <w:r w:rsidR="00E82B68">
        <w:rPr>
          <w:color w:val="000000" w:themeColor="text1"/>
          <w:sz w:val="24"/>
        </w:rPr>
        <w:t>.</w:t>
      </w:r>
      <w:r w:rsidR="00E82B68">
        <w:rPr>
          <w:b w:val="0"/>
          <w:color w:val="000000" w:themeColor="text1"/>
          <w:sz w:val="24"/>
        </w:rPr>
        <w:t xml:space="preserve"> Funnel plot for antithrombotic therapy versus no antithrombotic therapy</w:t>
      </w:r>
    </w:p>
    <w:p w14:paraId="46142AE3" w14:textId="77777777" w:rsidR="00E82B68" w:rsidRDefault="00E82B68" w:rsidP="00E82B68">
      <w:pPr>
        <w:rPr>
          <w:color w:val="000000" w:themeColor="text1"/>
          <w:sz w:val="24"/>
        </w:rPr>
      </w:pPr>
    </w:p>
    <w:p w14:paraId="0EBE0DA6" w14:textId="77777777" w:rsidR="00E82B68" w:rsidRDefault="00E82B68" w:rsidP="00E82B68">
      <w:pPr>
        <w:rPr>
          <w:color w:val="000000" w:themeColor="text1"/>
          <w:sz w:val="24"/>
        </w:rPr>
      </w:pPr>
      <w:r w:rsidRPr="00EA3CE4">
        <w:rPr>
          <w:noProof/>
          <w:color w:val="000000" w:themeColor="text1"/>
          <w:sz w:val="24"/>
        </w:rPr>
        <w:drawing>
          <wp:inline distT="0" distB="0" distL="0" distR="0" wp14:anchorId="3C30CAA3" wp14:editId="36DA9580">
            <wp:extent cx="5943600" cy="3962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6236" w14:textId="77777777" w:rsidR="00E82B68" w:rsidRDefault="00E82B68" w:rsidP="00E82B68">
      <w:pPr>
        <w:rPr>
          <w:color w:val="000000" w:themeColor="text1"/>
          <w:sz w:val="24"/>
        </w:rPr>
      </w:pPr>
    </w:p>
    <w:p w14:paraId="24AA8158" w14:textId="77777777" w:rsidR="00E82B68" w:rsidRDefault="00E82B68" w:rsidP="00E82B68">
      <w:pPr>
        <w:rPr>
          <w:color w:val="000000" w:themeColor="text1"/>
          <w:sz w:val="24"/>
        </w:rPr>
      </w:pPr>
    </w:p>
    <w:p w14:paraId="787265AB" w14:textId="77777777" w:rsidR="006446BF" w:rsidRDefault="006446BF"/>
    <w:sectPr w:rsidR="006446BF" w:rsidSect="00A1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8"/>
    <w:rsid w:val="0000378A"/>
    <w:rsid w:val="001642DA"/>
    <w:rsid w:val="001E3D07"/>
    <w:rsid w:val="002645E0"/>
    <w:rsid w:val="002865E9"/>
    <w:rsid w:val="00325E6C"/>
    <w:rsid w:val="00333506"/>
    <w:rsid w:val="004213ED"/>
    <w:rsid w:val="0049692A"/>
    <w:rsid w:val="004A62C1"/>
    <w:rsid w:val="004B3FFA"/>
    <w:rsid w:val="00597595"/>
    <w:rsid w:val="006446BF"/>
    <w:rsid w:val="006F10AD"/>
    <w:rsid w:val="007B0030"/>
    <w:rsid w:val="0080043E"/>
    <w:rsid w:val="008433A3"/>
    <w:rsid w:val="00890368"/>
    <w:rsid w:val="00925C93"/>
    <w:rsid w:val="00926575"/>
    <w:rsid w:val="00951272"/>
    <w:rsid w:val="009E1D89"/>
    <w:rsid w:val="00A12D55"/>
    <w:rsid w:val="00A76CD3"/>
    <w:rsid w:val="00B6048C"/>
    <w:rsid w:val="00CC12C8"/>
    <w:rsid w:val="00D61E75"/>
    <w:rsid w:val="00E82B68"/>
    <w:rsid w:val="00F37E59"/>
    <w:rsid w:val="00F51BE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EB0A"/>
  <w15:chartTrackingRefBased/>
  <w15:docId w15:val="{7263C38F-8AAE-A14E-9404-94145484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B68"/>
    <w:rPr>
      <w:rFonts w:ascii="Times New Roman" w:hAnsi="Times New Roman" w:cstheme="majorBidi"/>
      <w:b/>
      <w:b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Kim</dc:creator>
  <cp:keywords/>
  <dc:description/>
  <cp:lastModifiedBy>Hein, Megan</cp:lastModifiedBy>
  <cp:revision>4</cp:revision>
  <dcterms:created xsi:type="dcterms:W3CDTF">2019-10-10T21:04:00Z</dcterms:created>
  <dcterms:modified xsi:type="dcterms:W3CDTF">2020-03-11T21:30:00Z</dcterms:modified>
</cp:coreProperties>
</file>