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512EB" w14:textId="482B830E" w:rsidR="007A1779" w:rsidRDefault="00DC1083" w:rsidP="003C7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14:paraId="5B7252EC" w14:textId="076380A7" w:rsidR="007A1779" w:rsidRPr="005E0CF5" w:rsidRDefault="007A1779" w:rsidP="007A177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D46FBF" wp14:editId="2070185E">
            <wp:extent cx="5943600" cy="5133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9472" w14:textId="4E8D6C95" w:rsidR="007A1779" w:rsidRPr="005E0CF5" w:rsidRDefault="007A1779" w:rsidP="007A1779">
      <w:pPr>
        <w:spacing w:before="120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Figure 4</w:t>
      </w:r>
      <w:r w:rsidRPr="005E0CF5">
        <w:rPr>
          <w:rFonts w:ascii="Times New Roman" w:hAnsi="Times New Roman" w:cs="Times New Roman"/>
          <w:b/>
          <w:bCs/>
          <w:sz w:val="24"/>
          <w:szCs w:val="24"/>
        </w:rPr>
        <w:t xml:space="preserve">: Expanded utility of the Rescue stent. </w:t>
      </w:r>
      <w:r w:rsidRPr="005E0CF5">
        <w:rPr>
          <w:rFonts w:ascii="Times New Roman" w:hAnsi="Times New Roman" w:cs="Times New Roman"/>
          <w:sz w:val="24"/>
          <w:szCs w:val="24"/>
        </w:rPr>
        <w:t xml:space="preserve"> </w:t>
      </w:r>
      <w:r w:rsidRPr="005E0CF5">
        <w:rPr>
          <w:rFonts w:ascii="Times New Roman" w:hAnsi="Times New Roman" w:cs="Times New Roman"/>
          <w:b/>
          <w:bCs/>
          <w:sz w:val="24"/>
          <w:szCs w:val="24"/>
        </w:rPr>
        <w:t xml:space="preserve">(A, B) </w:t>
      </w:r>
      <w:r w:rsidRPr="005E0CF5">
        <w:rPr>
          <w:rFonts w:ascii="Times New Roman" w:hAnsi="Times New Roman" w:cs="Times New Roman"/>
          <w:sz w:val="24"/>
          <w:szCs w:val="24"/>
        </w:rPr>
        <w:t xml:space="preserve">Amidst massive hemodynamic collapse, partial stent deployment </w:t>
      </w:r>
      <w:r w:rsidRPr="00EB4632">
        <w:rPr>
          <w:rFonts w:ascii="Times New Roman" w:hAnsi="Times New Roman" w:cs="Times New Roman"/>
          <w:sz w:val="24"/>
          <w:szCs w:val="24"/>
        </w:rPr>
        <w:t>create</w:t>
      </w:r>
      <w:r w:rsidR="00DC1083" w:rsidRPr="00EB4632">
        <w:rPr>
          <w:rFonts w:ascii="Times New Roman" w:hAnsi="Times New Roman" w:cs="Times New Roman"/>
          <w:sz w:val="24"/>
          <w:szCs w:val="24"/>
        </w:rPr>
        <w:t>d</w:t>
      </w:r>
      <w:r w:rsidRPr="00EB4632">
        <w:rPr>
          <w:rFonts w:ascii="Times New Roman" w:hAnsi="Times New Roman" w:cs="Times New Roman"/>
          <w:sz w:val="24"/>
          <w:szCs w:val="24"/>
        </w:rPr>
        <w:t xml:space="preserve"> a functional aortic occlusion to allow for initial volume resuscitation.   In solid organ injury, mesenteric vessels </w:t>
      </w:r>
      <w:r w:rsidRPr="00EB4632">
        <w:rPr>
          <w:rFonts w:ascii="Times New Roman" w:hAnsi="Times New Roman" w:cs="Times New Roman"/>
          <w:b/>
          <w:bCs/>
          <w:sz w:val="24"/>
          <w:szCs w:val="24"/>
        </w:rPr>
        <w:t xml:space="preserve">(C) </w:t>
      </w:r>
      <w:r w:rsidR="00DC1083" w:rsidRPr="00EB4632">
        <w:rPr>
          <w:rFonts w:ascii="Times New Roman" w:hAnsi="Times New Roman" w:cs="Times New Roman"/>
          <w:sz w:val="24"/>
          <w:szCs w:val="24"/>
        </w:rPr>
        <w:t>were</w:t>
      </w:r>
      <w:r w:rsidRPr="00EB4632">
        <w:rPr>
          <w:rFonts w:ascii="Times New Roman" w:hAnsi="Times New Roman" w:cs="Times New Roman"/>
          <w:sz w:val="24"/>
          <w:szCs w:val="24"/>
        </w:rPr>
        <w:t xml:space="preserve"> intentionally covered </w:t>
      </w:r>
      <w:r w:rsidRPr="00EB4632">
        <w:rPr>
          <w:rFonts w:ascii="Times New Roman" w:hAnsi="Times New Roman" w:cs="Times New Roman"/>
          <w:b/>
          <w:bCs/>
          <w:sz w:val="24"/>
          <w:szCs w:val="24"/>
        </w:rPr>
        <w:t xml:space="preserve">(D, E; </w:t>
      </w:r>
      <w:r w:rsidRPr="00EB4632">
        <w:rPr>
          <w:rFonts w:ascii="Times New Roman" w:hAnsi="Times New Roman" w:cs="Times New Roman"/>
          <w:sz w:val="24"/>
          <w:szCs w:val="24"/>
        </w:rPr>
        <w:t>dashed rectangles reveal ab</w:t>
      </w:r>
      <w:bookmarkStart w:id="0" w:name="_GoBack"/>
      <w:bookmarkEnd w:id="0"/>
      <w:r w:rsidRPr="00EB4632">
        <w:rPr>
          <w:rFonts w:ascii="Times New Roman" w:hAnsi="Times New Roman" w:cs="Times New Roman"/>
          <w:sz w:val="24"/>
          <w:szCs w:val="24"/>
        </w:rPr>
        <w:t>sence of visceral perfusion</w:t>
      </w:r>
      <w:r w:rsidRPr="00EB463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EB4632">
        <w:rPr>
          <w:rFonts w:ascii="Times New Roman" w:hAnsi="Times New Roman" w:cs="Times New Roman"/>
          <w:sz w:val="24"/>
          <w:szCs w:val="24"/>
        </w:rPr>
        <w:t xml:space="preserve">by deploying the covered section stent low.   For iliac hemorrhage </w:t>
      </w:r>
      <w:r w:rsidRPr="00EB4632">
        <w:rPr>
          <w:rFonts w:ascii="Times New Roman" w:hAnsi="Times New Roman" w:cs="Times New Roman"/>
          <w:b/>
          <w:bCs/>
          <w:sz w:val="24"/>
          <w:szCs w:val="24"/>
        </w:rPr>
        <w:t>(F)</w:t>
      </w:r>
      <w:r w:rsidRPr="00EB4632">
        <w:rPr>
          <w:rFonts w:ascii="Times New Roman" w:hAnsi="Times New Roman" w:cs="Times New Roman"/>
          <w:sz w:val="24"/>
          <w:szCs w:val="24"/>
        </w:rPr>
        <w:t xml:space="preserve">, the covered stent section </w:t>
      </w:r>
      <w:r w:rsidR="00DC1083" w:rsidRPr="00EB4632">
        <w:rPr>
          <w:rFonts w:ascii="Times New Roman" w:hAnsi="Times New Roman" w:cs="Times New Roman"/>
          <w:sz w:val="24"/>
          <w:szCs w:val="24"/>
        </w:rPr>
        <w:t>was</w:t>
      </w:r>
      <w:r w:rsidRPr="005E0CF5">
        <w:rPr>
          <w:rFonts w:ascii="Times New Roman" w:hAnsi="Times New Roman" w:cs="Times New Roman"/>
          <w:sz w:val="24"/>
          <w:szCs w:val="24"/>
        </w:rPr>
        <w:t xml:space="preserve"> deployed across the </w:t>
      </w:r>
      <w:proofErr w:type="spellStart"/>
      <w:r w:rsidRPr="005E0CF5">
        <w:rPr>
          <w:rFonts w:ascii="Times New Roman" w:hAnsi="Times New Roman" w:cs="Times New Roman"/>
          <w:sz w:val="24"/>
          <w:szCs w:val="24"/>
        </w:rPr>
        <w:t>iliacs</w:t>
      </w:r>
      <w:proofErr w:type="spellEnd"/>
      <w:r w:rsidRPr="005E0CF5">
        <w:rPr>
          <w:rFonts w:ascii="Times New Roman" w:hAnsi="Times New Roman" w:cs="Times New Roman"/>
          <w:sz w:val="24"/>
          <w:szCs w:val="24"/>
        </w:rPr>
        <w:t xml:space="preserve"> for both ipsilateral and contralateral iliac control </w:t>
      </w:r>
      <w:r w:rsidRPr="005E0CF5">
        <w:rPr>
          <w:rFonts w:ascii="Times New Roman" w:hAnsi="Times New Roman" w:cs="Times New Roman"/>
          <w:b/>
          <w:bCs/>
          <w:sz w:val="24"/>
          <w:szCs w:val="24"/>
        </w:rPr>
        <w:t>(G, H).</w:t>
      </w:r>
    </w:p>
    <w:p w14:paraId="3B0570D4" w14:textId="77777777" w:rsidR="00614B68" w:rsidRDefault="00EB4632"/>
    <w:sectPr w:rsidR="006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779"/>
    <w:rsid w:val="0001238C"/>
    <w:rsid w:val="003C746E"/>
    <w:rsid w:val="005841E5"/>
    <w:rsid w:val="0072628D"/>
    <w:rsid w:val="007A1779"/>
    <w:rsid w:val="00DC1083"/>
    <w:rsid w:val="00EB4632"/>
    <w:rsid w:val="00EC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F3020"/>
  <w15:chartTrackingRefBased/>
  <w15:docId w15:val="{E2FDDF5B-621E-4BE7-8788-AF28CDF40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A17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Hein, Megan</dc:creator>
  <cp:keywords/>
  <dc:description/>
  <cp:lastModifiedBy>Hein, Megan</cp:lastModifiedBy>
  <cp:revision>2</cp:revision>
  <dcterms:created xsi:type="dcterms:W3CDTF">2020-05-04T21:12:00Z</dcterms:created>
  <dcterms:modified xsi:type="dcterms:W3CDTF">2020-05-04T21:12:00Z</dcterms:modified>
</cp:coreProperties>
</file>