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89" w:rsidRPr="004E25FA" w:rsidRDefault="00AA38D8" w:rsidP="009902D0">
      <w:pPr>
        <w:pStyle w:val="NoSpacing"/>
        <w:spacing w:line="480" w:lineRule="auto"/>
        <w:rPr>
          <w:b/>
          <w:color w:val="FF0000"/>
        </w:rPr>
      </w:pPr>
      <w:r w:rsidRPr="004E25FA">
        <w:rPr>
          <w:b/>
          <w:color w:val="FF0000"/>
        </w:rPr>
        <w:t xml:space="preserve">Supplemental </w:t>
      </w:r>
      <w:r w:rsidR="0041643E" w:rsidRPr="004E25FA">
        <w:rPr>
          <w:b/>
          <w:color w:val="FF0000"/>
        </w:rPr>
        <w:t>Information</w:t>
      </w:r>
    </w:p>
    <w:p w:rsidR="0041643E" w:rsidRPr="004E25FA" w:rsidRDefault="0041643E" w:rsidP="009902D0">
      <w:pPr>
        <w:pStyle w:val="NoSpacing"/>
        <w:spacing w:line="480" w:lineRule="auto"/>
        <w:rPr>
          <w:b/>
          <w:color w:val="FF0000"/>
        </w:rPr>
      </w:pPr>
      <w:r w:rsidRPr="004E25FA">
        <w:rPr>
          <w:b/>
          <w:color w:val="FF0000"/>
        </w:rPr>
        <w:t>Methods and Materials</w:t>
      </w:r>
    </w:p>
    <w:p w:rsidR="00AA38D8" w:rsidRPr="004E25FA" w:rsidRDefault="0015398E" w:rsidP="009902D0">
      <w:pPr>
        <w:pStyle w:val="NoSpacing"/>
        <w:spacing w:line="480" w:lineRule="auto"/>
        <w:rPr>
          <w:i/>
          <w:color w:val="FF0000"/>
        </w:rPr>
      </w:pPr>
      <w:r w:rsidRPr="004E25FA">
        <w:rPr>
          <w:i/>
          <w:color w:val="FF0000"/>
        </w:rPr>
        <w:t xml:space="preserve">Growth Factor Content Assay </w:t>
      </w:r>
    </w:p>
    <w:p w:rsidR="0015398E" w:rsidRPr="004E25FA" w:rsidRDefault="009649EE" w:rsidP="009902D0">
      <w:pPr>
        <w:pStyle w:val="NoSpacing"/>
        <w:spacing w:line="480" w:lineRule="auto"/>
        <w:jc w:val="both"/>
        <w:rPr>
          <w:color w:val="FF0000"/>
        </w:rPr>
      </w:pPr>
      <w:r w:rsidRPr="004E25FA">
        <w:rPr>
          <w:color w:val="FF0000"/>
        </w:rPr>
        <w:tab/>
        <w:t xml:space="preserve">Growth factor analysis was performed on </w:t>
      </w:r>
      <w:r w:rsidR="009902D0" w:rsidRPr="004E25FA">
        <w:rPr>
          <w:color w:val="FF0000"/>
        </w:rPr>
        <w:t>five donors of micronized dHACM (</w:t>
      </w:r>
      <w:proofErr w:type="spellStart"/>
      <w:r w:rsidR="009902D0" w:rsidRPr="004E25FA">
        <w:rPr>
          <w:color w:val="FF0000"/>
        </w:rPr>
        <w:t>EpiFix</w:t>
      </w:r>
      <w:proofErr w:type="spellEnd"/>
      <w:r w:rsidR="009902D0" w:rsidRPr="004E25FA">
        <w:rPr>
          <w:color w:val="FF0000"/>
        </w:rPr>
        <w:t>®, MiMedx), five donors of “chorion-free cryopreserved amnion and amniotic fluid” (</w:t>
      </w:r>
      <w:proofErr w:type="spellStart"/>
      <w:r w:rsidR="009902D0" w:rsidRPr="004E25FA">
        <w:rPr>
          <w:color w:val="FF0000"/>
        </w:rPr>
        <w:t>FloGraft</w:t>
      </w:r>
      <w:proofErr w:type="spellEnd"/>
      <w:r w:rsidR="009902D0" w:rsidRPr="004E25FA">
        <w:rPr>
          <w:color w:val="FF0000"/>
        </w:rPr>
        <w:t xml:space="preserve">® </w:t>
      </w:r>
      <w:r w:rsidR="00FA7F6A" w:rsidRPr="004E25FA">
        <w:rPr>
          <w:color w:val="FF0000"/>
        </w:rPr>
        <w:t>FREEDOM, Applied Biologics, LLC</w:t>
      </w:r>
      <w:r w:rsidR="009902D0" w:rsidRPr="004E25FA">
        <w:rPr>
          <w:color w:val="FF0000"/>
        </w:rPr>
        <w:t>), and five donors of “placental tissue matrix” (PX50®, Skye Biologics, Inc</w:t>
      </w:r>
      <w:r w:rsidR="00FA7F6A" w:rsidRPr="004E25FA">
        <w:rPr>
          <w:color w:val="FF0000"/>
        </w:rPr>
        <w:t>.</w:t>
      </w:r>
      <w:r w:rsidR="009902D0" w:rsidRPr="004E25FA">
        <w:rPr>
          <w:color w:val="FF0000"/>
        </w:rPr>
        <w:t xml:space="preserve">). </w:t>
      </w:r>
      <w:r w:rsidR="0041643E" w:rsidRPr="004E25FA">
        <w:rPr>
          <w:color w:val="FF0000"/>
        </w:rPr>
        <w:t>All samples were sent to the independent contract research organization and content was measured using a multiplex ELISA array (Human Cytokine Ar</w:t>
      </w:r>
      <w:r w:rsidR="00FA7F6A" w:rsidRPr="004E25FA">
        <w:rPr>
          <w:color w:val="FF0000"/>
        </w:rPr>
        <w:t>ray Q1000, RayBiotech</w:t>
      </w:r>
      <w:r w:rsidR="0041643E" w:rsidRPr="004E25FA">
        <w:rPr>
          <w:color w:val="FF0000"/>
        </w:rPr>
        <w:t xml:space="preserve">). </w:t>
      </w:r>
      <w:r w:rsidR="00602EA0" w:rsidRPr="004E25FA">
        <w:rPr>
          <w:color w:val="FF0000"/>
        </w:rPr>
        <w:t xml:space="preserve">Concentrations for each factor in </w:t>
      </w:r>
      <w:r w:rsidR="00602EA0" w:rsidRPr="004E25FA">
        <w:rPr>
          <w:color w:val="FF0000"/>
        </w:rPr>
        <w:br/>
        <w:t xml:space="preserve">amnion and amniotic fluid” and “placental tissue matrix” products were normalized to the concentration of that corresponding factor measured in dHACM and reported as a </w:t>
      </w:r>
      <w:r w:rsidR="0041158D" w:rsidRPr="004E25FA">
        <w:rPr>
          <w:color w:val="FF0000"/>
        </w:rPr>
        <w:t xml:space="preserve">mean </w:t>
      </w:r>
      <w:r w:rsidR="00602EA0" w:rsidRPr="004E25FA">
        <w:rPr>
          <w:color w:val="FF0000"/>
        </w:rPr>
        <w:t>percentage value ± standard deviation.</w:t>
      </w:r>
    </w:p>
    <w:p w:rsidR="009902D0" w:rsidRPr="004E25FA" w:rsidRDefault="009902D0" w:rsidP="009902D0">
      <w:pPr>
        <w:pStyle w:val="NoSpacing"/>
        <w:spacing w:line="480" w:lineRule="auto"/>
        <w:rPr>
          <w:color w:val="FF0000"/>
        </w:rPr>
      </w:pPr>
    </w:p>
    <w:p w:rsidR="008B0CD1" w:rsidRPr="004E25FA" w:rsidRDefault="00F02EAF" w:rsidP="009902D0">
      <w:pPr>
        <w:pStyle w:val="NoSpacing"/>
        <w:spacing w:line="480" w:lineRule="auto"/>
        <w:rPr>
          <w:i/>
          <w:color w:val="FF0000"/>
        </w:rPr>
      </w:pPr>
      <w:proofErr w:type="spellStart"/>
      <w:r w:rsidRPr="004E25FA">
        <w:rPr>
          <w:i/>
          <w:color w:val="FF0000"/>
        </w:rPr>
        <w:t>Synoviocyte</w:t>
      </w:r>
      <w:proofErr w:type="spellEnd"/>
      <w:r w:rsidRPr="004E25FA">
        <w:rPr>
          <w:i/>
          <w:color w:val="FF0000"/>
        </w:rPr>
        <w:t xml:space="preserve"> Hyaluronic Acid (HA) </w:t>
      </w:r>
      <w:r w:rsidR="00FB07AF" w:rsidRPr="004E25FA">
        <w:rPr>
          <w:i/>
          <w:color w:val="FF0000"/>
        </w:rPr>
        <w:t>Gene Expression and Production</w:t>
      </w:r>
    </w:p>
    <w:p w:rsidR="0041643E" w:rsidRPr="004E25FA" w:rsidRDefault="008B0CD1" w:rsidP="009902D0">
      <w:pPr>
        <w:pStyle w:val="NoSpacing"/>
        <w:spacing w:line="480" w:lineRule="auto"/>
        <w:jc w:val="both"/>
        <w:rPr>
          <w:color w:val="FF0000"/>
        </w:rPr>
      </w:pPr>
      <w:r w:rsidRPr="004E25FA">
        <w:rPr>
          <w:color w:val="FF0000"/>
        </w:rPr>
        <w:tab/>
      </w:r>
      <w:r w:rsidR="008937FE" w:rsidRPr="004E25FA">
        <w:rPr>
          <w:color w:val="FF0000"/>
        </w:rPr>
        <w:t>Human f</w:t>
      </w:r>
      <w:r w:rsidR="00864CC4" w:rsidRPr="004E25FA">
        <w:rPr>
          <w:color w:val="FF0000"/>
        </w:rPr>
        <w:t xml:space="preserve">ibroblast-like </w:t>
      </w:r>
      <w:r w:rsidR="008937FE" w:rsidRPr="004E25FA">
        <w:rPr>
          <w:color w:val="FF0000"/>
        </w:rPr>
        <w:t>Synoviocytes (HFLS)</w:t>
      </w:r>
      <w:r w:rsidR="00864CC4" w:rsidRPr="004E25FA">
        <w:rPr>
          <w:color w:val="FF0000"/>
        </w:rPr>
        <w:t xml:space="preserve"> isolated from normal synovium, osteoarthritic </w:t>
      </w:r>
      <w:r w:rsidR="00102192" w:rsidRPr="004E25FA">
        <w:rPr>
          <w:color w:val="FF0000"/>
        </w:rPr>
        <w:t xml:space="preserve">(OA) </w:t>
      </w:r>
      <w:r w:rsidR="00864CC4" w:rsidRPr="004E25FA">
        <w:rPr>
          <w:color w:val="FF0000"/>
        </w:rPr>
        <w:t xml:space="preserve">synovium and rheumatoid </w:t>
      </w:r>
      <w:proofErr w:type="spellStart"/>
      <w:r w:rsidR="00864CC4" w:rsidRPr="004E25FA">
        <w:rPr>
          <w:color w:val="FF0000"/>
        </w:rPr>
        <w:t>arthritic</w:t>
      </w:r>
      <w:proofErr w:type="spellEnd"/>
      <w:r w:rsidR="00102192" w:rsidRPr="004E25FA">
        <w:rPr>
          <w:color w:val="FF0000"/>
        </w:rPr>
        <w:t xml:space="preserve"> (RA)</w:t>
      </w:r>
      <w:r w:rsidR="00864CC4" w:rsidRPr="004E25FA">
        <w:rPr>
          <w:color w:val="FF0000"/>
        </w:rPr>
        <w:t xml:space="preserve"> synovium</w:t>
      </w:r>
      <w:r w:rsidR="00102192" w:rsidRPr="004E25FA">
        <w:rPr>
          <w:color w:val="FF0000"/>
        </w:rPr>
        <w:t xml:space="preserve"> (Cell Applications)</w:t>
      </w:r>
      <w:r w:rsidR="00864CC4" w:rsidRPr="004E25FA">
        <w:rPr>
          <w:color w:val="FF0000"/>
        </w:rPr>
        <w:t xml:space="preserve"> were cultured</w:t>
      </w:r>
      <w:r w:rsidR="00F02EAF" w:rsidRPr="004E25FA">
        <w:rPr>
          <w:color w:val="FF0000"/>
        </w:rPr>
        <w:t xml:space="preserve"> at 37</w:t>
      </w:r>
      <w:r w:rsidR="00BE027D" w:rsidRPr="004E25FA">
        <w:rPr>
          <w:color w:val="FF0000"/>
        </w:rPr>
        <w:t>°</w:t>
      </w:r>
      <w:r w:rsidR="00F02EAF" w:rsidRPr="004E25FA">
        <w:rPr>
          <w:color w:val="FF0000"/>
        </w:rPr>
        <w:t>C, 5% CO</w:t>
      </w:r>
      <w:r w:rsidR="00F02EAF" w:rsidRPr="004E25FA">
        <w:rPr>
          <w:color w:val="FF0000"/>
          <w:vertAlign w:val="subscript"/>
        </w:rPr>
        <w:t>2</w:t>
      </w:r>
      <w:r w:rsidR="00F02EAF" w:rsidRPr="004E25FA">
        <w:rPr>
          <w:color w:val="FF0000"/>
        </w:rPr>
        <w:t xml:space="preserve"> and 20% humidity</w:t>
      </w:r>
      <w:r w:rsidR="00864CC4" w:rsidRPr="004E25FA">
        <w:rPr>
          <w:color w:val="FF0000"/>
        </w:rPr>
        <w:t xml:space="preserve"> in human </w:t>
      </w:r>
      <w:proofErr w:type="spellStart"/>
      <w:r w:rsidR="00864CC4" w:rsidRPr="004E25FA">
        <w:rPr>
          <w:color w:val="FF0000"/>
        </w:rPr>
        <w:t>synoviocyte</w:t>
      </w:r>
      <w:proofErr w:type="spellEnd"/>
      <w:r w:rsidR="00864CC4" w:rsidRPr="004E25FA">
        <w:rPr>
          <w:color w:val="FF0000"/>
        </w:rPr>
        <w:t xml:space="preserve"> basal medium containing growth</w:t>
      </w:r>
      <w:r w:rsidR="00F02EAF" w:rsidRPr="004E25FA">
        <w:rPr>
          <w:color w:val="FF0000"/>
        </w:rPr>
        <w:t xml:space="preserve"> supplement (</w:t>
      </w:r>
      <w:r w:rsidR="00784B83" w:rsidRPr="004E25FA">
        <w:rPr>
          <w:color w:val="FF0000"/>
        </w:rPr>
        <w:t>C</w:t>
      </w:r>
      <w:r w:rsidR="009902D0" w:rsidRPr="004E25FA">
        <w:rPr>
          <w:color w:val="FF0000"/>
        </w:rPr>
        <w:t xml:space="preserve">omplete media, </w:t>
      </w:r>
      <w:r w:rsidR="00F02EAF" w:rsidRPr="004E25FA">
        <w:rPr>
          <w:color w:val="FF0000"/>
        </w:rPr>
        <w:t xml:space="preserve">Cell Applications) </w:t>
      </w:r>
      <w:r w:rsidR="00864CC4" w:rsidRPr="004E25FA">
        <w:rPr>
          <w:color w:val="FF0000"/>
        </w:rPr>
        <w:t>until 80</w:t>
      </w:r>
      <w:r w:rsidR="008937FE" w:rsidRPr="004E25FA">
        <w:rPr>
          <w:color w:val="FF0000"/>
        </w:rPr>
        <w:t xml:space="preserve">% confluent. </w:t>
      </w:r>
      <w:r w:rsidR="0041643E" w:rsidRPr="004E25FA">
        <w:rPr>
          <w:color w:val="FF0000"/>
        </w:rPr>
        <w:t xml:space="preserve">For </w:t>
      </w:r>
      <w:r w:rsidR="00784B83" w:rsidRPr="004E25FA">
        <w:rPr>
          <w:color w:val="FF0000"/>
        </w:rPr>
        <w:t xml:space="preserve">HA gene expression experiments, HFLS from normal, OA and RA synovium were lifted from adherent culture using </w:t>
      </w:r>
      <w:proofErr w:type="spellStart"/>
      <w:r w:rsidR="00784B83" w:rsidRPr="004E25FA">
        <w:rPr>
          <w:color w:val="FF0000"/>
        </w:rPr>
        <w:t>TrypLE</w:t>
      </w:r>
      <w:proofErr w:type="spellEnd"/>
      <w:r w:rsidR="00784B83" w:rsidRPr="004E25FA">
        <w:rPr>
          <w:color w:val="FF0000"/>
        </w:rPr>
        <w:t xml:space="preserve"> (</w:t>
      </w:r>
      <w:proofErr w:type="spellStart"/>
      <w:r w:rsidR="00784B83" w:rsidRPr="004E25FA">
        <w:rPr>
          <w:color w:val="FF0000"/>
        </w:rPr>
        <w:t>Gibco</w:t>
      </w:r>
      <w:proofErr w:type="spellEnd"/>
      <w:r w:rsidR="00784B83" w:rsidRPr="004E25FA">
        <w:rPr>
          <w:color w:val="FF0000"/>
        </w:rPr>
        <w:t xml:space="preserve">) and plated at </w:t>
      </w:r>
      <w:r w:rsidR="00FB07AF" w:rsidRPr="004E25FA">
        <w:rPr>
          <w:color w:val="FF0000"/>
        </w:rPr>
        <w:t>15</w:t>
      </w:r>
      <w:r w:rsidR="00FA7F6A" w:rsidRPr="004E25FA">
        <w:rPr>
          <w:color w:val="FF0000"/>
        </w:rPr>
        <w:t>,</w:t>
      </w:r>
      <w:r w:rsidR="00FB07AF" w:rsidRPr="004E25FA">
        <w:rPr>
          <w:color w:val="FF0000"/>
        </w:rPr>
        <w:t>000 cells/well in a 24</w:t>
      </w:r>
      <w:r w:rsidR="00784B83" w:rsidRPr="004E25FA">
        <w:rPr>
          <w:color w:val="FF0000"/>
        </w:rPr>
        <w:t>-well microplate and allowed to attach overnight</w:t>
      </w:r>
      <w:r w:rsidR="00FB07AF" w:rsidRPr="004E25FA">
        <w:rPr>
          <w:color w:val="FF0000"/>
        </w:rPr>
        <w:t xml:space="preserve">. Treatment groups were prepared by suspending </w:t>
      </w:r>
      <w:r w:rsidR="00FA304C">
        <w:rPr>
          <w:color w:val="FF0000"/>
        </w:rPr>
        <w:t xml:space="preserve">micronized </w:t>
      </w:r>
      <w:r w:rsidR="00FB07AF" w:rsidRPr="004E25FA">
        <w:rPr>
          <w:color w:val="FF0000"/>
        </w:rPr>
        <w:t>dHACM allografts (</w:t>
      </w:r>
      <w:proofErr w:type="spellStart"/>
      <w:r w:rsidR="00FB07AF" w:rsidRPr="004E25FA">
        <w:rPr>
          <w:color w:val="FF0000"/>
        </w:rPr>
        <w:t>EpiFix</w:t>
      </w:r>
      <w:proofErr w:type="spellEnd"/>
      <w:r w:rsidR="00FB07AF" w:rsidRPr="004E25FA">
        <w:rPr>
          <w:color w:val="FF0000"/>
        </w:rPr>
        <w:t xml:space="preserve">®, MiMedx) at 35 mg/mL in </w:t>
      </w:r>
      <w:proofErr w:type="spellStart"/>
      <w:r w:rsidR="00FB07AF" w:rsidRPr="004E25FA">
        <w:rPr>
          <w:color w:val="FF0000"/>
        </w:rPr>
        <w:t>synoviocyte</w:t>
      </w:r>
      <w:proofErr w:type="spellEnd"/>
      <w:r w:rsidR="00FB07AF" w:rsidRPr="004E25FA">
        <w:rPr>
          <w:color w:val="FF0000"/>
        </w:rPr>
        <w:t xml:space="preserve"> basal medium and </w:t>
      </w:r>
      <w:r w:rsidR="00FA304C">
        <w:rPr>
          <w:color w:val="FF0000"/>
        </w:rPr>
        <w:t xml:space="preserve">were </w:t>
      </w:r>
      <w:r w:rsidR="00FB07AF" w:rsidRPr="004E25FA">
        <w:rPr>
          <w:color w:val="FF0000"/>
        </w:rPr>
        <w:t>allowed to extract overnight at 4°</w:t>
      </w:r>
      <w:r w:rsidR="004567ED" w:rsidRPr="004E25FA">
        <w:rPr>
          <w:color w:val="FF0000"/>
        </w:rPr>
        <w:t>C (n=5</w:t>
      </w:r>
      <w:r w:rsidR="00FB07AF" w:rsidRPr="004E25FA">
        <w:rPr>
          <w:color w:val="FF0000"/>
        </w:rPr>
        <w:t xml:space="preserve"> donors). The following day, extracts were collected by centrifuging samples for 10 minutes at 3000 </w:t>
      </w:r>
      <w:proofErr w:type="spellStart"/>
      <w:r w:rsidR="00FB07AF" w:rsidRPr="004E25FA">
        <w:rPr>
          <w:color w:val="FF0000"/>
        </w:rPr>
        <w:t>rcf</w:t>
      </w:r>
      <w:proofErr w:type="spellEnd"/>
      <w:r w:rsidR="00FB07AF" w:rsidRPr="004E25FA">
        <w:rPr>
          <w:color w:val="FF0000"/>
        </w:rPr>
        <w:t>, after which</w:t>
      </w:r>
      <w:r w:rsidR="00FA7F6A" w:rsidRPr="004E25FA">
        <w:rPr>
          <w:color w:val="FF0000"/>
        </w:rPr>
        <w:t>,</w:t>
      </w:r>
      <w:r w:rsidR="00FB07AF" w:rsidRPr="004E25FA">
        <w:rPr>
          <w:color w:val="FF0000"/>
        </w:rPr>
        <w:t xml:space="preserve"> supernatants were filtered through a 0.22μm syringe filter. Supernatants were diluted to 10 mg/mL in and 1 mg/mL in basal media and </w:t>
      </w:r>
      <w:proofErr w:type="spellStart"/>
      <w:r w:rsidR="00FB07AF" w:rsidRPr="004E25FA">
        <w:rPr>
          <w:color w:val="FF0000"/>
        </w:rPr>
        <w:t>synoviocytes</w:t>
      </w:r>
      <w:proofErr w:type="spellEnd"/>
      <w:r w:rsidR="00FB07AF" w:rsidRPr="004E25FA">
        <w:rPr>
          <w:color w:val="FF0000"/>
        </w:rPr>
        <w:t xml:space="preserve"> were then treated with the 10 mg/mL extract, the 1mg/mL extract, basal media, or complete media. Cells </w:t>
      </w:r>
      <w:r w:rsidR="00FB07AF" w:rsidRPr="004E25FA">
        <w:rPr>
          <w:color w:val="FF0000"/>
        </w:rPr>
        <w:lastRenderedPageBreak/>
        <w:t>were incubated for 72 hours at 37°C, 5% CO</w:t>
      </w:r>
      <w:r w:rsidR="00FB07AF" w:rsidRPr="004E25FA">
        <w:rPr>
          <w:color w:val="FF0000"/>
          <w:vertAlign w:val="subscript"/>
        </w:rPr>
        <w:t>2</w:t>
      </w:r>
      <w:r w:rsidR="00FB07AF" w:rsidRPr="004E25FA">
        <w:rPr>
          <w:color w:val="FF0000"/>
        </w:rPr>
        <w:t xml:space="preserve"> and 20% humidity. After 72 hours</w:t>
      </w:r>
      <w:r w:rsidR="00FA7F6A" w:rsidRPr="004E25FA">
        <w:rPr>
          <w:color w:val="FF0000"/>
        </w:rPr>
        <w:t>,</w:t>
      </w:r>
      <w:r w:rsidR="00FB07AF" w:rsidRPr="004E25FA">
        <w:rPr>
          <w:color w:val="FF0000"/>
        </w:rPr>
        <w:t xml:space="preserve"> RNA was extracted using a </w:t>
      </w:r>
      <w:proofErr w:type="spellStart"/>
      <w:r w:rsidR="00FB07AF" w:rsidRPr="004E25FA">
        <w:rPr>
          <w:color w:val="FF0000"/>
        </w:rPr>
        <w:t>GeneJET</w:t>
      </w:r>
      <w:proofErr w:type="spellEnd"/>
      <w:r w:rsidR="00FB07AF" w:rsidRPr="004E25FA">
        <w:rPr>
          <w:color w:val="FF0000"/>
        </w:rPr>
        <w:t xml:space="preserve"> RNA Purification Kit (</w:t>
      </w:r>
      <w:proofErr w:type="spellStart"/>
      <w:r w:rsidR="00FB07AF" w:rsidRPr="004E25FA">
        <w:rPr>
          <w:color w:val="FF0000"/>
        </w:rPr>
        <w:t>Thermo</w:t>
      </w:r>
      <w:proofErr w:type="spellEnd"/>
      <w:r w:rsidR="00FB07AF" w:rsidRPr="004E25FA">
        <w:rPr>
          <w:color w:val="FF0000"/>
        </w:rPr>
        <w:t xml:space="preserve"> Scientific) and quantified using a </w:t>
      </w:r>
      <w:proofErr w:type="spellStart"/>
      <w:r w:rsidR="00FB07AF" w:rsidRPr="004E25FA">
        <w:rPr>
          <w:color w:val="FF0000"/>
        </w:rPr>
        <w:t>NanoDrop</w:t>
      </w:r>
      <w:proofErr w:type="spellEnd"/>
      <w:r w:rsidR="00FB07AF" w:rsidRPr="004E25FA">
        <w:rPr>
          <w:color w:val="FF0000"/>
        </w:rPr>
        <w:t xml:space="preserve"> 2000 spectrophotometer (</w:t>
      </w:r>
      <w:proofErr w:type="spellStart"/>
      <w:r w:rsidR="00FB07AF" w:rsidRPr="004E25FA">
        <w:rPr>
          <w:color w:val="FF0000"/>
        </w:rPr>
        <w:t>Thermo</w:t>
      </w:r>
      <w:proofErr w:type="spellEnd"/>
      <w:r w:rsidR="00FB07AF" w:rsidRPr="004E25FA">
        <w:rPr>
          <w:color w:val="FF0000"/>
        </w:rPr>
        <w:t xml:space="preserve"> Scientific). Reverse transcription to cDNA was performed using a Maxima First Strand cDNA Synthesis Kit (</w:t>
      </w:r>
      <w:proofErr w:type="spellStart"/>
      <w:r w:rsidR="00FB07AF" w:rsidRPr="004E25FA">
        <w:rPr>
          <w:color w:val="FF0000"/>
        </w:rPr>
        <w:t>Thermo</w:t>
      </w:r>
      <w:proofErr w:type="spellEnd"/>
      <w:r w:rsidR="00FB07AF" w:rsidRPr="004E25FA">
        <w:rPr>
          <w:color w:val="FF0000"/>
        </w:rPr>
        <w:t xml:space="preserve"> Scientific). Quantitative polymerase chain reaction (qPCR) amplification for each gene target was performed on a </w:t>
      </w:r>
      <w:proofErr w:type="spellStart"/>
      <w:r w:rsidR="00FB07AF" w:rsidRPr="004E25FA">
        <w:rPr>
          <w:color w:val="FF0000"/>
        </w:rPr>
        <w:t>QuantStudio</w:t>
      </w:r>
      <w:proofErr w:type="spellEnd"/>
      <w:r w:rsidR="00FB07AF" w:rsidRPr="004E25FA">
        <w:rPr>
          <w:color w:val="FF0000"/>
        </w:rPr>
        <w:t xml:space="preserve"> 7 System (Life Technologies) using </w:t>
      </w:r>
      <w:r w:rsidR="004567ED" w:rsidRPr="004E25FA">
        <w:rPr>
          <w:color w:val="FF0000"/>
        </w:rPr>
        <w:t xml:space="preserve">predesigned </w:t>
      </w:r>
      <w:proofErr w:type="spellStart"/>
      <w:r w:rsidR="00FB07AF" w:rsidRPr="004E25FA">
        <w:rPr>
          <w:color w:val="FF0000"/>
        </w:rPr>
        <w:t>TaqMan</w:t>
      </w:r>
      <w:proofErr w:type="spellEnd"/>
      <w:r w:rsidR="00FB07AF" w:rsidRPr="004E25FA">
        <w:rPr>
          <w:color w:val="FF0000"/>
        </w:rPr>
        <w:t xml:space="preserve"> Gene Expression </w:t>
      </w:r>
      <w:r w:rsidR="004567ED" w:rsidRPr="004E25FA">
        <w:rPr>
          <w:color w:val="FF0000"/>
        </w:rPr>
        <w:t xml:space="preserve">assays </w:t>
      </w:r>
      <w:r w:rsidR="00FB07AF" w:rsidRPr="004E25FA">
        <w:rPr>
          <w:color w:val="FF0000"/>
        </w:rPr>
        <w:t>for hyaluronic acid synthase 1 (HAs1</w:t>
      </w:r>
      <w:r w:rsidR="004567ED" w:rsidRPr="004E25FA">
        <w:rPr>
          <w:color w:val="FF0000"/>
        </w:rPr>
        <w:t>),</w:t>
      </w:r>
      <w:r w:rsidR="00FB07AF" w:rsidRPr="004E25FA">
        <w:rPr>
          <w:color w:val="FF0000"/>
        </w:rPr>
        <w:t xml:space="preserve"> HAs2</w:t>
      </w:r>
      <w:r w:rsidR="004567ED" w:rsidRPr="004E25FA">
        <w:rPr>
          <w:color w:val="FF0000"/>
        </w:rPr>
        <w:t>,</w:t>
      </w:r>
      <w:r w:rsidR="00FB07AF" w:rsidRPr="004E25FA">
        <w:rPr>
          <w:color w:val="FF0000"/>
        </w:rPr>
        <w:t xml:space="preserve"> </w:t>
      </w:r>
      <w:r w:rsidR="004567ED" w:rsidRPr="004E25FA">
        <w:rPr>
          <w:color w:val="FF0000"/>
        </w:rPr>
        <w:t xml:space="preserve">and eukaryotic 18s ribosomal RNA </w:t>
      </w:r>
      <w:r w:rsidR="00FB07AF" w:rsidRPr="004E25FA">
        <w:rPr>
          <w:color w:val="FF0000"/>
        </w:rPr>
        <w:t>(</w:t>
      </w:r>
      <w:r w:rsidR="004567ED" w:rsidRPr="004E25FA">
        <w:rPr>
          <w:color w:val="FF0000"/>
        </w:rPr>
        <w:t>Life Technologies</w:t>
      </w:r>
      <w:r w:rsidR="00FB07AF" w:rsidRPr="004E25FA">
        <w:rPr>
          <w:color w:val="FF0000"/>
        </w:rPr>
        <w:t xml:space="preserve">). </w:t>
      </w:r>
      <w:r w:rsidR="004567ED" w:rsidRPr="004E25FA">
        <w:rPr>
          <w:color w:val="FF0000"/>
        </w:rPr>
        <w:t>The 2</w:t>
      </w:r>
      <w:r w:rsidR="004567ED" w:rsidRPr="004E25FA">
        <w:rPr>
          <w:color w:val="FF0000"/>
          <w:vertAlign w:val="superscript"/>
        </w:rPr>
        <w:t>-∆∆Ct</w:t>
      </w:r>
      <w:r w:rsidR="004567ED" w:rsidRPr="004E25FA">
        <w:rPr>
          <w:color w:val="FF0000"/>
        </w:rPr>
        <w:t xml:space="preserve"> method was used to determine relative expression of dHACM treated </w:t>
      </w:r>
      <w:proofErr w:type="spellStart"/>
      <w:r w:rsidR="004567ED" w:rsidRPr="004E25FA">
        <w:rPr>
          <w:color w:val="FF0000"/>
        </w:rPr>
        <w:t>synoviocytes</w:t>
      </w:r>
      <w:proofErr w:type="spellEnd"/>
      <w:r w:rsidR="004567ED" w:rsidRPr="004E25FA">
        <w:rPr>
          <w:color w:val="FF0000"/>
        </w:rPr>
        <w:t xml:space="preserve"> </w:t>
      </w:r>
      <w:r w:rsidR="00FA7F6A" w:rsidRPr="004E25FA">
        <w:rPr>
          <w:color w:val="FF0000"/>
        </w:rPr>
        <w:t>compared to</w:t>
      </w:r>
      <w:r w:rsidR="004567ED" w:rsidRPr="004E25FA">
        <w:rPr>
          <w:color w:val="FF0000"/>
        </w:rPr>
        <w:t xml:space="preserve"> basal media</w:t>
      </w:r>
      <w:r w:rsidR="00FA7F6A" w:rsidRPr="004E25FA">
        <w:rPr>
          <w:color w:val="FF0000"/>
        </w:rPr>
        <w:t xml:space="preserve">-treated </w:t>
      </w:r>
      <w:proofErr w:type="spellStart"/>
      <w:r w:rsidR="00FA7F6A" w:rsidRPr="004E25FA">
        <w:rPr>
          <w:color w:val="FF0000"/>
        </w:rPr>
        <w:t>synoviocytes</w:t>
      </w:r>
      <w:proofErr w:type="spellEnd"/>
      <w:r w:rsidR="004567ED" w:rsidRPr="004E25FA">
        <w:rPr>
          <w:color w:val="FF0000"/>
        </w:rPr>
        <w:t xml:space="preserve"> with eukaryotic 18s ribosomal RNA as an endogenous housekeeping control.</w:t>
      </w:r>
    </w:p>
    <w:p w:rsidR="00F02EAF" w:rsidRPr="004E25FA" w:rsidRDefault="008937FE" w:rsidP="0041643E">
      <w:pPr>
        <w:pStyle w:val="NoSpacing"/>
        <w:spacing w:line="480" w:lineRule="auto"/>
        <w:ind w:firstLine="720"/>
        <w:jc w:val="both"/>
        <w:rPr>
          <w:color w:val="FF0000"/>
        </w:rPr>
      </w:pPr>
      <w:r w:rsidRPr="004E25FA">
        <w:rPr>
          <w:color w:val="FF0000"/>
        </w:rPr>
        <w:t xml:space="preserve">For </w:t>
      </w:r>
      <w:r w:rsidR="00102192" w:rsidRPr="004E25FA">
        <w:rPr>
          <w:color w:val="FF0000"/>
        </w:rPr>
        <w:t xml:space="preserve">HA production experiments, HFLS from normal, OA and RA </w:t>
      </w:r>
      <w:r w:rsidR="00BE027D" w:rsidRPr="004E25FA">
        <w:rPr>
          <w:color w:val="FF0000"/>
        </w:rPr>
        <w:t>synovium</w:t>
      </w:r>
      <w:r w:rsidR="00102192" w:rsidRPr="004E25FA">
        <w:rPr>
          <w:color w:val="FF0000"/>
        </w:rPr>
        <w:t xml:space="preserve"> were lifted from adherent culture using </w:t>
      </w:r>
      <w:proofErr w:type="spellStart"/>
      <w:r w:rsidR="00102192" w:rsidRPr="004E25FA">
        <w:rPr>
          <w:color w:val="FF0000"/>
        </w:rPr>
        <w:t>TrypLE</w:t>
      </w:r>
      <w:proofErr w:type="spellEnd"/>
      <w:r w:rsidR="00102192" w:rsidRPr="004E25FA">
        <w:rPr>
          <w:color w:val="FF0000"/>
        </w:rPr>
        <w:t xml:space="preserve"> (</w:t>
      </w:r>
      <w:proofErr w:type="spellStart"/>
      <w:r w:rsidR="00102192" w:rsidRPr="004E25FA">
        <w:rPr>
          <w:color w:val="FF0000"/>
        </w:rPr>
        <w:t>Gibco</w:t>
      </w:r>
      <w:proofErr w:type="spellEnd"/>
      <w:r w:rsidR="00102192" w:rsidRPr="004E25FA">
        <w:rPr>
          <w:color w:val="FF0000"/>
        </w:rPr>
        <w:t xml:space="preserve">) and plated </w:t>
      </w:r>
      <w:r w:rsidR="00E85C4E" w:rsidRPr="004E25FA">
        <w:rPr>
          <w:color w:val="FF0000"/>
        </w:rPr>
        <w:t xml:space="preserve">at 2500 cells/well in a 96-well microplate and allowed to attach overnight. Treatment groups were prepared </w:t>
      </w:r>
      <w:r w:rsidR="00147975" w:rsidRPr="004E25FA">
        <w:rPr>
          <w:color w:val="FF0000"/>
        </w:rPr>
        <w:t>and cells were treated as previously described for gene expression experiments</w:t>
      </w:r>
      <w:r w:rsidR="009A0E49">
        <w:rPr>
          <w:color w:val="FF0000"/>
        </w:rPr>
        <w:t xml:space="preserve"> (n=5 donors)</w:t>
      </w:r>
      <w:r w:rsidR="00147975" w:rsidRPr="004E25FA">
        <w:rPr>
          <w:color w:val="FF0000"/>
        </w:rPr>
        <w:t>.</w:t>
      </w:r>
      <w:r w:rsidR="00F02EAF" w:rsidRPr="004E25FA">
        <w:rPr>
          <w:color w:val="FF0000"/>
        </w:rPr>
        <w:t xml:space="preserve"> Cell-free treatment groups containing 10 mg/mL or 1 mg/mL extracts were </w:t>
      </w:r>
      <w:r w:rsidR="009902D0" w:rsidRPr="004E25FA">
        <w:rPr>
          <w:color w:val="FF0000"/>
        </w:rPr>
        <w:t>included as blank controls during HA measurements</w:t>
      </w:r>
      <w:r w:rsidR="00F02EAF" w:rsidRPr="004E25FA">
        <w:rPr>
          <w:color w:val="FF0000"/>
        </w:rPr>
        <w:t>. After 72 hours, supernatants were collected and stored at -80</w:t>
      </w:r>
      <w:r w:rsidR="009902D0" w:rsidRPr="004E25FA">
        <w:rPr>
          <w:color w:val="FF0000"/>
        </w:rPr>
        <w:t>°</w:t>
      </w:r>
      <w:r w:rsidR="00F02EAF" w:rsidRPr="004E25FA">
        <w:rPr>
          <w:color w:val="FF0000"/>
        </w:rPr>
        <w:t xml:space="preserve">C until assayed for HA production. Cells were rinsed with </w:t>
      </w:r>
      <w:r w:rsidR="00FB07AF" w:rsidRPr="004E25FA">
        <w:rPr>
          <w:color w:val="FF0000"/>
        </w:rPr>
        <w:t>PBS</w:t>
      </w:r>
      <w:r w:rsidR="00F02EAF" w:rsidRPr="004E25FA">
        <w:rPr>
          <w:color w:val="FF0000"/>
        </w:rPr>
        <w:t xml:space="preserve"> and cell number was measured using a </w:t>
      </w:r>
      <w:proofErr w:type="spellStart"/>
      <w:r w:rsidR="00F02EAF" w:rsidRPr="004E25FA">
        <w:rPr>
          <w:color w:val="FF0000"/>
        </w:rPr>
        <w:t>CyQUANT</w:t>
      </w:r>
      <w:proofErr w:type="spellEnd"/>
      <w:r w:rsidR="00F02EAF" w:rsidRPr="004E25FA">
        <w:rPr>
          <w:color w:val="FF0000"/>
        </w:rPr>
        <w:t>® Cell Proliferation Assay Kit (</w:t>
      </w:r>
      <w:proofErr w:type="spellStart"/>
      <w:r w:rsidR="00F02EAF" w:rsidRPr="004E25FA">
        <w:rPr>
          <w:color w:val="FF0000"/>
        </w:rPr>
        <w:t>ThermoFisher</w:t>
      </w:r>
      <w:proofErr w:type="spellEnd"/>
      <w:r w:rsidR="00F02EAF" w:rsidRPr="004E25FA">
        <w:rPr>
          <w:color w:val="FF0000"/>
        </w:rPr>
        <w:t xml:space="preserve">). HA production was measured using a </w:t>
      </w:r>
      <w:proofErr w:type="spellStart"/>
      <w:r w:rsidR="00F02EAF" w:rsidRPr="004E25FA">
        <w:rPr>
          <w:color w:val="FF0000"/>
        </w:rPr>
        <w:t>Hyaluronan</w:t>
      </w:r>
      <w:proofErr w:type="spellEnd"/>
      <w:r w:rsidR="00F02EAF" w:rsidRPr="004E25FA">
        <w:rPr>
          <w:color w:val="FF0000"/>
        </w:rPr>
        <w:t xml:space="preserve"> </w:t>
      </w:r>
      <w:proofErr w:type="spellStart"/>
      <w:r w:rsidR="00F02EAF" w:rsidRPr="004E25FA">
        <w:rPr>
          <w:color w:val="FF0000"/>
        </w:rPr>
        <w:t>Qua</w:t>
      </w:r>
      <w:r w:rsidR="00BE027D" w:rsidRPr="004E25FA">
        <w:rPr>
          <w:color w:val="FF0000"/>
        </w:rPr>
        <w:t>ntikine</w:t>
      </w:r>
      <w:proofErr w:type="spellEnd"/>
      <w:r w:rsidR="00BE027D" w:rsidRPr="004E25FA">
        <w:rPr>
          <w:color w:val="FF0000"/>
        </w:rPr>
        <w:t xml:space="preserve"> enzyme-linked immunosorbent assays (ELISA) Kit (R&amp;D Systems). HA readings for each well were subtracted by cell-free blanks (for extract treatment groups) and normalized to cell number. </w:t>
      </w:r>
    </w:p>
    <w:p w:rsidR="0041643E" w:rsidRPr="004E25FA" w:rsidRDefault="0041643E" w:rsidP="0041643E">
      <w:pPr>
        <w:pStyle w:val="NoSpacing"/>
        <w:spacing w:line="480" w:lineRule="auto"/>
        <w:jc w:val="both"/>
        <w:rPr>
          <w:color w:val="FF0000"/>
        </w:rPr>
      </w:pPr>
      <w:bookmarkStart w:id="0" w:name="_GoBack"/>
      <w:bookmarkEnd w:id="0"/>
    </w:p>
    <w:p w:rsidR="009C5A9B" w:rsidRPr="004E25FA" w:rsidRDefault="009C5A9B" w:rsidP="0041643E">
      <w:pPr>
        <w:pStyle w:val="NoSpacing"/>
        <w:spacing w:line="480" w:lineRule="auto"/>
        <w:jc w:val="both"/>
        <w:rPr>
          <w:i/>
          <w:color w:val="FF0000"/>
        </w:rPr>
      </w:pPr>
      <w:r w:rsidRPr="004E25FA">
        <w:rPr>
          <w:i/>
          <w:color w:val="FF0000"/>
        </w:rPr>
        <w:t xml:space="preserve">Statistical Analysis </w:t>
      </w:r>
    </w:p>
    <w:p w:rsidR="009902D0" w:rsidRPr="004E25FA" w:rsidRDefault="009902D0" w:rsidP="009902D0">
      <w:pPr>
        <w:pStyle w:val="NoSpacing"/>
        <w:spacing w:line="480" w:lineRule="auto"/>
        <w:jc w:val="both"/>
        <w:rPr>
          <w:color w:val="FF0000"/>
        </w:rPr>
      </w:pPr>
      <w:r w:rsidRPr="004E25FA">
        <w:rPr>
          <w:color w:val="FF0000"/>
        </w:rPr>
        <w:tab/>
        <w:t xml:space="preserve">All values were reported as mean ± standard deviation, and statistical analyses were performed in Minitab (v17.1). </w:t>
      </w:r>
      <w:r w:rsidR="00D11C0F" w:rsidRPr="004E25FA">
        <w:rPr>
          <w:color w:val="FF0000"/>
        </w:rPr>
        <w:t>For g</w:t>
      </w:r>
      <w:r w:rsidRPr="004E25FA">
        <w:rPr>
          <w:color w:val="FF0000"/>
        </w:rPr>
        <w:t xml:space="preserve">rowth factor content </w:t>
      </w:r>
      <w:r w:rsidR="00D11C0F" w:rsidRPr="004E25FA">
        <w:rPr>
          <w:color w:val="FF0000"/>
        </w:rPr>
        <w:t xml:space="preserve">data, non-normalized values were compared using </w:t>
      </w:r>
      <w:r w:rsidRPr="004E25FA">
        <w:rPr>
          <w:color w:val="FF0000"/>
        </w:rPr>
        <w:t xml:space="preserve">a </w:t>
      </w:r>
      <w:r w:rsidR="00D11C0F" w:rsidRPr="004E25FA">
        <w:rPr>
          <w:color w:val="FF0000"/>
        </w:rPr>
        <w:t>two</w:t>
      </w:r>
      <w:r w:rsidRPr="004E25FA">
        <w:rPr>
          <w:color w:val="FF0000"/>
        </w:rPr>
        <w:t>-way analysis of variance (ANOVA).</w:t>
      </w:r>
      <w:r w:rsidR="00D11C0F" w:rsidRPr="004E25FA">
        <w:rPr>
          <w:color w:val="FF0000"/>
        </w:rPr>
        <w:t xml:space="preserve"> For HA gene expression and production, values were compared</w:t>
      </w:r>
      <w:r w:rsidR="004E25FA">
        <w:rPr>
          <w:color w:val="FF0000"/>
        </w:rPr>
        <w:t xml:space="preserve"> </w:t>
      </w:r>
      <w:r w:rsidR="00D11C0F" w:rsidRPr="004E25FA">
        <w:rPr>
          <w:color w:val="FF0000"/>
        </w:rPr>
        <w:t xml:space="preserve">within </w:t>
      </w:r>
      <w:r w:rsidR="00D11C0F" w:rsidRPr="004E25FA">
        <w:rPr>
          <w:color w:val="FF0000"/>
        </w:rPr>
        <w:lastRenderedPageBreak/>
        <w:t>for each cell type using a one-way ANOVA.</w:t>
      </w:r>
      <w:r w:rsidRPr="004E25FA">
        <w:rPr>
          <w:color w:val="FF0000"/>
        </w:rPr>
        <w:t xml:space="preserve"> For each ANOVA, pairwise comparisons were made using a Tukey’s </w:t>
      </w:r>
      <w:r w:rsidRPr="004E25FA">
        <w:rPr>
          <w:i/>
          <w:iCs/>
          <w:color w:val="FF0000"/>
        </w:rPr>
        <w:t xml:space="preserve">post hoc </w:t>
      </w:r>
      <w:r w:rsidRPr="004E25FA">
        <w:rPr>
          <w:color w:val="FF0000"/>
        </w:rPr>
        <w:t>test. Significant differences were assigned when p ≤ 0.05.</w:t>
      </w:r>
    </w:p>
    <w:sectPr w:rsidR="009902D0" w:rsidRPr="004E25FA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9E" w:rsidRDefault="003C2D9E" w:rsidP="009902D0">
      <w:pPr>
        <w:spacing w:after="0" w:line="240" w:lineRule="auto"/>
      </w:pPr>
      <w:r>
        <w:separator/>
      </w:r>
    </w:p>
  </w:endnote>
  <w:endnote w:type="continuationSeparator" w:id="0">
    <w:p w:rsidR="003C2D9E" w:rsidRDefault="003C2D9E" w:rsidP="0099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0906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02D0" w:rsidRDefault="00990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0E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902D0" w:rsidRDefault="0099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9E" w:rsidRDefault="003C2D9E" w:rsidP="009902D0">
      <w:pPr>
        <w:spacing w:after="0" w:line="240" w:lineRule="auto"/>
      </w:pPr>
      <w:r>
        <w:separator/>
      </w:r>
    </w:p>
  </w:footnote>
  <w:footnote w:type="continuationSeparator" w:id="0">
    <w:p w:rsidR="003C2D9E" w:rsidRDefault="003C2D9E" w:rsidP="009902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D8"/>
    <w:rsid w:val="00032C6D"/>
    <w:rsid w:val="000E62CD"/>
    <w:rsid w:val="00102192"/>
    <w:rsid w:val="00117836"/>
    <w:rsid w:val="00147975"/>
    <w:rsid w:val="0015398E"/>
    <w:rsid w:val="0023486D"/>
    <w:rsid w:val="003C2D9E"/>
    <w:rsid w:val="0041158D"/>
    <w:rsid w:val="0041643E"/>
    <w:rsid w:val="004567ED"/>
    <w:rsid w:val="004B31B0"/>
    <w:rsid w:val="004E25FA"/>
    <w:rsid w:val="00525E78"/>
    <w:rsid w:val="00535430"/>
    <w:rsid w:val="00602EA0"/>
    <w:rsid w:val="00651757"/>
    <w:rsid w:val="00693AB6"/>
    <w:rsid w:val="006D7DB8"/>
    <w:rsid w:val="00784B83"/>
    <w:rsid w:val="00864CC4"/>
    <w:rsid w:val="008937FE"/>
    <w:rsid w:val="008B0CD1"/>
    <w:rsid w:val="009649EE"/>
    <w:rsid w:val="009902D0"/>
    <w:rsid w:val="009A0E49"/>
    <w:rsid w:val="009C5A9B"/>
    <w:rsid w:val="009D3C85"/>
    <w:rsid w:val="00A551D2"/>
    <w:rsid w:val="00A964CF"/>
    <w:rsid w:val="00AA38D8"/>
    <w:rsid w:val="00BE027D"/>
    <w:rsid w:val="00D11C0F"/>
    <w:rsid w:val="00E85C4E"/>
    <w:rsid w:val="00F02EAF"/>
    <w:rsid w:val="00FA304C"/>
    <w:rsid w:val="00FA7F6A"/>
    <w:rsid w:val="00FB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A2E316-784F-430B-9C7F-8FC12F57B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02D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2D0"/>
  </w:style>
  <w:style w:type="paragraph" w:styleId="Footer">
    <w:name w:val="footer"/>
    <w:basedOn w:val="Normal"/>
    <w:link w:val="FooterChar"/>
    <w:uiPriority w:val="99"/>
    <w:unhideWhenUsed/>
    <w:rsid w:val="0099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2D0"/>
  </w:style>
  <w:style w:type="character" w:styleId="CommentReference">
    <w:name w:val="annotation reference"/>
    <w:basedOn w:val="DefaultParagraphFont"/>
    <w:uiPriority w:val="99"/>
    <w:semiHidden/>
    <w:unhideWhenUsed/>
    <w:rsid w:val="00525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E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Lei</dc:creator>
  <cp:lastModifiedBy>Jennifer Lei</cp:lastModifiedBy>
  <cp:revision>3</cp:revision>
  <cp:lastPrinted>2017-02-02T21:12:00Z</cp:lastPrinted>
  <dcterms:created xsi:type="dcterms:W3CDTF">2017-02-03T18:02:00Z</dcterms:created>
  <dcterms:modified xsi:type="dcterms:W3CDTF">2017-02-07T17:28:00Z</dcterms:modified>
</cp:coreProperties>
</file>