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B3" w:rsidRPr="0076519D" w:rsidRDefault="00D14DB3" w:rsidP="00D14DB3">
      <w:pPr>
        <w:spacing w:line="480" w:lineRule="auto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>S</w:t>
      </w:r>
      <w:r w:rsidRPr="001E2561">
        <w:rPr>
          <w:rFonts w:ascii="Arial" w:hAnsi="Arial" w:cs="Arial"/>
          <w:b/>
        </w:rPr>
        <w:t xml:space="preserve">upplemental </w:t>
      </w:r>
      <w:r>
        <w:rPr>
          <w:rFonts w:ascii="Arial" w:hAnsi="Arial" w:cs="Arial"/>
          <w:b/>
        </w:rPr>
        <w:t>Digital Content 2 -Table 1</w:t>
      </w:r>
      <w:r w:rsidRPr="001E256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Serum donor-specific alloantibody levels at baseline (prior to any therapy), post </w:t>
      </w:r>
      <w:proofErr w:type="spellStart"/>
      <w:r>
        <w:rPr>
          <w:rFonts w:ascii="Arial" w:hAnsi="Arial" w:cs="Arial"/>
        </w:rPr>
        <w:t>bortezomib</w:t>
      </w:r>
      <w:proofErr w:type="spellEnd"/>
      <w:r>
        <w:rPr>
          <w:rFonts w:ascii="Arial" w:hAnsi="Arial" w:cs="Arial"/>
        </w:rPr>
        <w:t xml:space="preserve"> treatment and post plasma exchange including the B cell Flow </w:t>
      </w:r>
      <w:proofErr w:type="spellStart"/>
      <w:r>
        <w:rPr>
          <w:rFonts w:ascii="Arial" w:hAnsi="Arial" w:cs="Arial"/>
        </w:rPr>
        <w:t>cytometric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crossmatch</w:t>
      </w:r>
      <w:proofErr w:type="spellEnd"/>
      <w:r>
        <w:rPr>
          <w:rFonts w:ascii="Arial" w:hAnsi="Arial" w:cs="Arial"/>
        </w:rPr>
        <w:t xml:space="preserve"> channel shift and solid phase assay highest mean fluorescence index against donor HLA. </w:t>
      </w:r>
    </w:p>
    <w:tbl>
      <w:tblPr>
        <w:tblStyle w:val="TableGrid"/>
        <w:tblW w:w="9422" w:type="dxa"/>
        <w:jc w:val="center"/>
        <w:tblInd w:w="391" w:type="dxa"/>
        <w:tblLook w:val="01E0"/>
      </w:tblPr>
      <w:tblGrid>
        <w:gridCol w:w="537"/>
        <w:gridCol w:w="896"/>
        <w:gridCol w:w="896"/>
        <w:gridCol w:w="896"/>
        <w:gridCol w:w="884"/>
        <w:gridCol w:w="884"/>
        <w:gridCol w:w="884"/>
        <w:gridCol w:w="896"/>
        <w:gridCol w:w="896"/>
        <w:gridCol w:w="884"/>
        <w:gridCol w:w="884"/>
      </w:tblGrid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0" w:type="dxa"/>
            <w:gridSpan w:val="6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544BF">
              <w:rPr>
                <w:rFonts w:ascii="Arial" w:hAnsi="Arial" w:cs="Arial"/>
                <w:b/>
              </w:rPr>
              <w:t>Bortezomib</w:t>
            </w:r>
            <w:proofErr w:type="spellEnd"/>
          </w:p>
        </w:tc>
        <w:tc>
          <w:tcPr>
            <w:tcW w:w="3572" w:type="dxa"/>
            <w:gridSpan w:val="4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Control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544BF">
              <w:rPr>
                <w:rFonts w:ascii="Arial" w:hAnsi="Arial" w:cs="Arial"/>
                <w:b/>
              </w:rPr>
              <w:t>Sl</w:t>
            </w:r>
            <w:proofErr w:type="spellEnd"/>
            <w:r w:rsidRPr="001544BF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BL BFXM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PT BFXM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PPE BFXM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BL MFI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PT MFI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PPE MFI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BL BFXM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PPE BFXM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BL MFI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 xml:space="preserve">PPE </w:t>
            </w:r>
            <w:r>
              <w:rPr>
                <w:rFonts w:ascii="Arial" w:hAnsi="Arial" w:cs="Arial"/>
                <w:b/>
              </w:rPr>
              <w:t>MFI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556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528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13570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13758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472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347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479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493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10764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10280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1096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537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532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573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622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8249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11931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528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533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642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619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16157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15074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502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344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631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278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8064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11843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6492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527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446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494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316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289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9982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4522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11351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472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401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487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404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342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12622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14296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10222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525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401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672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560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344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7894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8537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8283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681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477</w:t>
            </w: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14258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13365</w:t>
            </w:r>
          </w:p>
        </w:tc>
      </w:tr>
      <w:tr w:rsidR="00D14DB3" w:rsidRPr="001544BF" w:rsidTr="0091068B">
        <w:trPr>
          <w:jc w:val="center"/>
        </w:trPr>
        <w:tc>
          <w:tcPr>
            <w:tcW w:w="510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515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533</w:t>
            </w: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9376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8820</w:t>
            </w:r>
          </w:p>
        </w:tc>
        <w:tc>
          <w:tcPr>
            <w:tcW w:w="884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  <w:r w:rsidRPr="001544B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6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6" w:type="dxa"/>
            <w:vAlign w:val="center"/>
          </w:tcPr>
          <w:p w:rsidR="00D14DB3" w:rsidRPr="001544BF" w:rsidRDefault="00D14DB3" w:rsidP="009106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4DB3" w:rsidRDefault="00D14DB3" w:rsidP="00D14DB3">
      <w:pPr>
        <w:spacing w:line="480" w:lineRule="auto"/>
        <w:rPr>
          <w:rFonts w:ascii="Arial" w:hAnsi="Arial" w:cs="Arial"/>
        </w:rPr>
      </w:pPr>
    </w:p>
    <w:p w:rsidR="00D14DB3" w:rsidRDefault="00D14DB3" w:rsidP="00D14DB3">
      <w:pPr>
        <w:spacing w:line="480" w:lineRule="auto"/>
        <w:rPr>
          <w:rFonts w:ascii="Arial" w:hAnsi="Arial" w:cs="Arial"/>
        </w:rPr>
      </w:pPr>
      <w:r w:rsidRPr="00AD1A1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Pheresed</w:t>
      </w:r>
      <w:proofErr w:type="spellEnd"/>
      <w:r>
        <w:rPr>
          <w:rFonts w:ascii="Arial" w:hAnsi="Arial" w:cs="Arial"/>
        </w:rPr>
        <w:t xml:space="preserve">    ** Excluded from analysis </w:t>
      </w:r>
    </w:p>
    <w:p w:rsidR="00D14DB3" w:rsidRDefault="00D14DB3" w:rsidP="00D14D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BL – Baseline</w:t>
      </w:r>
      <w:proofErr w:type="gramStart"/>
      <w:r>
        <w:rPr>
          <w:rFonts w:ascii="Arial" w:hAnsi="Arial" w:cs="Arial"/>
        </w:rPr>
        <w:t>,  PT</w:t>
      </w:r>
      <w:proofErr w:type="gramEnd"/>
      <w:r>
        <w:rPr>
          <w:rFonts w:ascii="Arial" w:hAnsi="Arial" w:cs="Arial"/>
        </w:rPr>
        <w:t xml:space="preserve"> – Post </w:t>
      </w:r>
      <w:proofErr w:type="spellStart"/>
      <w:r>
        <w:rPr>
          <w:rFonts w:ascii="Arial" w:hAnsi="Arial" w:cs="Arial"/>
        </w:rPr>
        <w:t>bortezomib</w:t>
      </w:r>
      <w:proofErr w:type="spellEnd"/>
      <w:r>
        <w:rPr>
          <w:rFonts w:ascii="Arial" w:hAnsi="Arial" w:cs="Arial"/>
        </w:rPr>
        <w:t xml:space="preserve"> treatment,  PPE - Post Plasma exchange,  BFXM – B cell </w:t>
      </w:r>
      <w:proofErr w:type="spellStart"/>
      <w:r>
        <w:rPr>
          <w:rFonts w:ascii="Arial" w:hAnsi="Arial" w:cs="Arial"/>
        </w:rPr>
        <w:t>flowcytometric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crossmatch</w:t>
      </w:r>
      <w:proofErr w:type="spellEnd"/>
      <w:r>
        <w:rPr>
          <w:rFonts w:ascii="Arial" w:hAnsi="Arial" w:cs="Arial"/>
        </w:rPr>
        <w:t xml:space="preserve"> channel shift </w:t>
      </w:r>
    </w:p>
    <w:p w:rsidR="00D14DB3" w:rsidRDefault="00D14DB3" w:rsidP="00D14DB3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MFI – Highest mean fluorescence index value of donor specific antibody by single antigen bead assay.</w:t>
      </w:r>
      <w:proofErr w:type="gramEnd"/>
      <w:r>
        <w:rPr>
          <w:rFonts w:ascii="Arial" w:hAnsi="Arial" w:cs="Arial"/>
        </w:rPr>
        <w:t xml:space="preserve"> </w:t>
      </w:r>
    </w:p>
    <w:p w:rsidR="00D14DB3" w:rsidRDefault="00D14DB3" w:rsidP="00D14DB3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 – Not Available.</w:t>
      </w:r>
      <w:proofErr w:type="gramEnd"/>
    </w:p>
    <w:p w:rsidR="00D14DB3" w:rsidRDefault="00D14DB3" w:rsidP="00D14DB3">
      <w:pPr>
        <w:spacing w:line="480" w:lineRule="auto"/>
        <w:rPr>
          <w:rFonts w:ascii="Arial" w:hAnsi="Arial" w:cs="Arial"/>
        </w:rPr>
      </w:pPr>
    </w:p>
    <w:p w:rsidR="00D14DB3" w:rsidRDefault="00D14DB3" w:rsidP="00D14DB3">
      <w:pPr>
        <w:spacing w:line="480" w:lineRule="auto"/>
        <w:rPr>
          <w:rFonts w:ascii="Arial" w:hAnsi="Arial" w:cs="Arial"/>
        </w:rPr>
      </w:pPr>
    </w:p>
    <w:p w:rsidR="00D14DB3" w:rsidRDefault="00D14DB3" w:rsidP="00D14DB3">
      <w:pPr>
        <w:spacing w:line="480" w:lineRule="auto"/>
        <w:rPr>
          <w:rFonts w:ascii="Arial" w:hAnsi="Arial" w:cs="Arial"/>
        </w:rPr>
      </w:pPr>
    </w:p>
    <w:p w:rsidR="00D14DB3" w:rsidRDefault="00D14DB3" w:rsidP="00D14DB3">
      <w:pPr>
        <w:spacing w:line="480" w:lineRule="auto"/>
        <w:rPr>
          <w:rFonts w:ascii="Arial" w:hAnsi="Arial" w:cs="Arial"/>
        </w:rPr>
      </w:pPr>
    </w:p>
    <w:p w:rsidR="00525DB5" w:rsidRDefault="00525DB5"/>
    <w:sectPr w:rsidR="00525DB5" w:rsidSect="0052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DB3"/>
    <w:rsid w:val="00525DB5"/>
    <w:rsid w:val="00D1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Wolters Kluwer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2010-12-14T18:37:00Z</dcterms:created>
  <dcterms:modified xsi:type="dcterms:W3CDTF">2010-12-14T18:37:00Z</dcterms:modified>
</cp:coreProperties>
</file>