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2E8" w:rsidRPr="004E12E8" w:rsidRDefault="004E12E8" w:rsidP="004E12E8">
      <w:pPr>
        <w:spacing w:line="480" w:lineRule="auto"/>
        <w:jc w:val="both"/>
        <w:rPr>
          <w:szCs w:val="24"/>
          <w:lang w:val="en-US"/>
        </w:rPr>
      </w:pPr>
      <w:r w:rsidRPr="004E12E8">
        <w:rPr>
          <w:b/>
          <w:szCs w:val="24"/>
          <w:lang w:val="en-US"/>
        </w:rPr>
        <w:t xml:space="preserve">SDC 3 – Figure 3. </w:t>
      </w:r>
      <w:proofErr w:type="gramStart"/>
      <w:r w:rsidRPr="004E12E8">
        <w:rPr>
          <w:szCs w:val="24"/>
          <w:lang w:val="en-US"/>
        </w:rPr>
        <w:t xml:space="preserve">Spatial repartition of </w:t>
      </w:r>
      <w:proofErr w:type="spellStart"/>
      <w:r w:rsidRPr="004E12E8">
        <w:rPr>
          <w:szCs w:val="24"/>
          <w:lang w:val="en-US"/>
        </w:rPr>
        <w:t>vimentin</w:t>
      </w:r>
      <w:proofErr w:type="spellEnd"/>
      <w:r w:rsidRPr="004E12E8">
        <w:rPr>
          <w:szCs w:val="24"/>
          <w:lang w:val="en-US"/>
        </w:rPr>
        <w:t xml:space="preserve">-stained tubules from the </w:t>
      </w:r>
      <w:proofErr w:type="spellStart"/>
      <w:r w:rsidRPr="004E12E8">
        <w:rPr>
          <w:szCs w:val="24"/>
          <w:lang w:val="en-US"/>
        </w:rPr>
        <w:t>subcapsular</w:t>
      </w:r>
      <w:proofErr w:type="spellEnd"/>
      <w:r w:rsidRPr="004E12E8">
        <w:rPr>
          <w:szCs w:val="24"/>
          <w:lang w:val="en-US"/>
        </w:rPr>
        <w:t xml:space="preserve"> cortex to the </w:t>
      </w:r>
      <w:proofErr w:type="spellStart"/>
      <w:r w:rsidRPr="004E12E8">
        <w:rPr>
          <w:szCs w:val="24"/>
          <w:lang w:val="en-US"/>
        </w:rPr>
        <w:t>cortico</w:t>
      </w:r>
      <w:proofErr w:type="spellEnd"/>
      <w:r w:rsidRPr="004E12E8">
        <w:rPr>
          <w:szCs w:val="24"/>
          <w:lang w:val="en-US"/>
        </w:rPr>
        <w:t>-medullar junction.</w:t>
      </w:r>
      <w:proofErr w:type="gramEnd"/>
      <w:r w:rsidRPr="004E12E8">
        <w:rPr>
          <w:szCs w:val="24"/>
          <w:lang w:val="en-US"/>
        </w:rPr>
        <w:t xml:space="preserve"> About two-thirds of the </w:t>
      </w:r>
      <w:proofErr w:type="spellStart"/>
      <w:r w:rsidRPr="004E12E8">
        <w:rPr>
          <w:szCs w:val="24"/>
          <w:lang w:val="en-US"/>
        </w:rPr>
        <w:t>vimentin</w:t>
      </w:r>
      <w:proofErr w:type="spellEnd"/>
      <w:r w:rsidRPr="004E12E8">
        <w:rPr>
          <w:szCs w:val="24"/>
          <w:lang w:val="en-US"/>
        </w:rPr>
        <w:t>-positive tubules are located in the inner part of the cortex.</w:t>
      </w:r>
    </w:p>
    <w:p w:rsidR="0061424F" w:rsidRPr="004E12E8" w:rsidRDefault="004E12E8" w:rsidP="004E12E8">
      <w:r>
        <w:rPr>
          <w:noProof/>
          <w:lang w:val="en-US" w:eastAsia="en-US"/>
        </w:rPr>
        <w:drawing>
          <wp:inline distT="0" distB="0" distL="0" distR="0">
            <wp:extent cx="7508801" cy="3700356"/>
            <wp:effectExtent l="19050" t="0" r="0" b="0"/>
            <wp:docPr id="5" name="Picture 4" descr="Supplemental_Figure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4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7788" cy="37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24F" w:rsidRPr="004E12E8" w:rsidSect="009435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435B6"/>
    <w:rsid w:val="003E604E"/>
    <w:rsid w:val="004E12E8"/>
    <w:rsid w:val="0061424F"/>
    <w:rsid w:val="009435B6"/>
    <w:rsid w:val="00953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5B6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5B6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192</Characters>
  <Application>Microsoft Office Word</Application>
  <DocSecurity>0</DocSecurity>
  <Lines>1</Lines>
  <Paragraphs>1</Paragraphs>
  <ScaleCrop>false</ScaleCrop>
  <Company>Wolters Kluwer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2</cp:revision>
  <dcterms:created xsi:type="dcterms:W3CDTF">2011-08-03T14:57:00Z</dcterms:created>
  <dcterms:modified xsi:type="dcterms:W3CDTF">2011-08-03T14:57:00Z</dcterms:modified>
</cp:coreProperties>
</file>