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3036" w:type="dxa"/>
        <w:tblLook w:val="04A0" w:firstRow="1" w:lastRow="0" w:firstColumn="1" w:lastColumn="0" w:noHBand="0" w:noVBand="1"/>
      </w:tblPr>
      <w:tblGrid>
        <w:gridCol w:w="450"/>
        <w:gridCol w:w="1439"/>
        <w:gridCol w:w="706"/>
        <w:gridCol w:w="6269"/>
        <w:gridCol w:w="1366"/>
        <w:gridCol w:w="1403"/>
        <w:gridCol w:w="1403"/>
      </w:tblGrid>
      <w:tr w:rsidR="007076BB" w:rsidRPr="007076BB" w:rsidTr="006416A3">
        <w:trPr>
          <w:trHeight w:val="300"/>
        </w:trPr>
        <w:tc>
          <w:tcPr>
            <w:tcW w:w="13036" w:type="dxa"/>
            <w:gridSpan w:val="7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bookmarkStart w:id="0" w:name="_GoBack"/>
            <w:bookmarkEnd w:id="0"/>
            <w:r w:rsidRPr="007076BB">
              <w:rPr>
                <w:rFonts w:ascii="Arial" w:eastAsia="Calibri" w:hAnsi="Arial" w:cs="Arial"/>
                <w:b/>
                <w:sz w:val="24"/>
                <w:szCs w:val="24"/>
              </w:rPr>
              <w:t>Supplementary Table 1. Primary sources related to HCP experiences</w:t>
            </w:r>
          </w:p>
        </w:tc>
      </w:tr>
      <w:tr w:rsidR="007076BB" w:rsidRPr="007076BB" w:rsidTr="006416A3">
        <w:trPr>
          <w:trHeight w:val="3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bookmarkStart w:id="1" w:name="_Hlk13919116"/>
            <w:bookmarkStart w:id="2" w:name="_Hlk13919158"/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Authors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Year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Title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Type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Focus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Country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4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Dodd</w:t>
            </w:r>
            <w:r w:rsidRPr="007076BB">
              <w:rPr>
                <w:rFonts w:ascii="Cambria Math" w:eastAsia="Times New Roman" w:hAnsi="Cambria Math" w:cs="Cambria Math"/>
                <w:color w:val="000000"/>
                <w:lang w:eastAsia="en-AU"/>
              </w:rPr>
              <w:t>‐</w:t>
            </w: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McCue D.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2010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Behavioral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research in hospital settings: The family communication coordinator (FCC) protocol and research applications in organ donation.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Book chapter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Family support 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5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Smith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2017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Coping and caring: Support resources integral to perioperative nurses during the process of organ procurement surgery.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OT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Australia</w:t>
            </w:r>
          </w:p>
        </w:tc>
      </w:tr>
      <w:tr w:rsidR="007076BB" w:rsidRPr="007076BB" w:rsidTr="006416A3">
        <w:trPr>
          <w:trHeight w:val="608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7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Kentish-Barnes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2019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A narrative review of family members’ experience of organ donation request after brain death in the critical care setting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Narrative review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 / 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8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Lee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2018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Attitudes and self-reported end-of-life care of Australian and New Zealand intensive care doctors in the context of organ donation after circulatory death.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Aus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/NZ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9</w:t>
            </w:r>
          </w:p>
        </w:tc>
        <w:tc>
          <w:tcPr>
            <w:tcW w:w="1409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Hoover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2014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Parental experiences and recommendations in donation after circulatory determination of death.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10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Smith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2015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Australian perioperative nurses' experiences of assisting in multi-organ procurement surgery: A grounded theory study.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OT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Australia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11</w:t>
            </w:r>
          </w:p>
        </w:tc>
        <w:tc>
          <w:tcPr>
            <w:tcW w:w="1409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Ahmadian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2019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Outcomes of organ donation in brain-dead patient's families: Ethical perspective.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Family experiences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Iran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12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Ashkenazi &amp; Cohen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2015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Interactions between health care personnel and parents approached for organ and/or tissue donation: influences on parents' adjustment to loss.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Israel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13</w:t>
            </w:r>
          </w:p>
        </w:tc>
        <w:tc>
          <w:tcPr>
            <w:tcW w:w="1409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Berntzen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&amp; Bjork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2014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Experiences of donor families after consenting to organ donation: a qualitative study.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Norway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19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Walker &amp; Sque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2016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Balancing hope and despair at the end of life: The contribution of organ and tissue donation.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 / 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UK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20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Manzari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proofErr w:type="gram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et al..</w:t>
            </w:r>
            <w:proofErr w:type="gram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2012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Exploring families' experiences of an organ donation request after brain death.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Iran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lastRenderedPageBreak/>
              <w:t>22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Smudla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2012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The attitude and knowledge of intensive care physicians and nurses regarding organ donation in Hungary--It needs to be changed.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 physicians and nurses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Hungary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23</w:t>
            </w:r>
          </w:p>
        </w:tc>
        <w:tc>
          <w:tcPr>
            <w:tcW w:w="140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Thirsk &amp; Moules</w:t>
            </w:r>
          </w:p>
        </w:tc>
        <w:tc>
          <w:tcPr>
            <w:tcW w:w="663" w:type="dxa"/>
            <w:noWrap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2013</w:t>
            </w:r>
          </w:p>
        </w:tc>
        <w:tc>
          <w:tcPr>
            <w:tcW w:w="6595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"I can just be me": Advanced practice nursing with families experiencing grief. </w:t>
            </w:r>
          </w:p>
        </w:tc>
        <w:tc>
          <w:tcPr>
            <w:tcW w:w="1328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Family care</w:t>
            </w:r>
          </w:p>
        </w:tc>
        <w:tc>
          <w:tcPr>
            <w:tcW w:w="1316" w:type="dxa"/>
            <w:noWrap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Canada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24</w:t>
            </w:r>
          </w:p>
        </w:tc>
        <w:tc>
          <w:tcPr>
            <w:tcW w:w="1409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Kim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2014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Satisfaction with the organ donation process of </w:t>
            </w:r>
            <w:proofErr w:type="gram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brain dead</w:t>
            </w:r>
            <w:proofErr w:type="gram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donors' families in Korea.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Family satisfaction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Korea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25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Kentish-Barnes et al.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2017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Clinicians’ perception and experience of organ donation from brain-dead patients.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 / ICU Physicians and nurses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France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26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Macvean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2018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Attitudes of intensive care and emergency physicians in Australia </w:t>
            </w:r>
            <w:proofErr w:type="gram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with regard to</w:t>
            </w:r>
            <w:proofErr w:type="gram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the organ donation process: A qualitative analysis.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 / 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Australia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28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Smith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2015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Experiential learning not enough for organ procurement surgery: Implications for perioperative nursing education.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OT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Australia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29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Anker A.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2013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Critical conversations: Organ procurement coordinators' interpersonal communication during donation requests.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Systematic review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Donation coordinator role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30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Siminoff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2015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Communicating effectively about organ donation: A randomized trial of a </w:t>
            </w: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behavioral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communication intervention to improve discussions about donation.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Intervention study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Donation coordinator role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31</w:t>
            </w:r>
          </w:p>
        </w:tc>
        <w:tc>
          <w:tcPr>
            <w:tcW w:w="1409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Siminoff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2009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Communicating effectively about donation: An educational intervention to increase consent to donation.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Intervention study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Donation coordinator role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36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Meller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2018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Grief experiences of nurses after the death of an adult patient in an acute hospital setting: An integrative review of literature.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Review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 / 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39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Moghaddam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2018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Explaining nurses’ experiences of caring for brain dead patients: a content analysis.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Iran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40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Crymble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2017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Perceptions of nurses' roles in end-of-life care and organ donation - imposition or obligation?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Critical care nursing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South Africa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41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Cignarella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2018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Organ donation within the intensive care unit: A retrospective audit.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Australia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57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Forsberg et al.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2014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The core of after death care in relation to organ donation - A grounded theory study.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Sweden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58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Mills &amp; </w:t>
            </w: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Koulouglioti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2016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How can nurses support relatives of a dying patient with the organ donation option?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Systematic review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 / ICU / OT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59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Venkat et al.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2014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Ethical controversies surrounding the management of potential organ donors in the emergency department.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Case study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60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Jawoniyi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2018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Organ donation and transplantation: Awareness and roles of healthcare professionals-A systematic literature review.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Systematic review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 / ICU / OT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61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Miller et al.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2014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Emergency department referral for organ donation: More organ donors and more organs per donor.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62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Peltier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2011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A Hierarchical Communication Model of the Antecedents of Health Care Professionals' Support for Donations after Cardiac Death.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HCPs'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DCD experiences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63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Etheredge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2018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A Qualitative Analysis of South African Health Professionals’ Discussion on Distrust and Unwillingness to Refer Organ Donors.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HCP attitudes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South Africa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67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Rodrigue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2010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Family initiated discussions about organ donation at the time of death.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 / 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68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Michael &amp; Jesus 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2012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Treatment of potential organ donors in the emergency department: A review.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Review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70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Witjes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2019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The implementation of a multidisciplinary approach for potential organ donors in the emergency department.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Intervention study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 / 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Netherlands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71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Monforte-</w:t>
            </w: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Royo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&amp; Roque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2012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The organ donation process: A humanist perspective based on the experience of nursing care.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Theoretical article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 / ICU / OT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Spain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73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Oroy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2013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Approaching families </w:t>
            </w:r>
            <w:proofErr w:type="gram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on the subject of organ</w:t>
            </w:r>
            <w:proofErr w:type="gram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donation: A phenomenological study of the experience of healthcare professionals.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Norway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74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Shemie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2017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End-of-life conversations with families of potential donors: leading practices in offering the opportunity for organ donation.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Best practice guidelines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 / 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Canada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75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Jelinek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2012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Organ and tissue donation-related attitudes, education and practices of emergency department clinicians in Australia.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 clinicians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Australia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76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Marck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2013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Donation after cardiac death: Are Australian emergency clinicians supportive?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Australia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77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Neate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2012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Australian emergency clinicians' perceptions and use of the GIVE Clinical Trigger for identification of potential organ and tissue donors.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Australia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78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De </w:t>
            </w: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Moraes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2015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Experiences and expectations of nurses in caring for organ donors and their families.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 nurses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Brazil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79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De </w:t>
            </w: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Moraes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2014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Experience of nurses in the process of donation of organs and tissues for transplant.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 / ICU / OT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Brazil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80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Syversen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2018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Donation after circulatory death - An expanded opportunity for donation appreciated by families.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 / ICU / OT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Norway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90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De Groot et al.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2014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Intensive care staff, the donation request and relatives’ satisfaction with the decision: A focus group study.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Netherlands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94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Marck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2012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Personal attitudes and beliefs regarding organ and tissue donation: A cross-sectional survey of Australian emergency department clinicians.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 clinicians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Australia</w:t>
            </w:r>
          </w:p>
        </w:tc>
      </w:tr>
      <w:tr w:rsidR="007076BB" w:rsidRPr="007076BB" w:rsidTr="006416A3">
        <w:trPr>
          <w:trHeight w:val="3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99</w:t>
            </w:r>
          </w:p>
        </w:tc>
        <w:tc>
          <w:tcPr>
            <w:tcW w:w="140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Meyer et al.</w:t>
            </w:r>
          </w:p>
        </w:tc>
        <w:tc>
          <w:tcPr>
            <w:tcW w:w="663" w:type="dxa"/>
            <w:noWrap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2012</w:t>
            </w:r>
          </w:p>
        </w:tc>
        <w:tc>
          <w:tcPr>
            <w:tcW w:w="6595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Intensive care nurses' perceptions of their professional competence in the organ donor process: A national survey. </w:t>
            </w:r>
          </w:p>
        </w:tc>
        <w:tc>
          <w:tcPr>
            <w:tcW w:w="1328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</w:t>
            </w:r>
          </w:p>
        </w:tc>
        <w:tc>
          <w:tcPr>
            <w:tcW w:w="1316" w:type="dxa"/>
            <w:noWrap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Norway</w:t>
            </w:r>
          </w:p>
        </w:tc>
      </w:tr>
      <w:tr w:rsidR="007076BB" w:rsidRPr="007076BB" w:rsidTr="006416A3">
        <w:trPr>
          <w:trHeight w:val="3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100</w:t>
            </w:r>
          </w:p>
        </w:tc>
        <w:tc>
          <w:tcPr>
            <w:tcW w:w="140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Flodén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2011</w:t>
            </w:r>
          </w:p>
        </w:tc>
        <w:tc>
          <w:tcPr>
            <w:tcW w:w="6595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ICU nurses’ perceptions of responsibilities and organisation in relation to organ donation—A </w:t>
            </w: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phenomenographic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study. </w:t>
            </w:r>
          </w:p>
        </w:tc>
        <w:tc>
          <w:tcPr>
            <w:tcW w:w="1328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</w:t>
            </w:r>
          </w:p>
        </w:tc>
        <w:tc>
          <w:tcPr>
            <w:tcW w:w="1316" w:type="dxa"/>
            <w:noWrap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Sweden</w:t>
            </w:r>
          </w:p>
        </w:tc>
      </w:tr>
      <w:tr w:rsidR="007076BB" w:rsidRPr="007076BB" w:rsidTr="006416A3">
        <w:trPr>
          <w:trHeight w:val="3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101</w:t>
            </w:r>
          </w:p>
        </w:tc>
        <w:tc>
          <w:tcPr>
            <w:tcW w:w="140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Taylor et al. </w:t>
            </w:r>
          </w:p>
        </w:tc>
        <w:tc>
          <w:tcPr>
            <w:tcW w:w="663" w:type="dxa"/>
            <w:noWrap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2018</w:t>
            </w:r>
          </w:p>
        </w:tc>
        <w:tc>
          <w:tcPr>
            <w:tcW w:w="6595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Harms of unsuccessful donation after circulatory death: An exploratory study. </w:t>
            </w:r>
          </w:p>
        </w:tc>
        <w:tc>
          <w:tcPr>
            <w:tcW w:w="1328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 / ICU</w:t>
            </w:r>
          </w:p>
        </w:tc>
        <w:tc>
          <w:tcPr>
            <w:tcW w:w="1316" w:type="dxa"/>
            <w:noWrap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3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104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Allison M.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2012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Reflections on the grief of nurses.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Review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 / ICU / OT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</w:tr>
      <w:tr w:rsidR="007076BB" w:rsidRPr="007076BB" w:rsidTr="006416A3">
        <w:trPr>
          <w:trHeight w:val="3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105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Sansone &amp; Sansone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2012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Physician grief with patient death.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Review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Physician grief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</w:tr>
      <w:tr w:rsidR="007076BB" w:rsidRPr="007076BB" w:rsidTr="006416A3">
        <w:trPr>
          <w:trHeight w:val="3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106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Kelly &amp; </w:t>
            </w: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Nisker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2010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Medical students' first clinical experiences of death.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Medical student grief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107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Gerow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2010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Creating a curtain of protection: Nurses' experiences of grief following patient death.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Nurses' grief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108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Bleakley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2018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A grounded theory study exploring critical care staff experiences of approaching relatives for organ donation.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PhD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 / 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UK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110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Dominguez-Gil et al.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2016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Ten changes that could improve organ donation in the intensive care unit.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Review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111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Masoumian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Hoseini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2015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ICU nurses' knowledge, attitude, and practice towards their role in the organ donation process from brain-dead patients and factors influencing it in Iran.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Iran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116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Lagace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2018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Experience and perception in organ donation: A matter of </w:t>
            </w:r>
            <w:proofErr w:type="gram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team work</w:t>
            </w:r>
            <w:proofErr w:type="gram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Comment on </w:t>
            </w: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25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117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Blumenthal 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2007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"It's not a job; it's a lifestyle": The experience of being a donation coordinator.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Donation Coordinator role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3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118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Schwartz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2012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Decoding the ideal organ donation requestor.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PhD study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Donation Coordinator role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119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Bocci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2018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Family-centred care to improve family consent for organ donation.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Intervention study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Family care in 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Italy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bookmarkStart w:id="3" w:name="_Hlk14022643"/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120</w:t>
            </w:r>
          </w:p>
        </w:tc>
        <w:tc>
          <w:tcPr>
            <w:tcW w:w="140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Oczkowski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 </w:t>
            </w:r>
          </w:p>
        </w:tc>
        <w:tc>
          <w:tcPr>
            <w:tcW w:w="663" w:type="dxa"/>
            <w:noWrap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2019</w:t>
            </w:r>
          </w:p>
        </w:tc>
        <w:tc>
          <w:tcPr>
            <w:tcW w:w="6595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A mixed-methods study of organ donation in the intensive care unit: 22 actionable practices to improve organ donation.</w:t>
            </w:r>
          </w:p>
        </w:tc>
        <w:tc>
          <w:tcPr>
            <w:tcW w:w="1328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</w:t>
            </w:r>
          </w:p>
        </w:tc>
        <w:tc>
          <w:tcPr>
            <w:tcW w:w="1316" w:type="dxa"/>
            <w:noWrap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Canada</w:t>
            </w:r>
          </w:p>
        </w:tc>
      </w:tr>
      <w:bookmarkEnd w:id="3"/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121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Dodd-McCue &amp; Tartaglia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2005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The impact of the family communication coordinator (FCC) protocol on the role stress of hospital chaplains.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Impact on support coordinator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122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Leahy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2002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Improving the organ donation process: Can social work help?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PhD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HCP experiences 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123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Markham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2013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Improving Incidence of Referrals for Psychosocial and Spiritual Transdisciplinary Care in a Palliative Care Service: Focus on Brain Death.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Intervention study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Palliative care role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124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Prommer</w:t>
            </w:r>
            <w:proofErr w:type="spellEnd"/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2011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The role of palliative medicine in organ donation: From bedside to operating room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Case study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Palliative care role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3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129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O'Meeghan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&amp; </w:t>
            </w: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Pedral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2016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Organ donation </w:t>
            </w:r>
            <w:proofErr w:type="gram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work flows</w:t>
            </w:r>
            <w:proofErr w:type="gram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: What ownership brings.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Intervention study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Process as a whole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3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130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Wood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2012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Evaluation of deceased donation simulation.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HCP Education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UK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131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Potter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2017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Simulation-based communication skills training for experienced clinicians to improve family conversations about organ and tissue donation.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HCP Education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Australia</w:t>
            </w:r>
          </w:p>
        </w:tc>
      </w:tr>
      <w:tr w:rsidR="007076BB" w:rsidRPr="007076BB" w:rsidTr="006416A3">
        <w:trPr>
          <w:trHeight w:val="3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132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Kain V.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2012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An exploration of grief in contemporary nursing.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Review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Nurses' grief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138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Bocci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2016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Taking care of relationships in the intensive care unit: Positive impact on family consent for organ donation.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Italy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140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Prescott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2018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How the mode of organ donation affects family behaviour at the time of organ donation.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Family care in 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UK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141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Perrin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2013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The co-existence of life and death for the perioperative nurse.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OT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Australia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142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Smith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2017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Duty and dilemma: Perioperative nurses hiding an objection to participate in organ procurement surgery.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OT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Australia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143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Gao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2017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Perioperative nurses' attitudes towards organ procurement: A systematic review.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Systematic review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OT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N/A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144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Neidlinger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2013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Honoring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deceased donors with a unique family-designed statement followed by a moment of silence: Effect on donation outcomes.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Intervention study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OT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145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Flodén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2017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Operating theatre nurses' experiences of participating in the organ donation process in the perioperative setting.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OT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Sweden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146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Jesse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2015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Determinants of burnout among transplant surgeons: A national survey in the United States.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Surgeons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147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Jesse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2017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Professional interpersonal dynamics and burnout in European transplant surgeons.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Surgeons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Europe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150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Ceyhan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2018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How intensive care nurses perceive good death.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Turkey</w:t>
            </w:r>
          </w:p>
        </w:tc>
      </w:tr>
      <w:tr w:rsidR="007076BB" w:rsidRPr="007076BB" w:rsidTr="006416A3">
        <w:trPr>
          <w:trHeight w:val="803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154</w:t>
            </w:r>
          </w:p>
        </w:tc>
        <w:tc>
          <w:tcPr>
            <w:tcW w:w="140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Rushton et al.</w:t>
            </w:r>
          </w:p>
        </w:tc>
        <w:tc>
          <w:tcPr>
            <w:tcW w:w="663" w:type="dxa"/>
            <w:noWrap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2006</w:t>
            </w:r>
          </w:p>
        </w:tc>
        <w:tc>
          <w:tcPr>
            <w:tcW w:w="6595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Interdisciplinary interventions to improve </w:t>
            </w: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pediatric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palliative care and reduce health care professional suffering. </w:t>
            </w:r>
          </w:p>
        </w:tc>
        <w:tc>
          <w:tcPr>
            <w:tcW w:w="1328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Care for HCPs</w:t>
            </w:r>
          </w:p>
        </w:tc>
        <w:tc>
          <w:tcPr>
            <w:tcW w:w="1316" w:type="dxa"/>
            <w:noWrap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408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155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Vachon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2012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Reflections on the grief of nurses.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Review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Nurses grief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7076BB" w:rsidRPr="007076BB" w:rsidTr="006416A3">
        <w:trPr>
          <w:trHeight w:val="594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156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Keene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2010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Bereavement debriefing sessions: An intervention to support health care professionals in managing their grief after the death of a patient.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Care for HCPs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6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157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Kelso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2007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Palliative care consultation in the process of organ donation after cardiac death.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Review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Palliative care role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573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165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Alspach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2013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Trauma, tragedy, and heartfelt thanks.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Editorial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Family care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USA</w:t>
            </w:r>
          </w:p>
        </w:tc>
      </w:tr>
      <w:tr w:rsidR="007076BB" w:rsidRPr="007076BB" w:rsidTr="006416A3">
        <w:trPr>
          <w:trHeight w:val="900"/>
        </w:trPr>
        <w:tc>
          <w:tcPr>
            <w:tcW w:w="429" w:type="dxa"/>
            <w:vAlign w:val="center"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noProof/>
                <w:color w:val="000000"/>
                <w:vertAlign w:val="superscript"/>
                <w:lang w:eastAsia="en-AU"/>
              </w:rPr>
              <w:t>166</w:t>
            </w:r>
          </w:p>
        </w:tc>
        <w:tc>
          <w:tcPr>
            <w:tcW w:w="1409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Downar</w:t>
            </w:r>
            <w:proofErr w:type="spellEnd"/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 al.</w:t>
            </w:r>
          </w:p>
        </w:tc>
        <w:tc>
          <w:tcPr>
            <w:tcW w:w="663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2014</w:t>
            </w:r>
          </w:p>
        </w:tc>
        <w:tc>
          <w:tcPr>
            <w:tcW w:w="6595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 xml:space="preserve">The desirability of an Intensive Care Unit (ICU) Clinician-Led Bereavement Screening and Support Program for Family Members of ICU Decedents (ICU Bereave). </w:t>
            </w:r>
          </w:p>
        </w:tc>
        <w:tc>
          <w:tcPr>
            <w:tcW w:w="1328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Original research</w:t>
            </w:r>
          </w:p>
        </w:tc>
        <w:tc>
          <w:tcPr>
            <w:tcW w:w="1296" w:type="dxa"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Family care / ICU</w:t>
            </w:r>
          </w:p>
        </w:tc>
        <w:tc>
          <w:tcPr>
            <w:tcW w:w="1316" w:type="dxa"/>
            <w:noWrap/>
            <w:vAlign w:val="center"/>
            <w:hideMark/>
          </w:tcPr>
          <w:p w:rsidR="007076BB" w:rsidRPr="007076BB" w:rsidRDefault="007076BB" w:rsidP="007076B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076BB">
              <w:rPr>
                <w:rFonts w:ascii="Arial" w:eastAsia="Times New Roman" w:hAnsi="Arial" w:cs="Arial"/>
                <w:color w:val="000000"/>
                <w:lang w:eastAsia="en-AU"/>
              </w:rPr>
              <w:t>Canada</w:t>
            </w:r>
          </w:p>
        </w:tc>
      </w:tr>
      <w:bookmarkEnd w:id="1"/>
      <w:bookmarkEnd w:id="2"/>
    </w:tbl>
    <w:p w:rsidR="009831DB" w:rsidRPr="007076BB" w:rsidRDefault="0091503D">
      <w:pPr>
        <w:rPr>
          <w:rFonts w:ascii="Arial" w:hAnsi="Arial" w:cs="Arial"/>
        </w:rPr>
      </w:pPr>
    </w:p>
    <w:sectPr w:rsidR="009831DB" w:rsidRPr="007076BB" w:rsidSect="007076B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03D" w:rsidRDefault="0091503D" w:rsidP="007076BB">
      <w:pPr>
        <w:spacing w:after="0" w:line="240" w:lineRule="auto"/>
      </w:pPr>
      <w:r>
        <w:separator/>
      </w:r>
    </w:p>
  </w:endnote>
  <w:endnote w:type="continuationSeparator" w:id="0">
    <w:p w:rsidR="0091503D" w:rsidRDefault="0091503D" w:rsidP="0070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03D" w:rsidRDefault="0091503D" w:rsidP="007076BB">
      <w:pPr>
        <w:spacing w:after="0" w:line="240" w:lineRule="auto"/>
      </w:pPr>
      <w:r>
        <w:separator/>
      </w:r>
    </w:p>
  </w:footnote>
  <w:footnote w:type="continuationSeparator" w:id="0">
    <w:p w:rsidR="0091503D" w:rsidRDefault="0091503D" w:rsidP="0070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4251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76BB" w:rsidRDefault="007076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6BB" w:rsidRDefault="00707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B"/>
    <w:rsid w:val="00364D7F"/>
    <w:rsid w:val="006107BC"/>
    <w:rsid w:val="007076BB"/>
    <w:rsid w:val="0091503D"/>
    <w:rsid w:val="00EB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0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BB"/>
  </w:style>
  <w:style w:type="paragraph" w:styleId="Footer">
    <w:name w:val="footer"/>
    <w:basedOn w:val="Normal"/>
    <w:link w:val="FooterChar"/>
    <w:uiPriority w:val="99"/>
    <w:unhideWhenUsed/>
    <w:rsid w:val="00707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1979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2019-09-13T22:52:00Z</dcterms:created>
  <dcterms:modified xsi:type="dcterms:W3CDTF">2019-09-13T22:53:00Z</dcterms:modified>
</cp:coreProperties>
</file>