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5E" w:rsidRPr="00506B61" w:rsidRDefault="00F10429" w:rsidP="00F159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F1595E" w:rsidRPr="00506B61">
        <w:rPr>
          <w:rFonts w:ascii="Times New Roman" w:hAnsi="Times New Roman" w:cs="Times New Roman"/>
          <w:b/>
          <w:sz w:val="24"/>
          <w:szCs w:val="24"/>
        </w:rPr>
        <w:t>Table 2.</w:t>
      </w:r>
      <w:proofErr w:type="gramEnd"/>
      <w:r w:rsidR="00F1595E" w:rsidRPr="00506B61">
        <w:rPr>
          <w:rFonts w:ascii="Times New Roman" w:hAnsi="Times New Roman" w:cs="Times New Roman"/>
          <w:b/>
          <w:sz w:val="24"/>
          <w:szCs w:val="24"/>
        </w:rPr>
        <w:t xml:space="preserve"> Adjusted hazard ratios (</w:t>
      </w:r>
      <w:proofErr w:type="spellStart"/>
      <w:r w:rsidR="00F1595E" w:rsidRPr="00506B61">
        <w:rPr>
          <w:rFonts w:ascii="Times New Roman" w:hAnsi="Times New Roman" w:cs="Times New Roman"/>
          <w:b/>
          <w:sz w:val="24"/>
          <w:szCs w:val="24"/>
        </w:rPr>
        <w:t>aHR</w:t>
      </w:r>
      <w:proofErr w:type="spellEnd"/>
      <w:r w:rsidR="00F1595E" w:rsidRPr="00506B61">
        <w:rPr>
          <w:rFonts w:ascii="Times New Roman" w:hAnsi="Times New Roman" w:cs="Times New Roman"/>
          <w:b/>
          <w:sz w:val="24"/>
          <w:szCs w:val="24"/>
        </w:rPr>
        <w:t xml:space="preserve">) for dementia by </w:t>
      </w:r>
      <w:r w:rsidR="00976C9A">
        <w:rPr>
          <w:rFonts w:ascii="Times New Roman" w:hAnsi="Times New Roman" w:cs="Times New Roman"/>
          <w:b/>
          <w:sz w:val="24"/>
          <w:szCs w:val="24"/>
        </w:rPr>
        <w:t xml:space="preserve">quintiles of </w:t>
      </w:r>
      <w:r w:rsidR="00242776">
        <w:rPr>
          <w:rFonts w:ascii="Times New Roman" w:hAnsi="Times New Roman" w:cs="Times New Roman"/>
          <w:b/>
          <w:sz w:val="24"/>
          <w:szCs w:val="24"/>
        </w:rPr>
        <w:t xml:space="preserve">percent predicted </w:t>
      </w:r>
      <w:r w:rsidR="00F1595E" w:rsidRPr="00506B61">
        <w:rPr>
          <w:rFonts w:ascii="Times New Roman" w:hAnsi="Times New Roman" w:cs="Times New Roman"/>
          <w:b/>
          <w:sz w:val="24"/>
          <w:szCs w:val="24"/>
        </w:rPr>
        <w:t>midlife pulmonary function</w:t>
      </w:r>
      <w:r w:rsidR="00976C9A">
        <w:rPr>
          <w:rFonts w:ascii="Times New Roman" w:hAnsi="Times New Roman" w:cs="Times New Roman"/>
          <w:b/>
          <w:sz w:val="24"/>
          <w:szCs w:val="24"/>
        </w:rPr>
        <w:t xml:space="preserve"> for Whites, Blacks, and Hispanics</w:t>
      </w: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1821"/>
        <w:gridCol w:w="1821"/>
        <w:gridCol w:w="230"/>
        <w:gridCol w:w="240"/>
        <w:gridCol w:w="1840"/>
        <w:gridCol w:w="1823"/>
      </w:tblGrid>
      <w:tr w:rsidR="00242776" w:rsidRPr="00506B61" w:rsidTr="00242776">
        <w:tc>
          <w:tcPr>
            <w:tcW w:w="1603" w:type="dxa"/>
            <w:tcBorders>
              <w:top w:val="single" w:sz="4" w:space="0" w:color="auto"/>
            </w:tcBorders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</w:tcBorders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FEV</w:t>
            </w:r>
            <w:r w:rsidRPr="00506B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</w:p>
          <w:p w:rsidR="00242776" w:rsidRPr="00506B61" w:rsidRDefault="00242776" w:rsidP="0024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(n=2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7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7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 xml:space="preserve"> cases)</w:t>
            </w:r>
          </w:p>
        </w:tc>
        <w:tc>
          <w:tcPr>
            <w:tcW w:w="230" w:type="dxa"/>
            <w:tcBorders>
              <w:top w:val="single" w:sz="4" w:space="0" w:color="auto"/>
            </w:tcBorders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</w:p>
          <w:p w:rsidR="00242776" w:rsidRPr="00506B61" w:rsidRDefault="00242776" w:rsidP="0024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(n=2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7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7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 xml:space="preserve"> cases)</w:t>
            </w:r>
          </w:p>
        </w:tc>
      </w:tr>
      <w:tr w:rsidR="00242776" w:rsidRPr="00506B61" w:rsidTr="00242776">
        <w:tc>
          <w:tcPr>
            <w:tcW w:w="1603" w:type="dxa"/>
            <w:tcBorders>
              <w:bottom w:val="single" w:sz="4" w:space="0" w:color="auto"/>
            </w:tcBorders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2368179"/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230" w:type="dxa"/>
            <w:tcBorders>
              <w:bottom w:val="single" w:sz="4" w:space="0" w:color="auto"/>
            </w:tcBorders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</w:tr>
      <w:tr w:rsidR="00242776" w:rsidRPr="00506B61" w:rsidTr="00242776">
        <w:tc>
          <w:tcPr>
            <w:tcW w:w="1603" w:type="dxa"/>
            <w:tcBorders>
              <w:top w:val="single" w:sz="4" w:space="0" w:color="auto"/>
            </w:tcBorders>
          </w:tcPr>
          <w:p w:rsidR="00242776" w:rsidRPr="00506B61" w:rsidRDefault="00242776" w:rsidP="004D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Quintile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776" w:rsidRPr="00506B61" w:rsidTr="00242776">
        <w:tc>
          <w:tcPr>
            <w:tcW w:w="1603" w:type="dxa"/>
          </w:tcPr>
          <w:p w:rsidR="00242776" w:rsidRPr="00506B61" w:rsidRDefault="00242776" w:rsidP="004D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1- Worst</w:t>
            </w:r>
          </w:p>
        </w:tc>
        <w:tc>
          <w:tcPr>
            <w:tcW w:w="1821" w:type="dxa"/>
          </w:tcPr>
          <w:p w:rsidR="00242776" w:rsidRPr="00506B61" w:rsidRDefault="00242776" w:rsidP="004D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1" w:type="dxa"/>
          </w:tcPr>
          <w:p w:rsidR="00242776" w:rsidRPr="00506B61" w:rsidRDefault="00242776" w:rsidP="009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" w:type="dxa"/>
          </w:tcPr>
          <w:p w:rsidR="00242776" w:rsidRPr="00506B61" w:rsidRDefault="00242776" w:rsidP="004D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42776" w:rsidRPr="00506B61" w:rsidRDefault="00242776" w:rsidP="004D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42776" w:rsidRPr="00506B61" w:rsidRDefault="00242776" w:rsidP="009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242776" w:rsidRPr="00506B61" w:rsidRDefault="00242776" w:rsidP="0095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2776" w:rsidRPr="00506B61" w:rsidTr="00242776">
        <w:tc>
          <w:tcPr>
            <w:tcW w:w="1603" w:type="dxa"/>
          </w:tcPr>
          <w:p w:rsidR="00242776" w:rsidRPr="00506B61" w:rsidRDefault="00242776" w:rsidP="004D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242776" w:rsidRPr="00506B61" w:rsidRDefault="00242776" w:rsidP="004D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,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1" w:type="dxa"/>
          </w:tcPr>
          <w:p w:rsidR="00242776" w:rsidRPr="00506B61" w:rsidRDefault="00242776" w:rsidP="004D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" w:type="dxa"/>
          </w:tcPr>
          <w:p w:rsidR="00242776" w:rsidRPr="00506B61" w:rsidRDefault="00242776" w:rsidP="004D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42776" w:rsidRPr="00506B61" w:rsidRDefault="00242776" w:rsidP="004D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42776" w:rsidRPr="00506B61" w:rsidRDefault="00242776" w:rsidP="004D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2776" w:rsidRPr="00506B61" w:rsidTr="00242776">
        <w:tc>
          <w:tcPr>
            <w:tcW w:w="1603" w:type="dxa"/>
          </w:tcPr>
          <w:p w:rsidR="00242776" w:rsidRPr="00506B61" w:rsidRDefault="00242776" w:rsidP="004D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242776" w:rsidRPr="00506B61" w:rsidRDefault="00242776" w:rsidP="004D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 xml:space="preserve"> (1.0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1" w:type="dxa"/>
          </w:tcPr>
          <w:p w:rsidR="00242776" w:rsidRPr="00506B61" w:rsidRDefault="00242776" w:rsidP="004D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" w:type="dxa"/>
          </w:tcPr>
          <w:p w:rsidR="00242776" w:rsidRPr="00506B61" w:rsidRDefault="00242776" w:rsidP="004D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2776" w:rsidRPr="00506B61" w:rsidTr="00242776">
        <w:tc>
          <w:tcPr>
            <w:tcW w:w="1603" w:type="dxa"/>
          </w:tcPr>
          <w:p w:rsidR="00242776" w:rsidRPr="00506B61" w:rsidRDefault="00242776" w:rsidP="004D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242776" w:rsidRPr="00506B61" w:rsidRDefault="00242776" w:rsidP="004D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 xml:space="preserve"> (0.9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1" w:type="dxa"/>
          </w:tcPr>
          <w:p w:rsidR="00242776" w:rsidRPr="00506B61" w:rsidRDefault="00242776" w:rsidP="004D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 xml:space="preserve"> (0.9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" w:type="dxa"/>
          </w:tcPr>
          <w:p w:rsidR="00242776" w:rsidRPr="00506B61" w:rsidRDefault="00242776" w:rsidP="004D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42776" w:rsidRPr="00506B61" w:rsidRDefault="00242776" w:rsidP="004D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242776" w:rsidRPr="00506B61" w:rsidRDefault="00242776" w:rsidP="004D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242776" w:rsidRPr="00506B61" w:rsidRDefault="00242776" w:rsidP="004D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2776" w:rsidRPr="00506B61" w:rsidTr="00242776">
        <w:tc>
          <w:tcPr>
            <w:tcW w:w="1603" w:type="dxa"/>
            <w:tcBorders>
              <w:bottom w:val="single" w:sz="4" w:space="0" w:color="auto"/>
            </w:tcBorders>
          </w:tcPr>
          <w:p w:rsidR="00242776" w:rsidRPr="00506B61" w:rsidRDefault="00242776" w:rsidP="004D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5- Best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30" w:type="dxa"/>
            <w:tcBorders>
              <w:bottom w:val="single" w:sz="4" w:space="0" w:color="auto"/>
            </w:tcBorders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242776" w:rsidRPr="00506B61" w:rsidRDefault="00242776" w:rsidP="004D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61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</w:tbl>
    <w:bookmarkEnd w:id="0"/>
    <w:p w:rsidR="00F1595E" w:rsidRDefault="00F1595E" w:rsidP="00F15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B61">
        <w:rPr>
          <w:rFonts w:ascii="Times New Roman" w:hAnsi="Times New Roman" w:cs="Times New Roman"/>
          <w:sz w:val="24"/>
          <w:szCs w:val="24"/>
        </w:rPr>
        <w:t xml:space="preserve">Notes: </w:t>
      </w:r>
      <w:bookmarkStart w:id="1" w:name="_GoBack"/>
      <w:bookmarkEnd w:id="1"/>
      <w:r w:rsidRPr="00506B61">
        <w:rPr>
          <w:rFonts w:ascii="Times New Roman" w:hAnsi="Times New Roman" w:cs="Times New Roman"/>
          <w:sz w:val="24"/>
          <w:szCs w:val="24"/>
        </w:rPr>
        <w:t xml:space="preserve">Model 1 adjusts for </w:t>
      </w:r>
      <w:r w:rsidR="00242776">
        <w:rPr>
          <w:rFonts w:ascii="Times New Roman" w:hAnsi="Times New Roman" w:cs="Times New Roman"/>
          <w:sz w:val="24"/>
          <w:szCs w:val="24"/>
        </w:rPr>
        <w:t>age (as time scale) and education</w:t>
      </w:r>
      <w:r w:rsidRPr="00506B61">
        <w:rPr>
          <w:rFonts w:ascii="Times New Roman" w:hAnsi="Times New Roman" w:cs="Times New Roman"/>
          <w:sz w:val="24"/>
          <w:szCs w:val="24"/>
        </w:rPr>
        <w:t xml:space="preserve">. Model 2 adjusts </w:t>
      </w:r>
      <w:r w:rsidR="00242776">
        <w:rPr>
          <w:rFonts w:ascii="Times New Roman" w:hAnsi="Times New Roman" w:cs="Times New Roman"/>
          <w:sz w:val="24"/>
          <w:szCs w:val="24"/>
        </w:rPr>
        <w:t xml:space="preserve">age (as time scale), education, </w:t>
      </w:r>
      <w:r w:rsidRPr="00506B61">
        <w:rPr>
          <w:rFonts w:ascii="Times New Roman" w:hAnsi="Times New Roman" w:cs="Times New Roman"/>
          <w:sz w:val="24"/>
          <w:szCs w:val="24"/>
        </w:rPr>
        <w:t>midlife health indicator (hypertension, body mass index</w:t>
      </w:r>
      <w:r w:rsidR="00D96FFD">
        <w:rPr>
          <w:rFonts w:ascii="Times New Roman" w:hAnsi="Times New Roman" w:cs="Times New Roman"/>
          <w:sz w:val="24"/>
          <w:szCs w:val="24"/>
        </w:rPr>
        <w:t>, smoking status</w:t>
      </w:r>
      <w:r w:rsidRPr="00506B61">
        <w:rPr>
          <w:rFonts w:ascii="Times New Roman" w:hAnsi="Times New Roman" w:cs="Times New Roman"/>
          <w:sz w:val="24"/>
          <w:szCs w:val="24"/>
        </w:rPr>
        <w:t>), and late-life health indicator (stroke, diabetes, heart failure).</w:t>
      </w:r>
    </w:p>
    <w:p w:rsidR="00F1595E" w:rsidRDefault="00F1595E" w:rsidP="00F15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842" w:rsidRDefault="001B7842"/>
    <w:sectPr w:rsidR="001B7842" w:rsidSect="00462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5E"/>
    <w:rsid w:val="001B7842"/>
    <w:rsid w:val="00242776"/>
    <w:rsid w:val="00457467"/>
    <w:rsid w:val="0046254B"/>
    <w:rsid w:val="005525B1"/>
    <w:rsid w:val="00782300"/>
    <w:rsid w:val="00831FD1"/>
    <w:rsid w:val="009537CA"/>
    <w:rsid w:val="00976C9A"/>
    <w:rsid w:val="009B6998"/>
    <w:rsid w:val="009F1DDF"/>
    <w:rsid w:val="00D96FFD"/>
    <w:rsid w:val="00F10429"/>
    <w:rsid w:val="00F1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1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1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KAISER-DOR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4</cp:revision>
  <dcterms:created xsi:type="dcterms:W3CDTF">2017-12-19T00:01:00Z</dcterms:created>
  <dcterms:modified xsi:type="dcterms:W3CDTF">2017-12-19T01:04:00Z</dcterms:modified>
</cp:coreProperties>
</file>