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b/>
          <w:lang w:val="en-GB"/>
        </w:rPr>
      </w:pPr>
      <w:r w:rsidRPr="00A31F35">
        <w:rPr>
          <w:b/>
          <w:lang w:val="en-GB"/>
        </w:rPr>
        <w:t>Appendix: The MS Study Group of the Italian Neurological Society</w:t>
      </w:r>
      <w:bookmarkStart w:id="0" w:name="_GoBack"/>
      <w:bookmarkEnd w:id="0"/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>University of  Florence:</w:t>
      </w:r>
      <w:r w:rsidRPr="00A31F35">
        <w:t xml:space="preserve"> MP Amato, MD, E Portaccio, MD, B Hakiki, MD, L Pastò, MD, M Giannini, MD, L Razzolini, MD, I Righini, MD, G Siracusa,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>Hospital of Gallarate:</w:t>
      </w:r>
      <w:r w:rsidRPr="00A31F35">
        <w:t xml:space="preserve"> A Ghezzi, MD,  P Annovazzi, MD,  M Zaffaroni,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>Scientific Institute University Vita-Salute San Raffaele, Milan:</w:t>
      </w:r>
      <w:r w:rsidRPr="00A31F35">
        <w:t xml:space="preserve"> V Martinelli, MD, M Radaelli, MD, L Moiola,  MD, G Comi,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>Niguarda Hospital, Milan:</w:t>
      </w:r>
      <w:r w:rsidRPr="00A31F35">
        <w:t xml:space="preserve"> A Protti, MD,  E Susani,  MD, R Marazzi,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bCs/>
        </w:rPr>
      </w:pPr>
      <w:r w:rsidRPr="00A31F35">
        <w:rPr>
          <w:bCs/>
        </w:rPr>
        <w:t>Besta Institute, Milan: P Confalonieri, MD, V Torri Clerici,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 xml:space="preserve">University of Torino: </w:t>
      </w:r>
      <w:r w:rsidRPr="00A31F35">
        <w:t>P Cavalla, MD, C Chiavazza,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bCs/>
        </w:rPr>
      </w:pPr>
      <w:r w:rsidRPr="00A31F35">
        <w:rPr>
          <w:bCs/>
        </w:rPr>
        <w:t>Neurological Institute Mondino:</w:t>
      </w:r>
      <w:r w:rsidRPr="00A31F35">
        <w:t xml:space="preserve"> R Bergamaschi,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>University of Genova:</w:t>
      </w:r>
      <w:r w:rsidRPr="00A31F35">
        <w:t xml:space="preserve"> G Mancardi, MD,  A Uccelli, MD, E Capello, MD, A Laroni,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lang w:val="en-US"/>
        </w:rPr>
      </w:pPr>
      <w:r w:rsidRPr="00A31F35">
        <w:rPr>
          <w:bCs/>
          <w:lang w:val="en-US"/>
        </w:rPr>
        <w:t xml:space="preserve">Department of Neurology, </w:t>
      </w:r>
      <w:r w:rsidRPr="00A31F35">
        <w:rPr>
          <w:bCs/>
          <w:lang w:val="en-GB"/>
        </w:rPr>
        <w:t xml:space="preserve">ASL3 Genovese, </w:t>
      </w:r>
      <w:r w:rsidRPr="00A31F35">
        <w:rPr>
          <w:bCs/>
          <w:lang w:val="en-US"/>
        </w:rPr>
        <w:t xml:space="preserve">Genova: </w:t>
      </w:r>
      <w:r w:rsidRPr="00A31F35">
        <w:rPr>
          <w:lang w:val="en-US"/>
        </w:rPr>
        <w:t xml:space="preserve">C </w:t>
      </w:r>
      <w:proofErr w:type="spellStart"/>
      <w:r w:rsidRPr="00A31F35">
        <w:rPr>
          <w:lang w:val="en-US"/>
        </w:rPr>
        <w:t>Solaro</w:t>
      </w:r>
      <w:proofErr w:type="spellEnd"/>
      <w:r w:rsidRPr="00A31F35">
        <w:rPr>
          <w:lang w:val="en-US"/>
        </w:rPr>
        <w:t>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lang w:val="en-US"/>
        </w:rPr>
      </w:pPr>
      <w:r w:rsidRPr="00A31F35">
        <w:rPr>
          <w:bCs/>
          <w:lang w:val="en-US"/>
        </w:rPr>
        <w:t>University of Ferrara</w:t>
      </w:r>
      <w:r w:rsidRPr="00A31F35">
        <w:rPr>
          <w:lang w:val="en-US"/>
        </w:rPr>
        <w:t xml:space="preserve">: MR Tola, MD, L </w:t>
      </w:r>
      <w:proofErr w:type="spellStart"/>
      <w:r w:rsidRPr="00A31F35">
        <w:rPr>
          <w:lang w:val="en-US"/>
        </w:rPr>
        <w:t>Caniatti</w:t>
      </w:r>
      <w:proofErr w:type="spellEnd"/>
      <w:r w:rsidRPr="00A31F35">
        <w:rPr>
          <w:lang w:val="en-US"/>
        </w:rPr>
        <w:t>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lang w:val="en-US"/>
        </w:rPr>
      </w:pPr>
      <w:r w:rsidRPr="00A31F35">
        <w:rPr>
          <w:bCs/>
          <w:lang w:val="en-US"/>
        </w:rPr>
        <w:t>University of Parma:</w:t>
      </w:r>
      <w:r w:rsidRPr="00A31F35">
        <w:rPr>
          <w:lang w:val="en-US"/>
        </w:rPr>
        <w:t xml:space="preserve"> F </w:t>
      </w:r>
      <w:proofErr w:type="spellStart"/>
      <w:r w:rsidRPr="00A31F35">
        <w:rPr>
          <w:lang w:val="en-US"/>
        </w:rPr>
        <w:t>Granella</w:t>
      </w:r>
      <w:proofErr w:type="spellEnd"/>
      <w:r w:rsidRPr="00A31F35">
        <w:rPr>
          <w:lang w:val="en-US"/>
        </w:rPr>
        <w:t>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lang w:val="en-US"/>
        </w:rPr>
      </w:pPr>
      <w:r w:rsidRPr="00A31F35">
        <w:rPr>
          <w:bCs/>
          <w:lang w:val="en-US"/>
        </w:rPr>
        <w:t>University of Siena, Clinical Neuroimmunology Unit:</w:t>
      </w:r>
      <w:r w:rsidRPr="00A31F35">
        <w:rPr>
          <w:lang w:val="en-US"/>
        </w:rPr>
        <w:t xml:space="preserve"> P Annunziata,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bCs/>
          <w:lang w:val="en-GB"/>
        </w:rPr>
      </w:pPr>
      <w:r w:rsidRPr="00A31F35">
        <w:rPr>
          <w:lang w:val="en-GB"/>
        </w:rPr>
        <w:t xml:space="preserve">Hospital of Grosseto: K </w:t>
      </w:r>
      <w:proofErr w:type="spellStart"/>
      <w:r w:rsidRPr="00A31F35">
        <w:rPr>
          <w:lang w:val="en-GB"/>
        </w:rPr>
        <w:t>Plewnia</w:t>
      </w:r>
      <w:proofErr w:type="spellEnd"/>
      <w:r w:rsidRPr="00A31F35">
        <w:rPr>
          <w:lang w:val="en-GB"/>
        </w:rPr>
        <w:t>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lang w:val="en-GB"/>
        </w:rPr>
      </w:pPr>
      <w:r w:rsidRPr="00A31F35">
        <w:rPr>
          <w:bCs/>
          <w:lang w:val="en-GB"/>
        </w:rPr>
        <w:t xml:space="preserve">Hospital of </w:t>
      </w:r>
      <w:proofErr w:type="spellStart"/>
      <w:r w:rsidRPr="00A31F35">
        <w:rPr>
          <w:bCs/>
          <w:lang w:val="en-GB"/>
        </w:rPr>
        <w:t>Empoli</w:t>
      </w:r>
      <w:proofErr w:type="spellEnd"/>
      <w:r w:rsidRPr="00A31F35">
        <w:rPr>
          <w:bCs/>
          <w:lang w:val="en-GB"/>
        </w:rPr>
        <w:t>:</w:t>
      </w:r>
      <w:r w:rsidRPr="00A31F35">
        <w:rPr>
          <w:lang w:val="en-GB"/>
        </w:rPr>
        <w:t xml:space="preserve"> L </w:t>
      </w:r>
      <w:proofErr w:type="spellStart"/>
      <w:r w:rsidRPr="00A31F35">
        <w:rPr>
          <w:lang w:val="en-GB"/>
        </w:rPr>
        <w:t>Guidi</w:t>
      </w:r>
      <w:proofErr w:type="spellEnd"/>
      <w:r w:rsidRPr="00A31F35">
        <w:rPr>
          <w:lang w:val="en-GB"/>
        </w:rPr>
        <w:t xml:space="preserve">, </w:t>
      </w:r>
      <w:proofErr w:type="gramStart"/>
      <w:r w:rsidRPr="00A31F35">
        <w:rPr>
          <w:lang w:val="en-GB"/>
        </w:rPr>
        <w:t>MD,  ML</w:t>
      </w:r>
      <w:proofErr w:type="gramEnd"/>
      <w:r w:rsidRPr="00A31F35">
        <w:rPr>
          <w:lang w:val="en-GB"/>
        </w:rPr>
        <w:t xml:space="preserve"> </w:t>
      </w:r>
      <w:proofErr w:type="spellStart"/>
      <w:r w:rsidRPr="00A31F35">
        <w:rPr>
          <w:lang w:val="en-GB"/>
        </w:rPr>
        <w:t>Bartolozzi</w:t>
      </w:r>
      <w:proofErr w:type="spellEnd"/>
      <w:r w:rsidRPr="00A31F35">
        <w:rPr>
          <w:lang w:val="en-GB"/>
        </w:rPr>
        <w:t>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bCs/>
          <w:lang w:val="en-GB"/>
        </w:rPr>
      </w:pPr>
      <w:r w:rsidRPr="00A31F35">
        <w:rPr>
          <w:bCs/>
          <w:lang w:val="en-GB"/>
        </w:rPr>
        <w:t xml:space="preserve">Hospital of Lucca: </w:t>
      </w:r>
      <w:r w:rsidRPr="00A31F35">
        <w:rPr>
          <w:lang w:val="en-GB"/>
        </w:rPr>
        <w:t xml:space="preserve">M. </w:t>
      </w:r>
      <w:proofErr w:type="spellStart"/>
      <w:r w:rsidRPr="00A31F35">
        <w:rPr>
          <w:lang w:val="en-GB"/>
        </w:rPr>
        <w:t>Mazzoni</w:t>
      </w:r>
      <w:proofErr w:type="spellEnd"/>
      <w:r w:rsidRPr="00A31F35">
        <w:rPr>
          <w:lang w:val="en-GB"/>
        </w:rPr>
        <w:t>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  <w:rPr>
          <w:lang w:val="en-GB"/>
        </w:rPr>
      </w:pPr>
      <w:r w:rsidRPr="00A31F35">
        <w:rPr>
          <w:bCs/>
          <w:lang w:val="en-GB"/>
        </w:rPr>
        <w:t>University of Rome:</w:t>
      </w:r>
      <w:r w:rsidRPr="00A31F35">
        <w:rPr>
          <w:lang w:val="en-GB"/>
        </w:rPr>
        <w:t xml:space="preserve"> C </w:t>
      </w:r>
      <w:proofErr w:type="spellStart"/>
      <w:r w:rsidRPr="00A31F35">
        <w:rPr>
          <w:lang w:val="en-GB"/>
        </w:rPr>
        <w:t>Pozzilli</w:t>
      </w:r>
      <w:proofErr w:type="spellEnd"/>
      <w:r w:rsidRPr="00A31F35">
        <w:rPr>
          <w:lang w:val="en-GB"/>
        </w:rPr>
        <w:t>, MD, L De Giglio,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>University of L’Aquila:</w:t>
      </w:r>
      <w:r w:rsidRPr="00A31F35">
        <w:t xml:space="preserve"> R Totaro, MD, A Carolei, MD, M Rossi,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>University of Chieti</w:t>
      </w:r>
      <w:r w:rsidRPr="00A31F35">
        <w:t>: A Lugaresi, MD, G. De Luca, MD, V Di Tommaso,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>University of Bari:</w:t>
      </w:r>
      <w:r w:rsidRPr="00A31F35">
        <w:t xml:space="preserve"> C Tortorella, MD, D Paolicelli, MD, M D’Onghia, MD, M Trojano,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t>University of Cagliari:</w:t>
      </w:r>
      <w:r w:rsidRPr="00A31F35">
        <w:t xml:space="preserve"> MG Marrosu, MD,  E Cocco, MD, M Melis,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rPr>
          <w:bCs/>
        </w:rPr>
        <w:lastRenderedPageBreak/>
        <w:t>University of Catania:</w:t>
      </w:r>
      <w:r w:rsidRPr="00A31F35">
        <w:t xml:space="preserve"> F Patti, MD,  Leone C, MD, S Lo Fermo, MD, PhD 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t xml:space="preserve">IRCCS Neuromed, Pozzilli (IS): P Bellantonio, MD, R Fantozzi, MD  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t>Hospital San Camillo Forlanini, Rome: C Gasperini,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t>University of Pisa: A Iudice,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t>University of Trieste: A Bosco, MD, Sartori A, MD</w:t>
      </w:r>
    </w:p>
    <w:p w:rsidR="003C6966" w:rsidRPr="00A31F35" w:rsidRDefault="003C6966" w:rsidP="003C6966">
      <w:pPr>
        <w:tabs>
          <w:tab w:val="left" w:pos="1800"/>
        </w:tabs>
        <w:spacing w:line="480" w:lineRule="auto"/>
        <w:jc w:val="both"/>
      </w:pPr>
      <w:r w:rsidRPr="00A31F35">
        <w:t>Federico II University of NAPLES: Lanzillo R, MD, PhD Brescia Morra V, MD</w:t>
      </w:r>
    </w:p>
    <w:p w:rsidR="00CB5C8E" w:rsidRDefault="00CB5C8E" w:rsidP="003C6966"/>
    <w:sectPr w:rsidR="00C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66"/>
    <w:rsid w:val="003C6966"/>
    <w:rsid w:val="00680EDB"/>
    <w:rsid w:val="00C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78B4"/>
  <w15:chartTrackingRefBased/>
  <w15:docId w15:val="{413FE7E2-EB92-4A39-A5E4-1139765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1480</Characters>
  <Application>Microsoft Office Word</Application>
  <DocSecurity>0</DocSecurity>
  <Lines>185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Witherow</dc:creator>
  <cp:keywords/>
  <dc:description/>
  <cp:lastModifiedBy>Robert Witherow</cp:lastModifiedBy>
  <cp:revision>1</cp:revision>
  <dcterms:created xsi:type="dcterms:W3CDTF">2018-01-04T16:57:00Z</dcterms:created>
  <dcterms:modified xsi:type="dcterms:W3CDTF">2018-01-04T16:57:00Z</dcterms:modified>
</cp:coreProperties>
</file>