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DF3" w14:textId="77777777" w:rsidR="007D3A5B" w:rsidRDefault="004617F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8"/>
        </w:rPr>
        <w:t>Pediatric Status Epilepticus Research Group (</w:t>
      </w:r>
      <w:proofErr w:type="spellStart"/>
      <w:r>
        <w:rPr>
          <w:b/>
          <w:sz w:val="28"/>
        </w:rPr>
        <w:t>pSERG</w:t>
      </w:r>
      <w:proofErr w:type="spellEnd"/>
      <w:r>
        <w:rPr>
          <w:b/>
          <w:sz w:val="28"/>
        </w:rPr>
        <w:t xml:space="preserve">) </w:t>
      </w:r>
    </w:p>
    <w:p w14:paraId="3BB3B225" w14:textId="77777777" w:rsidR="007D3A5B" w:rsidRDefault="004617F8">
      <w:pPr>
        <w:spacing w:after="0" w:line="259" w:lineRule="auto"/>
        <w:ind w:left="0" w:firstLine="0"/>
      </w:pPr>
      <w:r>
        <w:t xml:space="preserve"> </w:t>
      </w:r>
    </w:p>
    <w:p w14:paraId="77C5F820" w14:textId="77777777" w:rsidR="007D3A5B" w:rsidRDefault="004617F8">
      <w:pPr>
        <w:ind w:left="-5"/>
      </w:pPr>
      <w:r>
        <w:t xml:space="preserve">Seema Bansal, MD (University of New Mexico Health Science Center, Site Principal Investigator); </w:t>
      </w:r>
    </w:p>
    <w:p w14:paraId="00CCD6CB" w14:textId="77777777" w:rsidR="007D3A5B" w:rsidRDefault="004617F8">
      <w:pPr>
        <w:ind w:left="-5"/>
      </w:pPr>
      <w:r>
        <w:t xml:space="preserve">Sarah Kelley, MD (Johns Hopkins Hospital, Site Principal Investigator); </w:t>
      </w:r>
    </w:p>
    <w:p w14:paraId="4D58E444" w14:textId="77777777" w:rsidR="007D3A5B" w:rsidRDefault="004617F8">
      <w:pPr>
        <w:ind w:left="-5"/>
      </w:pPr>
      <w:r>
        <w:t xml:space="preserve">Carl Stafstrom, MD, PhD (Johns Hopkins Hospital, Site Co-Principal Investigator); </w:t>
      </w:r>
    </w:p>
    <w:p w14:paraId="6639D939" w14:textId="77777777" w:rsidR="007D3A5B" w:rsidRDefault="004617F8">
      <w:pPr>
        <w:ind w:left="-5"/>
      </w:pPr>
      <w:r>
        <w:t xml:space="preserve">Eric </w:t>
      </w:r>
      <w:proofErr w:type="spellStart"/>
      <w:r>
        <w:t>Kossoff</w:t>
      </w:r>
      <w:proofErr w:type="spellEnd"/>
      <w:r>
        <w:t xml:space="preserve">, MD (Johns Hopkins Hospital, Site Co-Principal Investigator); </w:t>
      </w:r>
    </w:p>
    <w:p w14:paraId="544F40D0" w14:textId="77777777" w:rsidR="007D3A5B" w:rsidRDefault="004617F8">
      <w:pPr>
        <w:ind w:left="-5"/>
      </w:pPr>
      <w:r>
        <w:t xml:space="preserve">Christa </w:t>
      </w:r>
      <w:proofErr w:type="spellStart"/>
      <w:r>
        <w:t>Habela</w:t>
      </w:r>
      <w:proofErr w:type="spellEnd"/>
      <w:r>
        <w:t xml:space="preserve">, MD, PhD (Johns Hopkins Hospital, Site Fellow); </w:t>
      </w:r>
    </w:p>
    <w:p w14:paraId="7F7654FC" w14:textId="77777777" w:rsidR="007D3A5B" w:rsidRDefault="004617F8">
      <w:pPr>
        <w:ind w:left="-5"/>
      </w:pPr>
      <w:r>
        <w:t>Dalila Lewis, MD (Johns Hopkins H</w:t>
      </w:r>
      <w:r>
        <w:t xml:space="preserve">ospital, Site Fellow); </w:t>
      </w:r>
    </w:p>
    <w:p w14:paraId="79A73730" w14:textId="77777777" w:rsidR="007D3A5B" w:rsidRDefault="004617F8">
      <w:pPr>
        <w:ind w:left="-5"/>
      </w:pPr>
      <w:r>
        <w:t xml:space="preserve">Iván Sánchez Fernández, MD, MPH (Boston Children’s Hospital, Site Fellow);  </w:t>
      </w:r>
    </w:p>
    <w:p w14:paraId="1EFD1F28" w14:textId="77777777" w:rsidR="007D3A5B" w:rsidRDefault="004617F8">
      <w:pPr>
        <w:ind w:left="-5"/>
      </w:pPr>
      <w:r>
        <w:t xml:space="preserve">Marina </w:t>
      </w:r>
      <w:proofErr w:type="spellStart"/>
      <w:r>
        <w:t>Gaínza-Lein</w:t>
      </w:r>
      <w:proofErr w:type="spellEnd"/>
      <w:r>
        <w:t xml:space="preserve"> (Boston Children’s Hospital, Site Fellow);  </w:t>
      </w:r>
    </w:p>
    <w:p w14:paraId="6FA0F89A" w14:textId="77777777" w:rsidR="007D3A5B" w:rsidRDefault="004617F8">
      <w:pPr>
        <w:ind w:left="-5"/>
      </w:pPr>
      <w:r>
        <w:t xml:space="preserve">Alejandra Vasquez, MD (Boston Children’s Hospital, Site Fellow); </w:t>
      </w:r>
    </w:p>
    <w:p w14:paraId="0D6E1932" w14:textId="77777777" w:rsidR="007D3A5B" w:rsidRDefault="004617F8">
      <w:pPr>
        <w:ind w:left="-5"/>
      </w:pPr>
      <w:r>
        <w:t xml:space="preserve">Marta </w:t>
      </w:r>
      <w:proofErr w:type="spellStart"/>
      <w:r>
        <w:t>Amengual-Gual</w:t>
      </w:r>
      <w:proofErr w:type="spellEnd"/>
      <w:r>
        <w:t>, MD (</w:t>
      </w:r>
      <w:r>
        <w:t xml:space="preserve">Boston Children’s Hospital, Site Fellow); </w:t>
      </w:r>
    </w:p>
    <w:p w14:paraId="53C94058" w14:textId="77777777" w:rsidR="007D3A5B" w:rsidRDefault="004617F8">
      <w:pPr>
        <w:ind w:left="-5"/>
      </w:pPr>
      <w:r>
        <w:t xml:space="preserve">Michele Jackson, BA (Boston Children’s Hospital, Coordinator); </w:t>
      </w:r>
    </w:p>
    <w:p w14:paraId="6AB65E1C" w14:textId="77777777" w:rsidR="007D3A5B" w:rsidRDefault="004617F8">
      <w:pPr>
        <w:ind w:left="-5"/>
      </w:pPr>
      <w:r>
        <w:t xml:space="preserve">Justice Clark, MPH (Boston Children’s Hospital, Coordinator); </w:t>
      </w:r>
    </w:p>
    <w:p w14:paraId="714558D2" w14:textId="77777777" w:rsidR="007D3A5B" w:rsidRDefault="004617F8">
      <w:pPr>
        <w:ind w:left="-5"/>
      </w:pPr>
      <w:r>
        <w:t xml:space="preserve">Arnold Sansevere, MD (Boston Children’s Hospital, Site Investigator); </w:t>
      </w:r>
    </w:p>
    <w:p w14:paraId="0C6D6BC6" w14:textId="77777777" w:rsidR="007D3A5B" w:rsidRDefault="004617F8">
      <w:pPr>
        <w:spacing w:after="13"/>
        <w:ind w:left="-5"/>
      </w:pPr>
      <w:r>
        <w:rPr>
          <w:b/>
        </w:rPr>
        <w:t xml:space="preserve">Tobias </w:t>
      </w:r>
      <w:proofErr w:type="spellStart"/>
      <w:r>
        <w:rPr>
          <w:b/>
        </w:rPr>
        <w:t>Loddenke</w:t>
      </w:r>
      <w:r>
        <w:rPr>
          <w:b/>
        </w:rPr>
        <w:t>mper</w:t>
      </w:r>
      <w:proofErr w:type="spellEnd"/>
      <w:r>
        <w:rPr>
          <w:b/>
        </w:rPr>
        <w:t xml:space="preserve">, MD (Boston Children’s Hospital, Consortium Principal Investigator, Site </w:t>
      </w:r>
    </w:p>
    <w:p w14:paraId="5CCC4B97" w14:textId="77777777" w:rsidR="007D3A5B" w:rsidRDefault="004617F8">
      <w:pPr>
        <w:spacing w:after="13"/>
        <w:ind w:left="-5"/>
      </w:pPr>
      <w:r>
        <w:rPr>
          <w:b/>
        </w:rPr>
        <w:t xml:space="preserve">Principal Investigator); </w:t>
      </w:r>
    </w:p>
    <w:p w14:paraId="247CD6B2" w14:textId="77777777" w:rsidR="007D3A5B" w:rsidRDefault="004617F8">
      <w:pPr>
        <w:ind w:left="-5"/>
      </w:pPr>
      <w:r>
        <w:t xml:space="preserve">Kush </w:t>
      </w:r>
      <w:proofErr w:type="spellStart"/>
      <w:r>
        <w:t>Kapur</w:t>
      </w:r>
      <w:proofErr w:type="spellEnd"/>
      <w:r>
        <w:t xml:space="preserve">, PhD (Boston Children’s Hospital, Statistics Core); </w:t>
      </w:r>
    </w:p>
    <w:p w14:paraId="64452149" w14:textId="77777777" w:rsidR="007D3A5B" w:rsidRDefault="004617F8">
      <w:pPr>
        <w:ind w:left="-5"/>
      </w:pPr>
      <w:r>
        <w:t>J. Nicholas Brenton, MD (The University of Virginia Health System, Site Co-Investigator</w:t>
      </w:r>
      <w:r>
        <w:t xml:space="preserve">); </w:t>
      </w:r>
    </w:p>
    <w:p w14:paraId="4B1AD751" w14:textId="77777777" w:rsidR="007D3A5B" w:rsidRDefault="004617F8">
      <w:pPr>
        <w:spacing w:after="13"/>
        <w:ind w:left="-5"/>
      </w:pPr>
      <w:r>
        <w:rPr>
          <w:b/>
        </w:rPr>
        <w:t xml:space="preserve">Howard P. </w:t>
      </w:r>
      <w:proofErr w:type="spellStart"/>
      <w:r>
        <w:rPr>
          <w:b/>
        </w:rPr>
        <w:t>Goodkin</w:t>
      </w:r>
      <w:proofErr w:type="spellEnd"/>
      <w:r>
        <w:rPr>
          <w:b/>
        </w:rPr>
        <w:t xml:space="preserve">, MD, PhD (The University of Virginia Health System, Steering Committee, Site Principal Investigator); </w:t>
      </w:r>
    </w:p>
    <w:p w14:paraId="5FC32A8C" w14:textId="77777777" w:rsidR="007D3A5B" w:rsidRDefault="004617F8">
      <w:pPr>
        <w:spacing w:after="49"/>
        <w:ind w:left="-5"/>
      </w:pPr>
      <w:r>
        <w:t xml:space="preserve">Mark Wainwright, MD, PhD (Ann &amp; Robert H. Lurie Children’s Hospital of Chicago, Former Site Principal Investigator); </w:t>
      </w:r>
    </w:p>
    <w:p w14:paraId="5D441AD1" w14:textId="77777777" w:rsidR="007D3A5B" w:rsidRDefault="004617F8">
      <w:pPr>
        <w:spacing w:after="53"/>
        <w:ind w:left="-5"/>
      </w:pPr>
      <w:r>
        <w:t>Joshua Goldst</w:t>
      </w:r>
      <w:r>
        <w:t>ein, MD, PhD (Ann &amp; Robert H. Lurie Children’s Hospital of Chicago, ICU Site Principal Investigator);</w:t>
      </w:r>
      <w:r>
        <w:rPr>
          <w:rFonts w:ascii="Calibri" w:eastAsia="Calibri" w:hAnsi="Calibri" w:cs="Calibri"/>
        </w:rPr>
        <w:t xml:space="preserve"> </w:t>
      </w:r>
    </w:p>
    <w:p w14:paraId="18C5BB97" w14:textId="77777777" w:rsidR="007D3A5B" w:rsidRDefault="004617F8">
      <w:pPr>
        <w:ind w:left="-5"/>
      </w:pPr>
      <w:r>
        <w:t xml:space="preserve">Robert </w:t>
      </w:r>
      <w:proofErr w:type="spellStart"/>
      <w:r>
        <w:t>Faist</w:t>
      </w:r>
      <w:proofErr w:type="spellEnd"/>
      <w:r>
        <w:t xml:space="preserve"> (Cincinnati Children’s Hospital Medical Center, Bioinformatics Core); </w:t>
      </w:r>
    </w:p>
    <w:p w14:paraId="74BA4666" w14:textId="77777777" w:rsidR="007D3A5B" w:rsidRDefault="004617F8">
      <w:pPr>
        <w:ind w:left="-5"/>
      </w:pPr>
      <w:r>
        <w:t xml:space="preserve">Katrina </w:t>
      </w:r>
      <w:proofErr w:type="spellStart"/>
      <w:r>
        <w:t>Peariso</w:t>
      </w:r>
      <w:proofErr w:type="spellEnd"/>
      <w:r>
        <w:t>, MD, PhD (Cincinnati Children’s Hospital Medical Cent</w:t>
      </w:r>
      <w:r>
        <w:t xml:space="preserve">er, Site Co-Investigator); </w:t>
      </w:r>
    </w:p>
    <w:p w14:paraId="292BC040" w14:textId="77777777" w:rsidR="007D3A5B" w:rsidRDefault="004617F8">
      <w:pPr>
        <w:ind w:left="-5"/>
      </w:pPr>
      <w:r>
        <w:t xml:space="preserve">Ravindra Arya, MD, DM (Cincinnati Children’s Hospital Medical Center, Site Co-Investigator, Electrophysiology Core); </w:t>
      </w:r>
    </w:p>
    <w:p w14:paraId="0E7B2135" w14:textId="77777777" w:rsidR="007D3A5B" w:rsidRDefault="004617F8">
      <w:pPr>
        <w:ind w:left="-5"/>
      </w:pPr>
      <w:r>
        <w:t xml:space="preserve">Tracy A. </w:t>
      </w:r>
      <w:proofErr w:type="spellStart"/>
      <w:r>
        <w:t>Glauser</w:t>
      </w:r>
      <w:proofErr w:type="spellEnd"/>
      <w:r>
        <w:t xml:space="preserve">, MD (Cincinnati Children’s Hospital Medical Center, Site Principal Investigator); </w:t>
      </w:r>
    </w:p>
    <w:p w14:paraId="24B5AC72" w14:textId="77777777" w:rsidR="007D3A5B" w:rsidRDefault="004617F8">
      <w:pPr>
        <w:ind w:left="-5"/>
      </w:pPr>
      <w:r>
        <w:t xml:space="preserve">Adam </w:t>
      </w:r>
      <w:proofErr w:type="spellStart"/>
      <w:r>
        <w:t>Ostendorf</w:t>
      </w:r>
      <w:proofErr w:type="spellEnd"/>
      <w:r>
        <w:t xml:space="preserve">, MD (Nationwide Children’s Hospital, Site Principal Investigator); </w:t>
      </w:r>
    </w:p>
    <w:p w14:paraId="68A5621C" w14:textId="77777777" w:rsidR="007D3A5B" w:rsidRDefault="004617F8">
      <w:pPr>
        <w:spacing w:after="13"/>
        <w:ind w:left="-5"/>
      </w:pPr>
      <w:r>
        <w:rPr>
          <w:b/>
        </w:rPr>
        <w:t xml:space="preserve">Kevin E. Chapman, MD (Children’s Hospital Colorado, Steering Committee, Site Principal </w:t>
      </w:r>
    </w:p>
    <w:p w14:paraId="2BB1BE10" w14:textId="77777777" w:rsidR="007D3A5B" w:rsidRDefault="004617F8">
      <w:pPr>
        <w:spacing w:after="13"/>
        <w:ind w:left="-5"/>
      </w:pPr>
      <w:r>
        <w:rPr>
          <w:b/>
        </w:rPr>
        <w:t xml:space="preserve">Investigator); </w:t>
      </w:r>
    </w:p>
    <w:p w14:paraId="5CD5493F" w14:textId="77777777" w:rsidR="007D3A5B" w:rsidRDefault="004617F8">
      <w:pPr>
        <w:ind w:left="-5"/>
      </w:pPr>
      <w:r>
        <w:t>Amanda Weber, DO (Children’s Hospital of Michigan, Site Principal Investig</w:t>
      </w:r>
      <w:r>
        <w:t xml:space="preserve">ator); </w:t>
      </w:r>
    </w:p>
    <w:p w14:paraId="7D67E321" w14:textId="77777777" w:rsidR="007D3A5B" w:rsidRDefault="004617F8">
      <w:pPr>
        <w:ind w:left="-5"/>
      </w:pPr>
      <w:proofErr w:type="spellStart"/>
      <w:r>
        <w:t>Asri</w:t>
      </w:r>
      <w:proofErr w:type="spellEnd"/>
      <w:r>
        <w:t xml:space="preserve"> </w:t>
      </w:r>
      <w:proofErr w:type="spellStart"/>
      <w:r>
        <w:t>Yuliati</w:t>
      </w:r>
      <w:proofErr w:type="spellEnd"/>
      <w:r>
        <w:t xml:space="preserve">, MD (Children’s Hospital of Michigan, Site Co-Investigator); </w:t>
      </w:r>
    </w:p>
    <w:p w14:paraId="158162C0" w14:textId="77777777" w:rsidR="007D3A5B" w:rsidRDefault="004617F8">
      <w:pPr>
        <w:ind w:left="-5"/>
      </w:pPr>
      <w:r>
        <w:t xml:space="preserve">Aimee </w:t>
      </w:r>
      <w:proofErr w:type="spellStart"/>
      <w:r>
        <w:t>Luat</w:t>
      </w:r>
      <w:proofErr w:type="spellEnd"/>
      <w:r>
        <w:t xml:space="preserve">, MD (Children’s Hospital of Michigan, Site Co-Investigator); </w:t>
      </w:r>
    </w:p>
    <w:p w14:paraId="1FB619AC" w14:textId="77777777" w:rsidR="007D3A5B" w:rsidRDefault="004617F8">
      <w:pPr>
        <w:ind w:left="-5"/>
      </w:pPr>
      <w:proofErr w:type="spellStart"/>
      <w:r>
        <w:t>Azara</w:t>
      </w:r>
      <w:proofErr w:type="spellEnd"/>
      <w:r>
        <w:t xml:space="preserve"> Singh, MD (Children’s Hospital of Michigan, Site Co-Investigator); </w:t>
      </w:r>
    </w:p>
    <w:p w14:paraId="28039E9F" w14:textId="77777777" w:rsidR="007D3A5B" w:rsidRDefault="004617F8">
      <w:pPr>
        <w:ind w:left="-5"/>
      </w:pPr>
      <w:proofErr w:type="spellStart"/>
      <w:r>
        <w:t>Dmrity</w:t>
      </w:r>
      <w:proofErr w:type="spellEnd"/>
      <w:r>
        <w:t xml:space="preserve"> </w:t>
      </w:r>
      <w:proofErr w:type="spellStart"/>
      <w:r>
        <w:t>Tchapyjnikov</w:t>
      </w:r>
      <w:proofErr w:type="spellEnd"/>
      <w:r>
        <w:t>, MD (D</w:t>
      </w:r>
      <w:r>
        <w:t xml:space="preserve">uke University, Site Fellow); </w:t>
      </w:r>
    </w:p>
    <w:p w14:paraId="2DE90A03" w14:textId="77777777" w:rsidR="007D3A5B" w:rsidRDefault="004617F8">
      <w:pPr>
        <w:ind w:left="-5"/>
      </w:pPr>
      <w:r>
        <w:t xml:space="preserve">Ashley </w:t>
      </w:r>
      <w:proofErr w:type="spellStart"/>
      <w:r>
        <w:t>Helseth</w:t>
      </w:r>
      <w:proofErr w:type="spellEnd"/>
      <w:r>
        <w:t xml:space="preserve">, MD (Duke University, Site Fellow); </w:t>
      </w:r>
    </w:p>
    <w:p w14:paraId="6031DD2B" w14:textId="77777777" w:rsidR="007D3A5B" w:rsidRDefault="004617F8">
      <w:pPr>
        <w:ind w:left="-5"/>
      </w:pPr>
      <w:r>
        <w:t xml:space="preserve">David Turner, MD (Duke University, ICU Co-Investigator); </w:t>
      </w:r>
    </w:p>
    <w:p w14:paraId="73FEB0C8" w14:textId="77777777" w:rsidR="007D3A5B" w:rsidRDefault="004617F8">
      <w:pPr>
        <w:ind w:left="-5"/>
      </w:pPr>
      <w:r>
        <w:t xml:space="preserve">Mohamad </w:t>
      </w:r>
      <w:proofErr w:type="spellStart"/>
      <w:r>
        <w:t>Mikati</w:t>
      </w:r>
      <w:proofErr w:type="spellEnd"/>
      <w:r>
        <w:t xml:space="preserve">, MD (Duke University, Site Principal Investigator); </w:t>
      </w:r>
    </w:p>
    <w:p w14:paraId="0CD0D3A8" w14:textId="77777777" w:rsidR="007D3A5B" w:rsidRDefault="004617F8">
      <w:pPr>
        <w:ind w:left="-5"/>
      </w:pPr>
      <w:r>
        <w:t>Anne Anderson, MD (Texas Children’s Hospital, S</w:t>
      </w:r>
      <w:r>
        <w:t xml:space="preserve">ite Principal Investigator); </w:t>
      </w:r>
    </w:p>
    <w:p w14:paraId="42549631" w14:textId="77777777" w:rsidR="007D3A5B" w:rsidRDefault="004617F8">
      <w:pPr>
        <w:ind w:left="-5"/>
      </w:pPr>
      <w:proofErr w:type="spellStart"/>
      <w:r>
        <w:t>Anuranjita</w:t>
      </w:r>
      <w:proofErr w:type="spellEnd"/>
      <w:r>
        <w:t xml:space="preserve"> Nayak, MD (Texas Children’s Hospital, Site Co-Investigator); </w:t>
      </w:r>
    </w:p>
    <w:p w14:paraId="4212BE8D" w14:textId="77777777" w:rsidR="007D3A5B" w:rsidRDefault="004617F8">
      <w:pPr>
        <w:ind w:left="-5"/>
      </w:pPr>
      <w:r>
        <w:t xml:space="preserve">James J. </w:t>
      </w:r>
      <w:proofErr w:type="spellStart"/>
      <w:r>
        <w:t>Riviello</w:t>
      </w:r>
      <w:proofErr w:type="spellEnd"/>
      <w:r>
        <w:t xml:space="preserve"> Jr., MD (Columbia University, Former Site Principal Investigator; Texas Children’s Hospital, Site Co-Investigator); </w:t>
      </w:r>
    </w:p>
    <w:p w14:paraId="6424FE83" w14:textId="77777777" w:rsidR="007D3A5B" w:rsidRDefault="004617F8">
      <w:pPr>
        <w:ind w:left="-5"/>
      </w:pPr>
      <w:r>
        <w:t xml:space="preserve">Kumar </w:t>
      </w:r>
      <w:proofErr w:type="spellStart"/>
      <w:r>
        <w:t>Sannagowdara</w:t>
      </w:r>
      <w:proofErr w:type="spellEnd"/>
      <w:r>
        <w:t xml:space="preserve">, MD (Children’s Hospital of Wisconsin, Site Principal Investigator); </w:t>
      </w:r>
    </w:p>
    <w:p w14:paraId="7A44D8E1" w14:textId="77777777" w:rsidR="007D3A5B" w:rsidRDefault="004617F8">
      <w:pPr>
        <w:ind w:left="-5"/>
      </w:pPr>
      <w:r>
        <w:lastRenderedPageBreak/>
        <w:t xml:space="preserve">Kurt </w:t>
      </w:r>
      <w:proofErr w:type="spellStart"/>
      <w:r>
        <w:t>Hecox</w:t>
      </w:r>
      <w:proofErr w:type="spellEnd"/>
      <w:r>
        <w:t xml:space="preserve">, MD (Children’s Hospital of Wisconsin, Site Co-Investigator); </w:t>
      </w:r>
    </w:p>
    <w:p w14:paraId="3E412227" w14:textId="77777777" w:rsidR="007D3A5B" w:rsidRDefault="004617F8">
      <w:pPr>
        <w:ind w:left="-5"/>
      </w:pPr>
      <w:r>
        <w:t xml:space="preserve">Raquel Farias-Moeller, MD (Children’s Hospital of Wisconsin, Site Co-Investigator); </w:t>
      </w:r>
    </w:p>
    <w:p w14:paraId="63C81A17" w14:textId="77777777" w:rsidR="007D3A5B" w:rsidRDefault="004617F8">
      <w:pPr>
        <w:ind w:left="-5"/>
      </w:pPr>
      <w:r>
        <w:t xml:space="preserve">David Goldstein, PhD (Columbia University, Genetics Core); </w:t>
      </w:r>
    </w:p>
    <w:p w14:paraId="0E9DE217" w14:textId="77777777" w:rsidR="007D3A5B" w:rsidRDefault="004617F8">
      <w:pPr>
        <w:ind w:left="-5"/>
      </w:pPr>
      <w:r>
        <w:t xml:space="preserve">Erin Heinzen Cox, PhD (Columbia University, Genetics Core); </w:t>
      </w:r>
    </w:p>
    <w:p w14:paraId="59F737E3" w14:textId="77777777" w:rsidR="007D3A5B" w:rsidRDefault="004617F8">
      <w:pPr>
        <w:ind w:left="-5"/>
      </w:pPr>
      <w:r>
        <w:t xml:space="preserve">Colin Malone, PhD (Columbia University, Genetics Core); </w:t>
      </w:r>
    </w:p>
    <w:p w14:paraId="7C27EDC2" w14:textId="77777777" w:rsidR="007D3A5B" w:rsidRDefault="004617F8">
      <w:pPr>
        <w:ind w:left="-5"/>
      </w:pPr>
      <w:r>
        <w:t xml:space="preserve">Tiffani L McDonough, MD (Columbia University, Site Principal Investigator); </w:t>
      </w:r>
    </w:p>
    <w:p w14:paraId="22D913B4" w14:textId="77777777" w:rsidR="007D3A5B" w:rsidRDefault="004617F8">
      <w:pPr>
        <w:ind w:left="-5"/>
      </w:pPr>
      <w:r>
        <w:t>Z</w:t>
      </w:r>
      <w:r>
        <w:t xml:space="preserve">achary </w:t>
      </w:r>
      <w:proofErr w:type="spellStart"/>
      <w:r>
        <w:t>Grinspan</w:t>
      </w:r>
      <w:proofErr w:type="spellEnd"/>
      <w:r>
        <w:t xml:space="preserve">, MD, MS (Weil Cornell Medical Center, Site Principal Investigator); </w:t>
      </w:r>
    </w:p>
    <w:p w14:paraId="7CD5AD57" w14:textId="77777777" w:rsidR="007D3A5B" w:rsidRDefault="004617F8">
      <w:pPr>
        <w:ind w:left="-5"/>
      </w:pPr>
      <w:r>
        <w:t xml:space="preserve">Nicholas Abend, MD, MSCE (The Children’s Hospital of Philadelphia, Site Principal Investigator); </w:t>
      </w:r>
    </w:p>
    <w:p w14:paraId="2C67D15A" w14:textId="77777777" w:rsidR="007D3A5B" w:rsidRDefault="004617F8">
      <w:pPr>
        <w:ind w:left="-5"/>
      </w:pPr>
      <w:r>
        <w:t xml:space="preserve">Alexis </w:t>
      </w:r>
      <w:proofErr w:type="spellStart"/>
      <w:r>
        <w:t>Topjian</w:t>
      </w:r>
      <w:proofErr w:type="spellEnd"/>
      <w:r>
        <w:t>, MD, MSCE (The Children’s Hospital of Philadelphia, Site C</w:t>
      </w:r>
      <w:r>
        <w:t xml:space="preserve">o-Principal Investigator); </w:t>
      </w:r>
    </w:p>
    <w:p w14:paraId="25D72F28" w14:textId="77777777" w:rsidR="007D3A5B" w:rsidRDefault="004617F8">
      <w:pPr>
        <w:ind w:left="-5"/>
      </w:pPr>
      <w:r>
        <w:t xml:space="preserve">Angus Wilfong, MD (Phoenix Children’s Hospital, Site Co-Principal Investigator); </w:t>
      </w:r>
    </w:p>
    <w:p w14:paraId="4B38D39E" w14:textId="77777777" w:rsidR="007D3A5B" w:rsidRDefault="004617F8">
      <w:pPr>
        <w:ind w:left="-5"/>
      </w:pPr>
      <w:proofErr w:type="spellStart"/>
      <w:r>
        <w:t>Korwyn</w:t>
      </w:r>
      <w:proofErr w:type="spellEnd"/>
      <w:r>
        <w:t xml:space="preserve"> Williams, MD, PhD (Phoenix Children’s Hospital, Site Principal Investigator); </w:t>
      </w:r>
    </w:p>
    <w:p w14:paraId="5E1B362E" w14:textId="77777777" w:rsidR="007D3A5B" w:rsidRDefault="004617F8">
      <w:pPr>
        <w:ind w:left="-5"/>
      </w:pPr>
      <w:r>
        <w:t xml:space="preserve">Brian </w:t>
      </w:r>
      <w:proofErr w:type="spellStart"/>
      <w:r>
        <w:t>Appavu</w:t>
      </w:r>
      <w:proofErr w:type="spellEnd"/>
      <w:r>
        <w:t xml:space="preserve">, MD (Phoenix Children’s Hospital, Site Principal Investigator); </w:t>
      </w:r>
    </w:p>
    <w:p w14:paraId="54FA5E1F" w14:textId="77777777" w:rsidR="007D3A5B" w:rsidRDefault="004617F8">
      <w:pPr>
        <w:ind w:left="-5"/>
      </w:pPr>
      <w:r>
        <w:t xml:space="preserve">Juan </w:t>
      </w:r>
      <w:proofErr w:type="spellStart"/>
      <w:r>
        <w:t>Piantino</w:t>
      </w:r>
      <w:proofErr w:type="spellEnd"/>
      <w:r>
        <w:t>, MD (</w:t>
      </w:r>
      <w:proofErr w:type="spellStart"/>
      <w:r>
        <w:t>Doernbecher</w:t>
      </w:r>
      <w:proofErr w:type="spellEnd"/>
      <w:r>
        <w:t xml:space="preserve"> Children’s Hospital (OSHU), Site Principal Investigator); </w:t>
      </w:r>
    </w:p>
    <w:p w14:paraId="23F9BC2E" w14:textId="77777777" w:rsidR="007D3A5B" w:rsidRDefault="004617F8">
      <w:pPr>
        <w:ind w:left="-5"/>
      </w:pPr>
      <w:r>
        <w:t xml:space="preserve">Eric Payne, MD, MPH (Mayo Clinic, Site Principal Investigator); </w:t>
      </w:r>
    </w:p>
    <w:p w14:paraId="3EB50049" w14:textId="77777777" w:rsidR="007D3A5B" w:rsidRDefault="004617F8">
      <w:pPr>
        <w:ind w:left="-5"/>
      </w:pPr>
      <w:r>
        <w:t>Lindsey Morgan, MD (Sea</w:t>
      </w:r>
      <w:r>
        <w:t xml:space="preserve">ttle’s Children’s Hospital, Site Principal Investigator); </w:t>
      </w:r>
    </w:p>
    <w:p w14:paraId="40D8C69D" w14:textId="77777777" w:rsidR="007D3A5B" w:rsidRDefault="004617F8">
      <w:pPr>
        <w:ind w:left="-5"/>
      </w:pPr>
      <w:r>
        <w:t xml:space="preserve">Edward Novotny, MD (Seattle’s Children’s Hospital, Site Co-Principal Investigator, Electrophysiology </w:t>
      </w:r>
    </w:p>
    <w:p w14:paraId="5748438F" w14:textId="77777777" w:rsidR="007D3A5B" w:rsidRDefault="004617F8">
      <w:pPr>
        <w:ind w:left="-5"/>
      </w:pPr>
      <w:r>
        <w:t xml:space="preserve">Core); </w:t>
      </w:r>
    </w:p>
    <w:p w14:paraId="0A54AC94" w14:textId="77777777" w:rsidR="007D3A5B" w:rsidRDefault="004617F8">
      <w:pPr>
        <w:ind w:left="-5"/>
      </w:pPr>
      <w:proofErr w:type="spellStart"/>
      <w:r>
        <w:t>Rejéan</w:t>
      </w:r>
      <w:proofErr w:type="spellEnd"/>
      <w:r>
        <w:t xml:space="preserve"> Guerriero, DO (St. Louis Children's Hospital (</w:t>
      </w:r>
      <w:proofErr w:type="spellStart"/>
      <w:r>
        <w:t>WashU</w:t>
      </w:r>
      <w:proofErr w:type="spellEnd"/>
      <w:r>
        <w:t>), Site Principal Investigato</w:t>
      </w:r>
      <w:r>
        <w:t xml:space="preserve">r, Neuroimaging Core); </w:t>
      </w:r>
    </w:p>
    <w:p w14:paraId="6D6D6542" w14:textId="77777777" w:rsidR="007D3A5B" w:rsidRDefault="004617F8">
      <w:pPr>
        <w:ind w:left="-5"/>
      </w:pPr>
      <w:r>
        <w:t xml:space="preserve">Cecil Hahn, MD, MPH, FRCPC (Toronto Sick Kids, Site Principal Investigator); </w:t>
      </w:r>
    </w:p>
    <w:p w14:paraId="18D2775C" w14:textId="77777777" w:rsidR="007D3A5B" w:rsidRDefault="004617F8">
      <w:pPr>
        <w:ind w:left="-5"/>
      </w:pPr>
      <w:r>
        <w:t xml:space="preserve">Linda Huh, MD (British Columbia Children's Hospital, Site Principal Investigator); </w:t>
      </w:r>
    </w:p>
    <w:p w14:paraId="5D39CAEE" w14:textId="77777777" w:rsidR="007D3A5B" w:rsidRDefault="004617F8">
      <w:pPr>
        <w:ind w:left="-5"/>
      </w:pPr>
      <w:r>
        <w:t>Jessica Carpenter, MD (Children's National Medical Center, Site Co-Pri</w:t>
      </w:r>
      <w:r>
        <w:t xml:space="preserve">ncipal Investigator) </w:t>
      </w:r>
    </w:p>
    <w:p w14:paraId="0D2AE362" w14:textId="77777777" w:rsidR="007D3A5B" w:rsidRDefault="004617F8">
      <w:pPr>
        <w:ind w:left="-5"/>
      </w:pPr>
      <w:r>
        <w:t xml:space="preserve">Nathan Dean, MD (Children’s National Medical Center, ICU Site Co-Investigator); </w:t>
      </w:r>
    </w:p>
    <w:p w14:paraId="4161CEB0" w14:textId="77777777" w:rsidR="007D3A5B" w:rsidRDefault="004617F8">
      <w:pPr>
        <w:spacing w:after="13"/>
        <w:ind w:left="-5"/>
      </w:pPr>
      <w:r>
        <w:rPr>
          <w:b/>
        </w:rPr>
        <w:t xml:space="preserve">William Gaillard, MD (Children's National Medical Center, Steering Committee, Site Principal Investigator) </w:t>
      </w:r>
    </w:p>
    <w:p w14:paraId="60431698" w14:textId="77777777" w:rsidR="007D3A5B" w:rsidRDefault="004617F8">
      <w:pPr>
        <w:spacing w:after="0" w:line="259" w:lineRule="auto"/>
        <w:ind w:left="0" w:firstLine="0"/>
      </w:pPr>
      <w:r>
        <w:t xml:space="preserve"> </w:t>
      </w:r>
    </w:p>
    <w:p w14:paraId="08C6AB33" w14:textId="77777777" w:rsidR="007D3A5B" w:rsidRDefault="004617F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7D3A5B">
      <w:pgSz w:w="12240" w:h="15840"/>
      <w:pgMar w:top="1442" w:right="1528" w:bottom="15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5B"/>
    <w:rsid w:val="004617F8"/>
    <w:rsid w:val="007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84F1"/>
  <w15:docId w15:val="{98B541F0-630C-4E76-B731-ED51177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Ivan</dc:creator>
  <cp:keywords/>
  <cp:lastModifiedBy>Robert Witherow</cp:lastModifiedBy>
  <cp:revision>2</cp:revision>
  <dcterms:created xsi:type="dcterms:W3CDTF">2018-03-29T14:10:00Z</dcterms:created>
  <dcterms:modified xsi:type="dcterms:W3CDTF">2018-03-29T14:10:00Z</dcterms:modified>
</cp:coreProperties>
</file>