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32" w:rsidRDefault="00B66D32" w:rsidP="006240B5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COINVESTIGATORS</w:t>
      </w:r>
    </w:p>
    <w:p w:rsidR="00B66D32" w:rsidRPr="00B66D32" w:rsidRDefault="00B66D32" w:rsidP="006240B5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25EF" w:rsidRPr="00BE69E9" w:rsidRDefault="009025EF" w:rsidP="006240B5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Emmanuelle </w:t>
      </w:r>
      <w:proofErr w:type="spellStart"/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>Clarac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PT,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(Service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Neurologique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</w:t>
      </w:r>
      <w:r w:rsidR="00B66D3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D32">
        <w:rPr>
          <w:rFonts w:ascii="Times New Roman" w:hAnsi="Times New Roman" w:cs="Times New Roman"/>
          <w:sz w:val="24"/>
          <w:szCs w:val="24"/>
          <w:lang w:val="en-US"/>
        </w:rPr>
        <w:t>universitaire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Grenoble-Alpes);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Frederic </w:t>
      </w:r>
      <w:proofErr w:type="spellStart"/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>Leite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PT (Service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Neurologique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</w:t>
      </w:r>
      <w:r w:rsidR="00B66D3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D32">
        <w:rPr>
          <w:rFonts w:ascii="Times New Roman" w:hAnsi="Times New Roman" w:cs="Times New Roman"/>
          <w:sz w:val="24"/>
          <w:szCs w:val="24"/>
          <w:lang w:val="en-US"/>
        </w:rPr>
        <w:t>universitaire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Grenoble-Alpes);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Sandrine </w:t>
      </w:r>
      <w:proofErr w:type="spellStart"/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>Schtrock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OT (Service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Neurologique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universitaire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Grenoble-Alpes)</w:t>
      </w:r>
      <w:r w:rsidR="00B66D3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>Valérie</w:t>
      </w:r>
      <w:proofErr w:type="spellEnd"/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Marcon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ST (Service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Neurologique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</w:t>
      </w:r>
      <w:r w:rsidR="00B66D3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D32">
        <w:rPr>
          <w:rFonts w:ascii="Times New Roman" w:hAnsi="Times New Roman" w:cs="Times New Roman"/>
          <w:sz w:val="24"/>
          <w:szCs w:val="24"/>
          <w:lang w:val="en-US"/>
        </w:rPr>
        <w:t>universitaire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Grenoble-Alpes);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Agnes </w:t>
      </w:r>
      <w:proofErr w:type="spellStart"/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>Gascoin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ST (Service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Neurologique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Rééducation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</w:t>
      </w:r>
      <w:r w:rsidR="00B66D32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6D32">
        <w:rPr>
          <w:rFonts w:ascii="Times New Roman" w:hAnsi="Times New Roman" w:cs="Times New Roman"/>
          <w:sz w:val="24"/>
          <w:szCs w:val="24"/>
          <w:lang w:val="en-US"/>
        </w:rPr>
        <w:t>universitaire</w:t>
      </w:r>
      <w:proofErr w:type="spellEnd"/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 Grenoble-Alpes);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Emmanuelle </w:t>
      </w:r>
      <w:proofErr w:type="spellStart"/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>Dupraz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240B5"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Psychologist 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(Service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Génétique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Clinique,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Couple Enfant, CHU Grenoble Alpes)</w:t>
      </w:r>
      <w:r w:rsidR="00B66D3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bookmarkStart w:id="0" w:name="_GoBack"/>
      <w:bookmarkEnd w:id="0"/>
      <w:r w:rsidR="00BE69E9" w:rsidRPr="00B66D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Gipsy </w:t>
      </w:r>
      <w:r w:rsidRPr="00B66D32">
        <w:rPr>
          <w:rFonts w:ascii="Times New Roman" w:hAnsi="Times New Roman" w:cs="Times New Roman"/>
          <w:b/>
          <w:sz w:val="24"/>
          <w:szCs w:val="24"/>
          <w:lang w:val="en-US"/>
        </w:rPr>
        <w:t>Billy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69E9" w:rsidRPr="00BE69E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40B5" w:rsidRPr="00BE69E9">
        <w:rPr>
          <w:rFonts w:ascii="Times New Roman" w:hAnsi="Times New Roman" w:cs="Times New Roman"/>
          <w:color w:val="212121"/>
          <w:sz w:val="24"/>
          <w:lang w:val="en-US"/>
        </w:rPr>
        <w:t xml:space="preserve">enetics </w:t>
      </w:r>
      <w:r w:rsidR="00BE69E9" w:rsidRPr="00BE69E9">
        <w:rPr>
          <w:rFonts w:ascii="Times New Roman" w:hAnsi="Times New Roman" w:cs="Times New Roman"/>
          <w:color w:val="212121"/>
          <w:sz w:val="24"/>
          <w:lang w:val="en-US"/>
        </w:rPr>
        <w:t>c</w:t>
      </w:r>
      <w:r w:rsidR="006240B5" w:rsidRPr="00BE69E9">
        <w:rPr>
          <w:rFonts w:ascii="Times New Roman" w:hAnsi="Times New Roman" w:cs="Times New Roman"/>
          <w:color w:val="212121"/>
          <w:sz w:val="24"/>
          <w:lang w:val="en-US"/>
        </w:rPr>
        <w:t xml:space="preserve">ounselor </w:t>
      </w:r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(Service de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Génétique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Clinique, </w:t>
      </w:r>
      <w:proofErr w:type="spellStart"/>
      <w:r w:rsidRPr="00BE69E9">
        <w:rPr>
          <w:rFonts w:ascii="Times New Roman" w:hAnsi="Times New Roman" w:cs="Times New Roman"/>
          <w:sz w:val="24"/>
          <w:szCs w:val="24"/>
          <w:lang w:val="en-US"/>
        </w:rPr>
        <w:t>Hôpital</w:t>
      </w:r>
      <w:proofErr w:type="spellEnd"/>
      <w:r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Couple Enfant, CHU Grenoble Alpes).</w:t>
      </w:r>
      <w:r w:rsidR="00BE69E9"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All contributed to clinical assessments and data interpretation. Emmanuelle Clarac and Gipsy Billy coordinated</w:t>
      </w:r>
      <w:r w:rsidR="00BE69E9">
        <w:rPr>
          <w:rFonts w:ascii="Times New Roman" w:hAnsi="Times New Roman" w:cs="Times New Roman"/>
          <w:sz w:val="24"/>
          <w:szCs w:val="24"/>
          <w:lang w:val="en-US"/>
        </w:rPr>
        <w:t xml:space="preserve"> patients’ venues and multidisciplinary assessments.</w:t>
      </w:r>
      <w:r w:rsidR="00BE69E9" w:rsidRPr="00BE69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1A64" w:rsidRPr="00BE69E9" w:rsidRDefault="00CC1A64"/>
    <w:sectPr w:rsidR="00CC1A64" w:rsidRPr="00BE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86"/>
    <w:rsid w:val="003D1019"/>
    <w:rsid w:val="006240B5"/>
    <w:rsid w:val="009025EF"/>
    <w:rsid w:val="00B66D32"/>
    <w:rsid w:val="00BE69E9"/>
    <w:rsid w:val="00CC1A64"/>
    <w:rsid w:val="00E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BEEE"/>
  <w15:docId w15:val="{9481EE1D-1B9B-4215-962B-26A9DBC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E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240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0B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Shenhao</dc:creator>
  <cp:lastModifiedBy>Andrea Rahkola</cp:lastModifiedBy>
  <cp:revision>3</cp:revision>
  <dcterms:created xsi:type="dcterms:W3CDTF">2018-04-02T17:36:00Z</dcterms:created>
  <dcterms:modified xsi:type="dcterms:W3CDTF">2018-04-02T17:40:00Z</dcterms:modified>
</cp:coreProperties>
</file>