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D4249" w14:textId="698E0E98" w:rsidR="008510FE" w:rsidRDefault="008510FE" w:rsidP="008510FE">
      <w:pPr>
        <w:rPr>
          <w:rFonts w:ascii="Times New Roman" w:hAnsi="Times New Roman" w:cs="Times New Roman"/>
          <w:b/>
          <w:sz w:val="24"/>
          <w:szCs w:val="24"/>
        </w:rPr>
      </w:pPr>
      <w:r w:rsidRPr="00D63C7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63C7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Comparison of adult autoimmune encephalitis (AE) criteria with p</w:t>
      </w:r>
      <w:r w:rsidRPr="00D63C78">
        <w:rPr>
          <w:rFonts w:ascii="Times New Roman" w:hAnsi="Times New Roman" w:cs="Times New Roman"/>
          <w:b/>
          <w:sz w:val="24"/>
          <w:szCs w:val="24"/>
        </w:rPr>
        <w:t>roposed classification criteria for pediatric</w:t>
      </w:r>
      <w:r>
        <w:rPr>
          <w:rFonts w:ascii="Times New Roman" w:hAnsi="Times New Roman" w:cs="Times New Roman"/>
          <w:b/>
          <w:sz w:val="24"/>
          <w:szCs w:val="24"/>
        </w:rPr>
        <w:t xml:space="preserve"> AE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081FBA" w:rsidRPr="00BF6B06" w14:paraId="5DC5981C" w14:textId="77777777" w:rsidTr="008510FE">
        <w:tc>
          <w:tcPr>
            <w:tcW w:w="2405" w:type="dxa"/>
          </w:tcPr>
          <w:p w14:paraId="3E2E95D2" w14:textId="7A7F852E" w:rsidR="00081FBA" w:rsidRPr="00BF6B06" w:rsidRDefault="00081FBA" w:rsidP="00081FB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Features of AE</w:t>
            </w:r>
          </w:p>
        </w:tc>
        <w:tc>
          <w:tcPr>
            <w:tcW w:w="3614" w:type="dxa"/>
          </w:tcPr>
          <w:p w14:paraId="1C366E1C" w14:textId="6F5A31A9" w:rsidR="00081FBA" w:rsidRPr="008510FE" w:rsidRDefault="00081FBA" w:rsidP="00081FBA">
            <w:pPr>
              <w:spacing w:before="120" w:after="12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F6B06">
              <w:rPr>
                <w:rFonts w:ascii="Times New Roman" w:hAnsi="Times New Roman" w:cs="Times New Roman"/>
              </w:rPr>
              <w:t>Adult AE criteria</w:t>
            </w:r>
            <w:r w:rsidR="009E4AC6">
              <w:rPr>
                <w:rFonts w:ascii="Times New Roman" w:hAnsi="Times New Roman" w:cs="Times New Roman"/>
                <w:vertAlign w:val="superscript"/>
              </w:rPr>
              <w:t>29</w:t>
            </w:r>
          </w:p>
        </w:tc>
        <w:tc>
          <w:tcPr>
            <w:tcW w:w="3615" w:type="dxa"/>
          </w:tcPr>
          <w:p w14:paraId="6F2AF353" w14:textId="77777777" w:rsidR="00081FBA" w:rsidRPr="00BF6B06" w:rsidRDefault="00081FBA" w:rsidP="00081FB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Proposed pediatric AE criteria</w:t>
            </w:r>
          </w:p>
        </w:tc>
      </w:tr>
      <w:tr w:rsidR="00081FBA" w:rsidRPr="00BF6B06" w14:paraId="61A7F5A8" w14:textId="77777777" w:rsidTr="00BF6B06">
        <w:tc>
          <w:tcPr>
            <w:tcW w:w="9634" w:type="dxa"/>
            <w:gridSpan w:val="3"/>
          </w:tcPr>
          <w:p w14:paraId="006945D0" w14:textId="7FF58361" w:rsidR="00081FBA" w:rsidRPr="00BF6B06" w:rsidRDefault="008510FE" w:rsidP="008510FE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081FBA" w:rsidRPr="00BF6B06">
              <w:rPr>
                <w:rFonts w:ascii="Times New Roman" w:hAnsi="Times New Roman" w:cs="Times New Roman"/>
                <w:b/>
              </w:rPr>
              <w:t xml:space="preserve">POSSIBLE </w:t>
            </w:r>
            <w:r>
              <w:rPr>
                <w:rFonts w:ascii="Times New Roman" w:hAnsi="Times New Roman" w:cs="Times New Roman"/>
                <w:b/>
              </w:rPr>
              <w:t>AE</w:t>
            </w:r>
          </w:p>
        </w:tc>
      </w:tr>
      <w:tr w:rsidR="00BC399E" w:rsidRPr="00BF6B06" w14:paraId="0831D08C" w14:textId="77777777" w:rsidTr="008510FE">
        <w:trPr>
          <w:trHeight w:val="9517"/>
        </w:trPr>
        <w:tc>
          <w:tcPr>
            <w:tcW w:w="2405" w:type="dxa"/>
          </w:tcPr>
          <w:p w14:paraId="0388179C" w14:textId="79A9FE54" w:rsidR="00BC399E" w:rsidRPr="00BF6B06" w:rsidRDefault="00BC399E" w:rsidP="00081FB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 xml:space="preserve">Clinical </w:t>
            </w:r>
            <w:r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 w:rsidRPr="00BF6B06">
              <w:rPr>
                <w:rFonts w:ascii="Times New Roman" w:hAnsi="Times New Roman" w:cs="Times New Roman"/>
              </w:rPr>
              <w:t>Paraclinical</w:t>
            </w:r>
            <w:proofErr w:type="spellEnd"/>
            <w:r w:rsidRPr="00BF6B06">
              <w:rPr>
                <w:rFonts w:ascii="Times New Roman" w:hAnsi="Times New Roman" w:cs="Times New Roman"/>
              </w:rPr>
              <w:t xml:space="preserve"> evidence of </w:t>
            </w:r>
            <w:proofErr w:type="spellStart"/>
            <w:r w:rsidRPr="00BF6B06">
              <w:rPr>
                <w:rFonts w:ascii="Times New Roman" w:hAnsi="Times New Roman" w:cs="Times New Roman"/>
              </w:rPr>
              <w:t>neuroinflammation</w:t>
            </w:r>
            <w:proofErr w:type="spellEnd"/>
          </w:p>
        </w:tc>
        <w:tc>
          <w:tcPr>
            <w:tcW w:w="3614" w:type="dxa"/>
          </w:tcPr>
          <w:p w14:paraId="36C61483" w14:textId="77777777" w:rsidR="00BC399E" w:rsidRPr="00BF6B06" w:rsidRDefault="00BC399E" w:rsidP="00081FB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Subacute onset (rapid progression of &lt; 3 months) of working memory deficits (short-term memory loss), altered mental status, or psychiatric symptoms</w:t>
            </w:r>
          </w:p>
          <w:p w14:paraId="680DBB15" w14:textId="77777777" w:rsidR="00BC399E" w:rsidRPr="00BF6B06" w:rsidRDefault="00BC399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 xml:space="preserve">≥ 1 of the following clinical or </w:t>
            </w:r>
            <w:proofErr w:type="spellStart"/>
            <w:r w:rsidRPr="00BF6B06">
              <w:rPr>
                <w:rFonts w:ascii="Times New Roman" w:hAnsi="Times New Roman" w:cs="Times New Roman"/>
              </w:rPr>
              <w:t>paraclinical</w:t>
            </w:r>
            <w:proofErr w:type="spellEnd"/>
            <w:r w:rsidRPr="00BF6B06">
              <w:rPr>
                <w:rFonts w:ascii="Times New Roman" w:hAnsi="Times New Roman" w:cs="Times New Roman"/>
              </w:rPr>
              <w:t xml:space="preserve"> features:</w:t>
            </w:r>
          </w:p>
          <w:p w14:paraId="71CEF822" w14:textId="77777777" w:rsidR="00BC399E" w:rsidRPr="00BF6B06" w:rsidRDefault="00BC399E" w:rsidP="00403F7E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New focal CNS findings</w:t>
            </w:r>
          </w:p>
          <w:p w14:paraId="2C121296" w14:textId="77777777" w:rsidR="00BC399E" w:rsidRPr="00BF6B06" w:rsidRDefault="00BC399E" w:rsidP="00403F7E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 xml:space="preserve">Seizures not explained by a previously known seizure disorder or other condition </w:t>
            </w:r>
          </w:p>
          <w:p w14:paraId="4C5FBD10" w14:textId="77777777" w:rsidR="00BC399E" w:rsidRPr="00BF6B06" w:rsidRDefault="00BC399E" w:rsidP="00403F7E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Presence of inflammatory changes in CSF (CSF leukocytosis &gt; 5 cells/mm</w:t>
            </w:r>
            <w:r w:rsidRPr="00BF6B06">
              <w:rPr>
                <w:rFonts w:ascii="Times New Roman" w:hAnsi="Times New Roman" w:cs="Times New Roman"/>
                <w:vertAlign w:val="superscript"/>
              </w:rPr>
              <w:t>3</w:t>
            </w:r>
            <w:r w:rsidRPr="00BF6B06">
              <w:rPr>
                <w:rFonts w:ascii="Times New Roman" w:hAnsi="Times New Roman" w:cs="Times New Roman"/>
              </w:rPr>
              <w:t>)</w:t>
            </w:r>
          </w:p>
          <w:p w14:paraId="0FE4EDFA" w14:textId="77777777" w:rsidR="00BC399E" w:rsidRPr="00BF6B06" w:rsidRDefault="00BC399E" w:rsidP="00403F7E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 xml:space="preserve">MRI features suggestive of encephalitis (brain MRI </w:t>
            </w:r>
            <w:proofErr w:type="spellStart"/>
            <w:r w:rsidRPr="00BF6B06">
              <w:rPr>
                <w:rFonts w:ascii="Times New Roman" w:hAnsi="Times New Roman" w:cs="Times New Roman"/>
              </w:rPr>
              <w:t>hyperintesnse</w:t>
            </w:r>
            <w:proofErr w:type="spellEnd"/>
            <w:r w:rsidRPr="00BF6B06">
              <w:rPr>
                <w:rFonts w:ascii="Times New Roman" w:hAnsi="Times New Roman" w:cs="Times New Roman"/>
              </w:rPr>
              <w:t xml:space="preserve"> signal on T2/FLAIR sequences highly restricted to one or both medial temporal lobes (limbic encephalitis) or in multifocal areas involving grey matter, white matter or both compatible with demyelination or inflammation)</w:t>
            </w:r>
          </w:p>
          <w:p w14:paraId="16FE7AEA" w14:textId="2236FD2E" w:rsidR="00BC399E" w:rsidRPr="00BF6B06" w:rsidRDefault="00BC399E" w:rsidP="00F3479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14:paraId="54CF479F" w14:textId="77777777" w:rsidR="00BC399E" w:rsidRPr="00BF6B06" w:rsidRDefault="00BC399E" w:rsidP="00081FB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Acute or subacute onset of neurologic and/or psychiatric symptoms over ≤ 3 months in a previously healthy child</w:t>
            </w:r>
          </w:p>
          <w:p w14:paraId="2EFB7A7A" w14:textId="50FA051D" w:rsidR="00BC399E" w:rsidRPr="00BF6B06" w:rsidRDefault="00BC399E" w:rsidP="00081FB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≥ 2 of the following</w:t>
            </w:r>
            <w:r w:rsidR="006A2617">
              <w:rPr>
                <w:rFonts w:ascii="Times New Roman" w:hAnsi="Times New Roman" w:cs="Times New Roman"/>
              </w:rPr>
              <w:t xml:space="preserve"> clinical features</w:t>
            </w:r>
            <w:r w:rsidRPr="00BF6B06">
              <w:rPr>
                <w:rFonts w:ascii="Times New Roman" w:hAnsi="Times New Roman" w:cs="Times New Roman"/>
              </w:rPr>
              <w:t>:</w:t>
            </w:r>
          </w:p>
          <w:p w14:paraId="00965A63" w14:textId="5BC320C6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 xml:space="preserve">Altered </w:t>
            </w:r>
            <w:r w:rsidR="005465ED">
              <w:rPr>
                <w:rFonts w:ascii="Times New Roman" w:hAnsi="Times New Roman" w:cs="Times New Roman"/>
              </w:rPr>
              <w:t>mental status/</w:t>
            </w:r>
            <w:r w:rsidRPr="00BF6B06">
              <w:rPr>
                <w:rFonts w:ascii="Times New Roman" w:hAnsi="Times New Roman" w:cs="Times New Roman"/>
              </w:rPr>
              <w:t>level of consciousness, or EEG with slowing or epileptiform activity (may be focal or generalized)</w:t>
            </w:r>
          </w:p>
          <w:p w14:paraId="2316470E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Focal neurologic deficits</w:t>
            </w:r>
          </w:p>
          <w:p w14:paraId="28B0BBAE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Cognitive difficulties*</w:t>
            </w:r>
          </w:p>
          <w:p w14:paraId="1F1CCE27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Acute developmental regression</w:t>
            </w:r>
          </w:p>
          <w:p w14:paraId="2F1D7863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Movement disorder (excluding tics)</w:t>
            </w:r>
          </w:p>
          <w:p w14:paraId="18A0315E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Psychiatric symptoms</w:t>
            </w:r>
          </w:p>
          <w:p w14:paraId="5492923D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Seizures not explained by a previously known seizure disorder or other condition</w:t>
            </w:r>
          </w:p>
          <w:p w14:paraId="3BBE222C" w14:textId="04754725" w:rsidR="00BC399E" w:rsidRPr="00BF6B06" w:rsidRDefault="006A2617" w:rsidP="00081FB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Paraclinical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testing m</w:t>
            </w:r>
            <w:r w:rsidR="00BC399E" w:rsidRPr="00BF6B06">
              <w:rPr>
                <w:rFonts w:ascii="Times New Roman" w:hAnsi="Times New Roman" w:cs="Times New Roman"/>
              </w:rPr>
              <w:t>ay not be available</w:t>
            </w:r>
          </w:p>
        </w:tc>
      </w:tr>
      <w:tr w:rsidR="00081FBA" w:rsidRPr="00BF6B06" w14:paraId="5A13208A" w14:textId="77777777" w:rsidTr="008510FE">
        <w:tc>
          <w:tcPr>
            <w:tcW w:w="2405" w:type="dxa"/>
          </w:tcPr>
          <w:p w14:paraId="2C0D702A" w14:textId="2C45A180" w:rsidR="00081FBA" w:rsidRPr="00BF6B06" w:rsidRDefault="00081FBA" w:rsidP="00081FB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AE serology</w:t>
            </w:r>
          </w:p>
        </w:tc>
        <w:tc>
          <w:tcPr>
            <w:tcW w:w="3614" w:type="dxa"/>
          </w:tcPr>
          <w:p w14:paraId="1A94BF25" w14:textId="77777777" w:rsidR="00081FBA" w:rsidRPr="00BF6B06" w:rsidRDefault="00403F7E" w:rsidP="00081FB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Not available</w:t>
            </w:r>
          </w:p>
        </w:tc>
        <w:tc>
          <w:tcPr>
            <w:tcW w:w="3615" w:type="dxa"/>
          </w:tcPr>
          <w:p w14:paraId="5775B7A5" w14:textId="77777777" w:rsidR="00081FBA" w:rsidRPr="00BF6B06" w:rsidRDefault="00403F7E" w:rsidP="00081FB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Not available</w:t>
            </w:r>
          </w:p>
        </w:tc>
      </w:tr>
      <w:tr w:rsidR="00081FBA" w:rsidRPr="00BF6B06" w14:paraId="74BD3A6E" w14:textId="77777777" w:rsidTr="008510FE">
        <w:tc>
          <w:tcPr>
            <w:tcW w:w="2405" w:type="dxa"/>
          </w:tcPr>
          <w:p w14:paraId="2AD421AE" w14:textId="7AD78026" w:rsidR="00081FBA" w:rsidRPr="00BF6B06" w:rsidRDefault="00081FBA" w:rsidP="00081FB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Exclusion of other etiologies</w:t>
            </w:r>
          </w:p>
        </w:tc>
        <w:tc>
          <w:tcPr>
            <w:tcW w:w="3614" w:type="dxa"/>
          </w:tcPr>
          <w:p w14:paraId="271CD7FE" w14:textId="5AC05643" w:rsidR="006A2617" w:rsidRPr="00BF6B06" w:rsidRDefault="00403F7E" w:rsidP="008510F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Reasonable exclusion of alternative causes, including infectious</w:t>
            </w:r>
          </w:p>
        </w:tc>
        <w:tc>
          <w:tcPr>
            <w:tcW w:w="3615" w:type="dxa"/>
          </w:tcPr>
          <w:p w14:paraId="18970591" w14:textId="77777777" w:rsidR="00081FBA" w:rsidRPr="00BF6B06" w:rsidRDefault="00403F7E" w:rsidP="00081FB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Reasonable exclusion of alternative causes, including infectious</w:t>
            </w:r>
          </w:p>
        </w:tc>
      </w:tr>
      <w:tr w:rsidR="00403F7E" w:rsidRPr="00BF6B06" w14:paraId="73CFDE75" w14:textId="77777777" w:rsidTr="00BF6B06">
        <w:tc>
          <w:tcPr>
            <w:tcW w:w="9634" w:type="dxa"/>
            <w:gridSpan w:val="3"/>
          </w:tcPr>
          <w:p w14:paraId="1A7774FD" w14:textId="7E58BE44" w:rsidR="00403F7E" w:rsidRPr="00BF6B06" w:rsidRDefault="008510FE" w:rsidP="008510FE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 PROBABLE ANTIBODY-NEGATIVE AE</w:t>
            </w:r>
          </w:p>
        </w:tc>
      </w:tr>
      <w:tr w:rsidR="00BC399E" w:rsidRPr="00BF6B06" w14:paraId="51F34479" w14:textId="77777777" w:rsidTr="008510FE">
        <w:trPr>
          <w:trHeight w:val="7718"/>
        </w:trPr>
        <w:tc>
          <w:tcPr>
            <w:tcW w:w="2405" w:type="dxa"/>
          </w:tcPr>
          <w:p w14:paraId="08961276" w14:textId="31B1F102" w:rsidR="00BC399E" w:rsidRPr="00BF6B06" w:rsidRDefault="00BC399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 xml:space="preserve">Clinical </w:t>
            </w:r>
            <w:r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 w:rsidRPr="00BF6B06">
              <w:rPr>
                <w:rFonts w:ascii="Times New Roman" w:hAnsi="Times New Roman" w:cs="Times New Roman"/>
              </w:rPr>
              <w:t>Paraclinical</w:t>
            </w:r>
            <w:proofErr w:type="spellEnd"/>
            <w:r w:rsidRPr="00BF6B06">
              <w:rPr>
                <w:rFonts w:ascii="Times New Roman" w:hAnsi="Times New Roman" w:cs="Times New Roman"/>
              </w:rPr>
              <w:t xml:space="preserve"> evidence of </w:t>
            </w:r>
            <w:proofErr w:type="spellStart"/>
            <w:r w:rsidRPr="00BF6B06">
              <w:rPr>
                <w:rFonts w:ascii="Times New Roman" w:hAnsi="Times New Roman" w:cs="Times New Roman"/>
              </w:rPr>
              <w:t>neuroinflammation</w:t>
            </w:r>
            <w:proofErr w:type="spellEnd"/>
          </w:p>
        </w:tc>
        <w:tc>
          <w:tcPr>
            <w:tcW w:w="3614" w:type="dxa"/>
          </w:tcPr>
          <w:p w14:paraId="26271BDB" w14:textId="0303D6C3" w:rsidR="00BC399E" w:rsidRDefault="00BC399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Subacute onset (rapid progression of &lt; 3 months) of working memory deficits (short-term memory loss), altered mental status, or psychiatric symptoms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ACC831D" w14:textId="7E9AC001" w:rsidR="0094103D" w:rsidRPr="008510FE" w:rsidRDefault="00BC399E" w:rsidP="0094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510FE">
              <w:rPr>
                <w:rFonts w:ascii="Times New Roman" w:hAnsi="Times New Roman" w:cs="Times New Roman"/>
              </w:rPr>
              <w:t>Exclusion of well-defined syndromes of autoimmune encephalitis</w:t>
            </w:r>
            <w:r w:rsidR="0094103D" w:rsidRPr="008510FE">
              <w:rPr>
                <w:rFonts w:ascii="Times New Roman" w:hAnsi="Times New Roman" w:cs="Times New Roman"/>
              </w:rPr>
              <w:t xml:space="preserve"> (</w:t>
            </w:r>
            <w:r w:rsidR="008510FE">
              <w:rPr>
                <w:rFonts w:ascii="Times New Roman" w:hAnsi="Times New Roman" w:cs="Times New Roman"/>
                <w:lang w:val="en-GB"/>
              </w:rPr>
              <w:t xml:space="preserve">e.g. </w:t>
            </w:r>
            <w:r w:rsidR="0094103D" w:rsidRPr="008510FE">
              <w:rPr>
                <w:rFonts w:ascii="Times New Roman" w:hAnsi="Times New Roman" w:cs="Times New Roman"/>
                <w:lang w:val="en-GB"/>
              </w:rPr>
              <w:t>l</w:t>
            </w:r>
            <w:r w:rsidR="008510FE">
              <w:rPr>
                <w:rFonts w:ascii="Times New Roman" w:hAnsi="Times New Roman" w:cs="Times New Roman"/>
                <w:lang w:val="en-GB"/>
              </w:rPr>
              <w:t>imbic encephalitis, Bickerstaff’</w:t>
            </w:r>
            <w:r w:rsidR="0094103D" w:rsidRPr="008510FE">
              <w:rPr>
                <w:rFonts w:ascii="Times New Roman" w:hAnsi="Times New Roman" w:cs="Times New Roman"/>
                <w:lang w:val="en-GB"/>
              </w:rPr>
              <w:t>s</w:t>
            </w:r>
          </w:p>
          <w:p w14:paraId="45646305" w14:textId="58433D85" w:rsidR="00BC399E" w:rsidRPr="008510FE" w:rsidRDefault="0094103D" w:rsidP="00941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8510FE">
              <w:rPr>
                <w:rFonts w:ascii="Times New Roman" w:hAnsi="Times New Roman" w:cs="Times New Roman"/>
                <w:lang w:val="en-GB"/>
              </w:rPr>
              <w:t>brainstem</w:t>
            </w:r>
            <w:proofErr w:type="gramEnd"/>
            <w:r w:rsidRPr="008510FE">
              <w:rPr>
                <w:rFonts w:ascii="Times New Roman" w:hAnsi="Times New Roman" w:cs="Times New Roman"/>
                <w:lang w:val="en-GB"/>
              </w:rPr>
              <w:t xml:space="preserve"> encephalitis, acute disseminated encephalomyelitis)</w:t>
            </w:r>
            <w:r w:rsidR="00BC399E" w:rsidRPr="008510FE">
              <w:rPr>
                <w:rFonts w:ascii="Times New Roman" w:hAnsi="Times New Roman" w:cs="Times New Roman"/>
              </w:rPr>
              <w:t>.</w:t>
            </w:r>
          </w:p>
          <w:p w14:paraId="37379514" w14:textId="77777777" w:rsidR="00BC399E" w:rsidRPr="00BF6B06" w:rsidRDefault="00BC399E" w:rsidP="00F3479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≥ 2 of the following:</w:t>
            </w:r>
          </w:p>
          <w:p w14:paraId="6A5EE712" w14:textId="77777777" w:rsidR="00BC399E" w:rsidRPr="00BF6B06" w:rsidRDefault="00BC399E" w:rsidP="00F34797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MRI abnormalities suggestive of autoimmune encephalitis</w:t>
            </w:r>
          </w:p>
          <w:p w14:paraId="55D39054" w14:textId="77777777" w:rsidR="00BC399E" w:rsidRPr="00BF6B06" w:rsidRDefault="00BC399E" w:rsidP="00F34797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 xml:space="preserve">CSF </w:t>
            </w:r>
            <w:proofErr w:type="spellStart"/>
            <w:r w:rsidRPr="00BF6B06">
              <w:rPr>
                <w:rFonts w:ascii="Times New Roman" w:hAnsi="Times New Roman" w:cs="Times New Roman"/>
              </w:rPr>
              <w:t>pleocytosis</w:t>
            </w:r>
            <w:proofErr w:type="spellEnd"/>
            <w:r w:rsidRPr="00BF6B06">
              <w:rPr>
                <w:rFonts w:ascii="Times New Roman" w:hAnsi="Times New Roman" w:cs="Times New Roman"/>
              </w:rPr>
              <w:t xml:space="preserve"> (white blood cell count of more than 5 cells per mm3), CSF-specific </w:t>
            </w:r>
            <w:proofErr w:type="spellStart"/>
            <w:r w:rsidRPr="00BF6B06">
              <w:rPr>
                <w:rFonts w:ascii="Times New Roman" w:hAnsi="Times New Roman" w:cs="Times New Roman"/>
              </w:rPr>
              <w:t>oligoclonal</w:t>
            </w:r>
            <w:proofErr w:type="spellEnd"/>
            <w:r w:rsidRPr="00BF6B06">
              <w:rPr>
                <w:rFonts w:ascii="Times New Roman" w:hAnsi="Times New Roman" w:cs="Times New Roman"/>
              </w:rPr>
              <w:t xml:space="preserve"> bands or elevated CSF IgG index, or both</w:t>
            </w:r>
          </w:p>
          <w:p w14:paraId="004EF856" w14:textId="3054CAD9" w:rsidR="00BC399E" w:rsidRPr="00BF6B06" w:rsidRDefault="00BC399E" w:rsidP="00F34797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Brain biopsy showing inflammatory infiltrates and excluding other disorders</w:t>
            </w:r>
          </w:p>
        </w:tc>
        <w:tc>
          <w:tcPr>
            <w:tcW w:w="3615" w:type="dxa"/>
          </w:tcPr>
          <w:p w14:paraId="27FA13D6" w14:textId="02234107" w:rsidR="00BC399E" w:rsidRPr="00BF6B06" w:rsidRDefault="00BC399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Acute or subacute onset of neurologic and/or psychiatric symptoms over ≤ 3 months in a previously healthy child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FD7CE3C" w14:textId="77777777" w:rsidR="00BC399E" w:rsidRPr="00BF6B06" w:rsidRDefault="00BC399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≥ 2 of the following:</w:t>
            </w:r>
          </w:p>
          <w:p w14:paraId="550FB74D" w14:textId="565BAA68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 xml:space="preserve">Altered </w:t>
            </w:r>
            <w:r w:rsidR="005465ED">
              <w:rPr>
                <w:rFonts w:ascii="Times New Roman" w:hAnsi="Times New Roman" w:cs="Times New Roman"/>
              </w:rPr>
              <w:t>mental status/</w:t>
            </w:r>
            <w:r w:rsidRPr="00BF6B06">
              <w:rPr>
                <w:rFonts w:ascii="Times New Roman" w:hAnsi="Times New Roman" w:cs="Times New Roman"/>
              </w:rPr>
              <w:t>level of consciousness, or EEG with slowing or epileptiform activity (may be focal or generalized)</w:t>
            </w:r>
          </w:p>
          <w:p w14:paraId="56F7E734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Focal neurologic deficits</w:t>
            </w:r>
          </w:p>
          <w:p w14:paraId="7F6D94BF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Cognitive difficulties*</w:t>
            </w:r>
          </w:p>
          <w:p w14:paraId="29F061F1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Acute developmental regression</w:t>
            </w:r>
          </w:p>
          <w:p w14:paraId="05EA2C74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Movement disorder (excluding tics)</w:t>
            </w:r>
          </w:p>
          <w:p w14:paraId="03B7FFB6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Psychiatric symptoms</w:t>
            </w:r>
          </w:p>
          <w:p w14:paraId="44D9AAFB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Seizures not explained by a previously known seizure disorder or other condition</w:t>
            </w:r>
          </w:p>
          <w:p w14:paraId="6D812C0F" w14:textId="77777777" w:rsidR="00BC399E" w:rsidRPr="00BF6B06" w:rsidRDefault="00BC399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≥ 1 of the following:</w:t>
            </w:r>
          </w:p>
          <w:p w14:paraId="0F84233A" w14:textId="77777777" w:rsidR="00BC399E" w:rsidRPr="00BF6B06" w:rsidRDefault="00BC399E" w:rsidP="00403F7E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Presence of inflammatory changes in CSF (CSF leukocytosis &gt; 5 cells/mm</w:t>
            </w:r>
            <w:r w:rsidRPr="00BF6B06">
              <w:rPr>
                <w:rFonts w:ascii="Times New Roman" w:hAnsi="Times New Roman" w:cs="Times New Roman"/>
                <w:vertAlign w:val="superscript"/>
              </w:rPr>
              <w:t>3</w:t>
            </w:r>
            <w:r w:rsidRPr="00BF6B06">
              <w:rPr>
                <w:rFonts w:ascii="Times New Roman" w:hAnsi="Times New Roman" w:cs="Times New Roman"/>
              </w:rPr>
              <w:t xml:space="preserve">, and/or CSF </w:t>
            </w:r>
            <w:proofErr w:type="spellStart"/>
            <w:r w:rsidRPr="00BF6B06">
              <w:rPr>
                <w:rFonts w:ascii="Times New Roman" w:hAnsi="Times New Roman" w:cs="Times New Roman"/>
              </w:rPr>
              <w:t>oligoclonal</w:t>
            </w:r>
            <w:proofErr w:type="spellEnd"/>
            <w:r w:rsidRPr="00BF6B06">
              <w:rPr>
                <w:rFonts w:ascii="Times New Roman" w:hAnsi="Times New Roman" w:cs="Times New Roman"/>
              </w:rPr>
              <w:t xml:space="preserve"> banding)</w:t>
            </w:r>
          </w:p>
          <w:p w14:paraId="5B483193" w14:textId="77777777" w:rsidR="00BC399E" w:rsidRPr="00BF6B06" w:rsidRDefault="00BC399E" w:rsidP="00403F7E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 xml:space="preserve">MRI features suggestive of encephalitis </w:t>
            </w:r>
          </w:p>
          <w:p w14:paraId="7099A8F2" w14:textId="7BA2B582" w:rsidR="00BC399E" w:rsidRPr="00BF6B06" w:rsidRDefault="00BC399E" w:rsidP="00403F7E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Brain biopsy showing inflammatory infiltrates and excluding other disorders</w:t>
            </w:r>
          </w:p>
        </w:tc>
      </w:tr>
      <w:tr w:rsidR="00403F7E" w:rsidRPr="00BF6B06" w14:paraId="35E503DA" w14:textId="77777777" w:rsidTr="008510FE">
        <w:tc>
          <w:tcPr>
            <w:tcW w:w="2405" w:type="dxa"/>
          </w:tcPr>
          <w:p w14:paraId="22179EB7" w14:textId="14198E20" w:rsidR="00403F7E" w:rsidRPr="00BF6B06" w:rsidRDefault="00403F7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AE serology</w:t>
            </w:r>
          </w:p>
        </w:tc>
        <w:tc>
          <w:tcPr>
            <w:tcW w:w="3614" w:type="dxa"/>
          </w:tcPr>
          <w:p w14:paraId="7F30A92B" w14:textId="77777777" w:rsidR="00403F7E" w:rsidRPr="00BF6B06" w:rsidRDefault="00F34797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Absence of autoantibodies associated with autoimmune encephalitis identified in serum and/or CSF</w:t>
            </w:r>
          </w:p>
        </w:tc>
        <w:tc>
          <w:tcPr>
            <w:tcW w:w="3615" w:type="dxa"/>
          </w:tcPr>
          <w:p w14:paraId="08D6DCE5" w14:textId="77777777" w:rsidR="00403F7E" w:rsidRPr="00BF6B06" w:rsidRDefault="00F34797" w:rsidP="00F3479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 xml:space="preserve">Absence of </w:t>
            </w:r>
            <w:r w:rsidR="00403F7E" w:rsidRPr="00BF6B06">
              <w:rPr>
                <w:rFonts w:ascii="Times New Roman" w:hAnsi="Times New Roman" w:cs="Times New Roman"/>
              </w:rPr>
              <w:t>autoantibodies associated with autoimmune encephalitis identified in serum and/or CSF</w:t>
            </w:r>
          </w:p>
        </w:tc>
      </w:tr>
      <w:tr w:rsidR="00403F7E" w:rsidRPr="00BF6B06" w14:paraId="50C8F5C4" w14:textId="77777777" w:rsidTr="008510FE">
        <w:tc>
          <w:tcPr>
            <w:tcW w:w="2405" w:type="dxa"/>
          </w:tcPr>
          <w:p w14:paraId="2DD180B0" w14:textId="7C49DE41" w:rsidR="00403F7E" w:rsidRPr="00BF6B06" w:rsidRDefault="00403F7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Exclusion of other etiologies</w:t>
            </w:r>
          </w:p>
        </w:tc>
        <w:tc>
          <w:tcPr>
            <w:tcW w:w="3614" w:type="dxa"/>
          </w:tcPr>
          <w:p w14:paraId="5942A625" w14:textId="08BE1834" w:rsidR="006A2617" w:rsidRPr="00BF6B06" w:rsidRDefault="00F34797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Reasonable exclusion of alternative causes, including infectious</w:t>
            </w:r>
          </w:p>
        </w:tc>
        <w:tc>
          <w:tcPr>
            <w:tcW w:w="3615" w:type="dxa"/>
          </w:tcPr>
          <w:p w14:paraId="6CECBAD9" w14:textId="77777777" w:rsidR="00403F7E" w:rsidRPr="00BF6B06" w:rsidRDefault="00403F7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Reasonable exclusion of alternative causes, including infectious</w:t>
            </w:r>
          </w:p>
        </w:tc>
      </w:tr>
    </w:tbl>
    <w:p w14:paraId="181FD27F" w14:textId="77777777" w:rsidR="008510FE" w:rsidRDefault="008510FE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403F7E" w:rsidRPr="00BF6B06" w14:paraId="5453805B" w14:textId="77777777" w:rsidTr="00BF6B06">
        <w:tc>
          <w:tcPr>
            <w:tcW w:w="9634" w:type="dxa"/>
            <w:gridSpan w:val="3"/>
          </w:tcPr>
          <w:p w14:paraId="48893F70" w14:textId="7FB32F05" w:rsidR="00403F7E" w:rsidRPr="00BF6B06" w:rsidRDefault="008510FE" w:rsidP="00081FBA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="00F34797" w:rsidRPr="00BF6B06">
              <w:rPr>
                <w:rFonts w:ascii="Times New Roman" w:hAnsi="Times New Roman" w:cs="Times New Roman"/>
                <w:b/>
              </w:rPr>
              <w:t>DEFINITE AE</w:t>
            </w:r>
          </w:p>
        </w:tc>
      </w:tr>
      <w:tr w:rsidR="00BC399E" w:rsidRPr="00BF6B06" w14:paraId="66439673" w14:textId="77777777" w:rsidTr="008510FE">
        <w:trPr>
          <w:trHeight w:val="6696"/>
        </w:trPr>
        <w:tc>
          <w:tcPr>
            <w:tcW w:w="2405" w:type="dxa"/>
          </w:tcPr>
          <w:p w14:paraId="227006A4" w14:textId="47D68DEE" w:rsidR="00BC399E" w:rsidRPr="00BF6B06" w:rsidRDefault="00BC399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 xml:space="preserve">Clinical </w:t>
            </w:r>
            <w:r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 w:rsidRPr="00BF6B06">
              <w:rPr>
                <w:rFonts w:ascii="Times New Roman" w:hAnsi="Times New Roman" w:cs="Times New Roman"/>
              </w:rPr>
              <w:t>Paraclinical</w:t>
            </w:r>
            <w:proofErr w:type="spellEnd"/>
            <w:r w:rsidRPr="00BF6B06">
              <w:rPr>
                <w:rFonts w:ascii="Times New Roman" w:hAnsi="Times New Roman" w:cs="Times New Roman"/>
              </w:rPr>
              <w:t xml:space="preserve"> evidence of </w:t>
            </w:r>
            <w:proofErr w:type="spellStart"/>
            <w:r w:rsidRPr="00BF6B06">
              <w:rPr>
                <w:rFonts w:ascii="Times New Roman" w:hAnsi="Times New Roman" w:cs="Times New Roman"/>
              </w:rPr>
              <w:t>neuroinflammation</w:t>
            </w:r>
            <w:proofErr w:type="spellEnd"/>
          </w:p>
        </w:tc>
        <w:tc>
          <w:tcPr>
            <w:tcW w:w="3614" w:type="dxa"/>
          </w:tcPr>
          <w:p w14:paraId="160CDFCF" w14:textId="77777777" w:rsidR="00BC399E" w:rsidRPr="00BF6B06" w:rsidRDefault="00BC399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Subacute onset (rapid progression of &lt; 3 months) of working memory deficits (short-term memory loss), altered mental status, or psychiatric symptoms</w:t>
            </w:r>
          </w:p>
          <w:p w14:paraId="3EBB846A" w14:textId="1865980F" w:rsidR="00BC399E" w:rsidRPr="00BF6B06" w:rsidRDefault="00BC399E" w:rsidP="00F3479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14:paraId="4292B488" w14:textId="77777777" w:rsidR="00BC399E" w:rsidRPr="00BF6B06" w:rsidRDefault="00BC399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Acute or subacute onset of neurologic and/or psychiatric symptoms over ≤ 3 months in a previously healthy child</w:t>
            </w:r>
          </w:p>
          <w:p w14:paraId="1124901D" w14:textId="77777777" w:rsidR="00BC399E" w:rsidRPr="00BF6B06" w:rsidRDefault="00BC399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≥ 2 of the following:</w:t>
            </w:r>
          </w:p>
          <w:p w14:paraId="42B95FAF" w14:textId="745322F9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 xml:space="preserve">Altered </w:t>
            </w:r>
            <w:r w:rsidR="005465ED">
              <w:rPr>
                <w:rFonts w:ascii="Times New Roman" w:hAnsi="Times New Roman" w:cs="Times New Roman"/>
              </w:rPr>
              <w:t>mental status/</w:t>
            </w:r>
            <w:r w:rsidRPr="00BF6B06">
              <w:rPr>
                <w:rFonts w:ascii="Times New Roman" w:hAnsi="Times New Roman" w:cs="Times New Roman"/>
              </w:rPr>
              <w:t>level of consciousness, or EEG with slowing or epileptiform activity (may be focal or generalized)</w:t>
            </w:r>
          </w:p>
          <w:p w14:paraId="5C988A6C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Focal neurologic deficits</w:t>
            </w:r>
          </w:p>
          <w:p w14:paraId="630346DF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Cognitive difficulties*</w:t>
            </w:r>
          </w:p>
          <w:p w14:paraId="0FC2B999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Acute developmental regression</w:t>
            </w:r>
          </w:p>
          <w:p w14:paraId="3C56DB3A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Movement disorder (excluding tics)</w:t>
            </w:r>
          </w:p>
          <w:p w14:paraId="6B252632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Psychiatric symptoms</w:t>
            </w:r>
          </w:p>
          <w:p w14:paraId="0B373C1C" w14:textId="77777777" w:rsidR="00BC399E" w:rsidRPr="00BF6B06" w:rsidRDefault="00BC399E" w:rsidP="00403F7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Seizures not explained by a previously known seizure disorder or other condition</w:t>
            </w:r>
          </w:p>
          <w:p w14:paraId="6109C008" w14:textId="77777777" w:rsidR="00BC399E" w:rsidRPr="00BF6B06" w:rsidRDefault="00BC399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≥ 1** of the following:</w:t>
            </w:r>
          </w:p>
          <w:p w14:paraId="4E18E625" w14:textId="77777777" w:rsidR="00BC399E" w:rsidRPr="00BF6B06" w:rsidRDefault="00BC399E" w:rsidP="00403F7E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Presence of inflammatory changes in CSF (CSF leukocytosis &gt; 5 cells/mm</w:t>
            </w:r>
            <w:r w:rsidRPr="00BF6B06">
              <w:rPr>
                <w:rFonts w:ascii="Times New Roman" w:hAnsi="Times New Roman" w:cs="Times New Roman"/>
                <w:vertAlign w:val="superscript"/>
              </w:rPr>
              <w:t>3</w:t>
            </w:r>
            <w:r w:rsidRPr="00BF6B06">
              <w:rPr>
                <w:rFonts w:ascii="Times New Roman" w:hAnsi="Times New Roman" w:cs="Times New Roman"/>
              </w:rPr>
              <w:t xml:space="preserve">, and/or CSF </w:t>
            </w:r>
            <w:proofErr w:type="spellStart"/>
            <w:r w:rsidRPr="00BF6B06">
              <w:rPr>
                <w:rFonts w:ascii="Times New Roman" w:hAnsi="Times New Roman" w:cs="Times New Roman"/>
              </w:rPr>
              <w:t>oligoclonal</w:t>
            </w:r>
            <w:proofErr w:type="spellEnd"/>
            <w:r w:rsidRPr="00BF6B06">
              <w:rPr>
                <w:rFonts w:ascii="Times New Roman" w:hAnsi="Times New Roman" w:cs="Times New Roman"/>
              </w:rPr>
              <w:t xml:space="preserve"> banding)</w:t>
            </w:r>
          </w:p>
          <w:p w14:paraId="2C420138" w14:textId="77777777" w:rsidR="00BC399E" w:rsidRPr="00BF6B06" w:rsidRDefault="00BC399E" w:rsidP="00403F7E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 xml:space="preserve">MRI features suggestive of encephalitis </w:t>
            </w:r>
          </w:p>
          <w:p w14:paraId="3AD3B13F" w14:textId="7B358AC5" w:rsidR="00BC399E" w:rsidRPr="00BF6B06" w:rsidRDefault="00BC399E" w:rsidP="00403F7E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Brain biopsy showing inflammatory infiltrates and excluding other disorders</w:t>
            </w:r>
          </w:p>
        </w:tc>
      </w:tr>
      <w:tr w:rsidR="00403F7E" w:rsidRPr="00BF6B06" w14:paraId="2EDC6916" w14:textId="77777777" w:rsidTr="008510FE">
        <w:tc>
          <w:tcPr>
            <w:tcW w:w="2405" w:type="dxa"/>
          </w:tcPr>
          <w:p w14:paraId="52C59E92" w14:textId="7182E1A9" w:rsidR="00403F7E" w:rsidRPr="00BF6B06" w:rsidRDefault="00403F7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AE serology</w:t>
            </w:r>
          </w:p>
        </w:tc>
        <w:tc>
          <w:tcPr>
            <w:tcW w:w="3614" w:type="dxa"/>
          </w:tcPr>
          <w:p w14:paraId="02612082" w14:textId="77777777" w:rsidR="00403F7E" w:rsidRPr="00BF6B06" w:rsidRDefault="00F34797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Presence in the serum and/or CSF of well-characterized autoantibodies associated with autoimmune encephalitis</w:t>
            </w:r>
          </w:p>
        </w:tc>
        <w:tc>
          <w:tcPr>
            <w:tcW w:w="3615" w:type="dxa"/>
          </w:tcPr>
          <w:p w14:paraId="6328CA0E" w14:textId="77777777" w:rsidR="00403F7E" w:rsidRPr="00BF6B06" w:rsidRDefault="00403F7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Presence in the serum and/or CSF of well-characterized autoantibodies associated with autoimmune encephalitis</w:t>
            </w:r>
          </w:p>
        </w:tc>
      </w:tr>
      <w:tr w:rsidR="00403F7E" w:rsidRPr="00BF6B06" w14:paraId="40077BB2" w14:textId="77777777" w:rsidTr="008510FE">
        <w:tc>
          <w:tcPr>
            <w:tcW w:w="2405" w:type="dxa"/>
          </w:tcPr>
          <w:p w14:paraId="58B82DFC" w14:textId="50FCFC54" w:rsidR="00403F7E" w:rsidRPr="00BF6B06" w:rsidRDefault="00403F7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Exclusion of other etiologies</w:t>
            </w:r>
          </w:p>
        </w:tc>
        <w:tc>
          <w:tcPr>
            <w:tcW w:w="3614" w:type="dxa"/>
          </w:tcPr>
          <w:p w14:paraId="2CC8F0D8" w14:textId="77777777" w:rsidR="00403F7E" w:rsidRPr="00BF6B06" w:rsidRDefault="00F34797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Reasonable exclusion of alternative causes, including infectious</w:t>
            </w:r>
          </w:p>
        </w:tc>
        <w:tc>
          <w:tcPr>
            <w:tcW w:w="3615" w:type="dxa"/>
          </w:tcPr>
          <w:p w14:paraId="33CC4F35" w14:textId="77777777" w:rsidR="00403F7E" w:rsidRPr="00BF6B06" w:rsidRDefault="00403F7E" w:rsidP="00403F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Reasonable exclusion of alternative causes, including infectious</w:t>
            </w:r>
          </w:p>
        </w:tc>
      </w:tr>
      <w:tr w:rsidR="00403F7E" w:rsidRPr="00BF6B06" w14:paraId="15136BA9" w14:textId="77777777" w:rsidTr="00BF6B06">
        <w:tc>
          <w:tcPr>
            <w:tcW w:w="9634" w:type="dxa"/>
            <w:gridSpan w:val="3"/>
          </w:tcPr>
          <w:p w14:paraId="7A213487" w14:textId="0A2C1698" w:rsidR="00403F7E" w:rsidRPr="00BF6B06" w:rsidRDefault="00403F7E" w:rsidP="008510FE">
            <w:pPr>
              <w:spacing w:after="0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BF6B06">
              <w:rPr>
                <w:rFonts w:ascii="Times New Roman" w:hAnsi="Times New Roman" w:cs="Times New Roman"/>
              </w:rPr>
              <w:t>*</w:t>
            </w:r>
            <w:r w:rsidRPr="00BF6B06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F6B0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Severe cognitive dysfunction that is not attributable to a traditional psychiatric syndrome as documented by a qualified clinician (e.g. neurologist, psychiatrist, neuropsychologist), or a significant drop in IQ (&gt;20 points)</w:t>
            </w:r>
          </w:p>
          <w:p w14:paraId="66E90937" w14:textId="5A37C095" w:rsidR="00403F7E" w:rsidRPr="00BF6B06" w:rsidRDefault="00403F7E" w:rsidP="0054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B06">
              <w:rPr>
                <w:rFonts w:ascii="Times New Roman" w:hAnsi="Times New Roman" w:cs="Times New Roman"/>
              </w:rPr>
              <w:t>**</w:t>
            </w:r>
            <w:r w:rsidRPr="00BF6B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51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When CSF antibodies against N-methyl-D-aspartate receptor (NMDAR), gamma-aminobutyric acid A (GABA-A), glutamic acid decarboxylase 65 (GAD65) are present, further </w:t>
            </w:r>
            <w:proofErr w:type="spellStart"/>
            <w:r w:rsidR="00851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paraclinical</w:t>
            </w:r>
            <w:proofErr w:type="spellEnd"/>
            <w:r w:rsidR="00851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markers of </w:t>
            </w:r>
            <w:proofErr w:type="spellStart"/>
            <w:r w:rsidR="00851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neuroinflammation</w:t>
            </w:r>
            <w:proofErr w:type="spellEnd"/>
            <w:r w:rsidR="00851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are not required</w:t>
            </w:r>
            <w:r w:rsidR="00546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to diagnose</w:t>
            </w:r>
            <w:r w:rsidR="00851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definite AE. </w:t>
            </w:r>
            <w:r w:rsidR="008510FE">
              <w:rPr>
                <w:rFonts w:ascii="Times New Roman" w:hAnsi="Times New Roman" w:cs="Times New Roman"/>
                <w:sz w:val="24"/>
                <w:szCs w:val="24"/>
              </w:rPr>
              <w:t xml:space="preserve">When only serum antibodies are present, one or more </w:t>
            </w:r>
            <w:proofErr w:type="spellStart"/>
            <w:r w:rsidR="008510FE">
              <w:rPr>
                <w:rFonts w:ascii="Times New Roman" w:hAnsi="Times New Roman" w:cs="Times New Roman"/>
                <w:sz w:val="24"/>
                <w:szCs w:val="24"/>
              </w:rPr>
              <w:t>paraclinical</w:t>
            </w:r>
            <w:proofErr w:type="spellEnd"/>
            <w:r w:rsidR="008510FE">
              <w:rPr>
                <w:rFonts w:ascii="Times New Roman" w:hAnsi="Times New Roman" w:cs="Times New Roman"/>
                <w:sz w:val="24"/>
                <w:szCs w:val="24"/>
              </w:rPr>
              <w:t xml:space="preserve"> marker of</w:t>
            </w:r>
            <w:r w:rsidR="0054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5ED">
              <w:rPr>
                <w:rFonts w:ascii="Times New Roman" w:hAnsi="Times New Roman" w:cs="Times New Roman"/>
                <w:sz w:val="24"/>
                <w:szCs w:val="24"/>
              </w:rPr>
              <w:t>neuroinflammation</w:t>
            </w:r>
            <w:proofErr w:type="spellEnd"/>
            <w:r w:rsidR="005465ED">
              <w:rPr>
                <w:rFonts w:ascii="Times New Roman" w:hAnsi="Times New Roman" w:cs="Times New Roman"/>
                <w:sz w:val="24"/>
                <w:szCs w:val="24"/>
              </w:rPr>
              <w:t xml:space="preserve"> is required</w:t>
            </w:r>
            <w:r w:rsidR="00851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</w:tbl>
    <w:p w14:paraId="2515DC5B" w14:textId="77777777" w:rsidR="007F64B7" w:rsidRPr="00BF6B06" w:rsidRDefault="007F64B7"/>
    <w:sectPr w:rsidR="007F64B7" w:rsidRPr="00BF6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A0EB8F" w16cid:durableId="21592C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B48"/>
    <w:multiLevelType w:val="hybridMultilevel"/>
    <w:tmpl w:val="52A05C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F168A"/>
    <w:multiLevelType w:val="hybridMultilevel"/>
    <w:tmpl w:val="D5E2D9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B4B8A"/>
    <w:multiLevelType w:val="hybridMultilevel"/>
    <w:tmpl w:val="52F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B250A"/>
    <w:multiLevelType w:val="hybridMultilevel"/>
    <w:tmpl w:val="78B4F0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3267C6"/>
    <w:multiLevelType w:val="hybridMultilevel"/>
    <w:tmpl w:val="AD0C40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BA"/>
    <w:rsid w:val="0001706D"/>
    <w:rsid w:val="00081FBA"/>
    <w:rsid w:val="002D632A"/>
    <w:rsid w:val="002E5638"/>
    <w:rsid w:val="003F6763"/>
    <w:rsid w:val="00403F7E"/>
    <w:rsid w:val="005465ED"/>
    <w:rsid w:val="006A2617"/>
    <w:rsid w:val="007F64B7"/>
    <w:rsid w:val="008510FE"/>
    <w:rsid w:val="0094103D"/>
    <w:rsid w:val="009E4AC6"/>
    <w:rsid w:val="00B5681B"/>
    <w:rsid w:val="00BC399E"/>
    <w:rsid w:val="00BF6B06"/>
    <w:rsid w:val="00F3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D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B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BA"/>
    <w:pPr>
      <w:ind w:left="720"/>
      <w:contextualSpacing/>
    </w:pPr>
  </w:style>
  <w:style w:type="table" w:styleId="TableGrid">
    <w:name w:val="Table Grid"/>
    <w:basedOn w:val="TableNormal"/>
    <w:uiPriority w:val="39"/>
    <w:rsid w:val="0008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BA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79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97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B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BA"/>
    <w:pPr>
      <w:ind w:left="720"/>
      <w:contextualSpacing/>
    </w:pPr>
  </w:style>
  <w:style w:type="table" w:styleId="TableGrid">
    <w:name w:val="Table Grid"/>
    <w:basedOn w:val="TableNormal"/>
    <w:uiPriority w:val="39"/>
    <w:rsid w:val="0008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BA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79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9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Cellucci</dc:creator>
  <cp:keywords/>
  <dc:description/>
  <cp:lastModifiedBy>Cellucci, Tania</cp:lastModifiedBy>
  <cp:revision>5</cp:revision>
  <dcterms:created xsi:type="dcterms:W3CDTF">2019-10-22T18:32:00Z</dcterms:created>
  <dcterms:modified xsi:type="dcterms:W3CDTF">2019-11-11T18:34:00Z</dcterms:modified>
</cp:coreProperties>
</file>