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6" w:type="dxa"/>
        <w:jc w:val="center"/>
        <w:tblLayout w:type="fixed"/>
        <w:tblLook w:val="0000"/>
      </w:tblPr>
      <w:tblGrid>
        <w:gridCol w:w="4772"/>
        <w:gridCol w:w="1300"/>
        <w:gridCol w:w="1302"/>
        <w:gridCol w:w="1289"/>
        <w:gridCol w:w="2063"/>
      </w:tblGrid>
      <w:tr w:rsidR="00A978C5" w:rsidRPr="00A07641" w:rsidTr="00FC4354">
        <w:trPr>
          <w:jc w:val="center"/>
        </w:trPr>
        <w:tc>
          <w:tcPr>
            <w:tcW w:w="10726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78C5" w:rsidRPr="00A07641" w:rsidRDefault="00A978C5" w:rsidP="00FC4354">
            <w:pPr>
              <w:spacing w:after="0" w:line="240" w:lineRule="auto"/>
              <w:ind w:left="1512" w:hanging="1512"/>
              <w:rPr>
                <w:rFonts w:cs="Arial"/>
                <w:b/>
                <w:sz w:val="40"/>
                <w:szCs w:val="24"/>
              </w:rPr>
            </w:pPr>
            <w:r>
              <w:rPr>
                <w:rFonts w:cs="Arial"/>
                <w:b/>
                <w:szCs w:val="24"/>
              </w:rPr>
              <w:t>Supplemental Data File</w:t>
            </w:r>
            <w:r w:rsidRPr="00F82DE9">
              <w:rPr>
                <w:rFonts w:cs="Arial"/>
                <w:b/>
                <w:szCs w:val="24"/>
              </w:rPr>
              <w:t xml:space="preserve"> 1.  Summary of types of surgery (AHRQ-CCS categories) before and after the propensity matching </w:t>
            </w:r>
          </w:p>
        </w:tc>
      </w:tr>
      <w:tr w:rsidR="00A978C5" w:rsidRPr="00F82DE9" w:rsidTr="00FC4354">
        <w:trPr>
          <w:trHeight w:val="467"/>
          <w:jc w:val="center"/>
        </w:trPr>
        <w:tc>
          <w:tcPr>
            <w:tcW w:w="4772" w:type="dxa"/>
            <w:vMerge w:val="restart"/>
            <w:tcBorders>
              <w:top w:val="single" w:sz="4" w:space="0" w:color="auto"/>
              <w:lef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  <w:b/>
              </w:rPr>
            </w:pPr>
            <w:r w:rsidRPr="00F82DE9">
              <w:rPr>
                <w:rFonts w:cs="Arial"/>
                <w:b/>
                <w:bCs/>
                <w:iCs/>
              </w:rPr>
              <w:t>AHRQ-CCS</w:t>
            </w:r>
            <w:r w:rsidRPr="00F82DE9">
              <w:rPr>
                <w:rFonts w:cs="Arial"/>
                <w:b/>
                <w:vertAlign w:val="superscript"/>
              </w:rPr>
              <w:t xml:space="preserve"> *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82DE9">
              <w:rPr>
                <w:rFonts w:cs="Arial"/>
                <w:b/>
              </w:rPr>
              <w:t>Before Matching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82DE9">
              <w:rPr>
                <w:rFonts w:cs="Arial"/>
                <w:b/>
              </w:rPr>
              <w:t xml:space="preserve">After Matching </w:t>
            </w:r>
            <w:r w:rsidRPr="00F82DE9">
              <w:rPr>
                <w:rFonts w:cs="Arial"/>
                <w:b/>
                <w:vertAlign w:val="superscript"/>
              </w:rPr>
              <w:t>#</w:t>
            </w:r>
          </w:p>
        </w:tc>
      </w:tr>
      <w:tr w:rsidR="00A978C5" w:rsidRPr="00F82DE9" w:rsidTr="00FC4354">
        <w:trPr>
          <w:jc w:val="center"/>
        </w:trPr>
        <w:tc>
          <w:tcPr>
            <w:tcW w:w="4772" w:type="dxa"/>
            <w:vMerge/>
            <w:tcBorders>
              <w:left w:val="nil"/>
              <w:bottom w:val="single" w:sz="4" w:space="0" w:color="auto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82DE9">
              <w:rPr>
                <w:rFonts w:cs="Arial"/>
                <w:b/>
              </w:rPr>
              <w:t>Overall</w:t>
            </w:r>
          </w:p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82DE9">
              <w:rPr>
                <w:rFonts w:cs="Arial"/>
                <w:b/>
              </w:rPr>
              <w:t>N=37,609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noWrap/>
            <w:vAlign w:val="center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82DE9">
              <w:rPr>
                <w:b/>
                <w:bCs/>
                <w:iCs/>
              </w:rPr>
              <w:t>Nitrous</w:t>
            </w:r>
            <w:r w:rsidRPr="00F82DE9">
              <w:rPr>
                <w:b/>
                <w:bCs/>
                <w:iCs/>
              </w:rPr>
              <w:br/>
              <w:t>N=16,961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82DE9">
              <w:rPr>
                <w:b/>
                <w:bCs/>
                <w:iCs/>
              </w:rPr>
              <w:t>Non-Nitrous</w:t>
            </w:r>
            <w:r w:rsidRPr="00F82DE9">
              <w:rPr>
                <w:b/>
                <w:bCs/>
                <w:iCs/>
              </w:rPr>
              <w:br/>
              <w:t>N=20,648</w:t>
            </w:r>
          </w:p>
        </w:tc>
        <w:tc>
          <w:tcPr>
            <w:tcW w:w="2063" w:type="dxa"/>
            <w:tcBorders>
              <w:bottom w:val="single" w:sz="4" w:space="0" w:color="auto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978C5">
              <w:rPr>
                <w:rFonts w:cs="Arial"/>
                <w:b/>
              </w:rPr>
              <w:t>Overall</w:t>
            </w:r>
          </w:p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978C5">
              <w:rPr>
                <w:rFonts w:cs="Arial"/>
                <w:b/>
              </w:rPr>
              <w:t>N=</w:t>
            </w:r>
            <w:r w:rsidRPr="00A978C5">
              <w:rPr>
                <w:b/>
              </w:rPr>
              <w:t>21,492</w:t>
            </w:r>
          </w:p>
        </w:tc>
      </w:tr>
      <w:tr w:rsidR="00A978C5" w:rsidRPr="00F82DE9" w:rsidTr="00FC4354">
        <w:trPr>
          <w:jc w:val="center"/>
        </w:trPr>
        <w:tc>
          <w:tcPr>
            <w:tcW w:w="4772" w:type="dxa"/>
            <w:tcBorders>
              <w:lef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F82DE9">
              <w:rPr>
                <w:rFonts w:cs="Arial"/>
                <w:sz w:val="20"/>
              </w:rPr>
              <w:t>(%)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A978C5">
              <w:rPr>
                <w:rFonts w:cs="Arial"/>
                <w:sz w:val="20"/>
              </w:rPr>
              <w:t>(%)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proofErr w:type="spellStart"/>
            <w:r w:rsidRPr="00F82DE9">
              <w:rPr>
                <w:rFonts w:cs="Arial"/>
                <w:sz w:val="20"/>
              </w:rPr>
              <w:t>Nephrectomy</w:t>
            </w:r>
            <w:proofErr w:type="spellEnd"/>
            <w:r w:rsidRPr="00F82DE9">
              <w:rPr>
                <w:rFonts w:cs="Arial"/>
                <w:sz w:val="20"/>
              </w:rPr>
              <w:t>; partial or complete</w:t>
            </w:r>
          </w:p>
        </w:tc>
        <w:tc>
          <w:tcPr>
            <w:tcW w:w="1300" w:type="dxa"/>
            <w:tcBorders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5.2</w:t>
            </w:r>
          </w:p>
        </w:tc>
        <w:tc>
          <w:tcPr>
            <w:tcW w:w="1302" w:type="dxa"/>
            <w:tcBorders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4.8</w:t>
            </w:r>
          </w:p>
        </w:tc>
        <w:tc>
          <w:tcPr>
            <w:tcW w:w="1289" w:type="dxa"/>
            <w:tcBorders>
              <w:bottom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5.6</w:t>
            </w:r>
          </w:p>
        </w:tc>
        <w:tc>
          <w:tcPr>
            <w:tcW w:w="2063" w:type="dxa"/>
            <w:tcBorders>
              <w:left w:val="nil"/>
              <w:bottom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6.9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r w:rsidRPr="00F82DE9">
              <w:rPr>
                <w:rFonts w:cs="Arial"/>
                <w:sz w:val="20"/>
              </w:rPr>
              <w:t>Spinal fusion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4.5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5.3</w:t>
            </w:r>
          </w:p>
        </w:tc>
        <w:tc>
          <w:tcPr>
            <w:tcW w:w="1289" w:type="dxa"/>
            <w:tcBorders>
              <w:top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3.8</w:t>
            </w:r>
          </w:p>
        </w:tc>
        <w:tc>
          <w:tcPr>
            <w:tcW w:w="2063" w:type="dxa"/>
            <w:tcBorders>
              <w:top w:val="nil"/>
              <w:lef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4.3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r w:rsidRPr="00F82DE9">
              <w:rPr>
                <w:rFonts w:cs="Arial"/>
                <w:sz w:val="20"/>
              </w:rPr>
              <w:t>Colorectal resection</w:t>
            </w:r>
          </w:p>
        </w:tc>
        <w:tc>
          <w:tcPr>
            <w:tcW w:w="1300" w:type="dxa"/>
            <w:tcBorders>
              <w:top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4.3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2.7</w:t>
            </w:r>
          </w:p>
        </w:tc>
        <w:tc>
          <w:tcPr>
            <w:tcW w:w="1289" w:type="dxa"/>
            <w:tcBorders>
              <w:left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5.7</w:t>
            </w:r>
          </w:p>
        </w:tc>
        <w:tc>
          <w:tcPr>
            <w:tcW w:w="2063" w:type="dxa"/>
            <w:tcBorders>
              <w:left w:val="nil"/>
              <w:bottom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4.1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r w:rsidRPr="00F82DE9">
              <w:rPr>
                <w:rFonts w:cs="Arial"/>
                <w:sz w:val="20"/>
              </w:rPr>
              <w:t>Other OR upper GI therapeutic procedures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4.1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1.6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6.1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2.6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r w:rsidRPr="00F82DE9">
              <w:rPr>
                <w:rFonts w:cs="Arial"/>
                <w:sz w:val="20"/>
              </w:rPr>
              <w:t>Hysterectomy; abdominal and vaginal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4.1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4.7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3.5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4.7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proofErr w:type="spellStart"/>
            <w:r w:rsidRPr="00F82DE9">
              <w:rPr>
                <w:rFonts w:cs="Arial"/>
                <w:sz w:val="20"/>
              </w:rPr>
              <w:t>Laminectomy</w:t>
            </w:r>
            <w:proofErr w:type="spellEnd"/>
            <w:r w:rsidRPr="00F82DE9">
              <w:rPr>
                <w:rFonts w:cs="Arial"/>
                <w:sz w:val="20"/>
              </w:rPr>
              <w:t xml:space="preserve">; excision </w:t>
            </w:r>
            <w:proofErr w:type="spellStart"/>
            <w:r w:rsidRPr="00F82DE9">
              <w:rPr>
                <w:rFonts w:cs="Arial"/>
                <w:sz w:val="20"/>
              </w:rPr>
              <w:t>intervertebral</w:t>
            </w:r>
            <w:proofErr w:type="spellEnd"/>
            <w:r w:rsidRPr="00F82DE9">
              <w:rPr>
                <w:rFonts w:cs="Arial"/>
                <w:sz w:val="20"/>
              </w:rPr>
              <w:t xml:space="preserve"> disc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4.1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4.9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3.4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3.8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r w:rsidRPr="00F82DE9">
              <w:rPr>
                <w:rFonts w:cs="Arial"/>
                <w:sz w:val="20"/>
              </w:rPr>
              <w:t>Open prostatectomy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3.8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4.6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4.6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r w:rsidRPr="00F82DE9">
              <w:rPr>
                <w:rFonts w:cs="Arial"/>
                <w:sz w:val="20"/>
              </w:rPr>
              <w:t>Other OR lower GI therapeutic procedures</w:t>
            </w:r>
          </w:p>
        </w:tc>
        <w:tc>
          <w:tcPr>
            <w:tcW w:w="1300" w:type="dxa"/>
            <w:tcBorders>
              <w:top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3.4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3.4</w:t>
            </w:r>
          </w:p>
        </w:tc>
        <w:tc>
          <w:tcPr>
            <w:tcW w:w="1289" w:type="dxa"/>
            <w:tcBorders>
              <w:top w:val="nil"/>
              <w:left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3.4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4.5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r w:rsidRPr="00F82DE9">
              <w:rPr>
                <w:rFonts w:cs="Arial"/>
                <w:sz w:val="20"/>
              </w:rPr>
              <w:t>Other OR gastrointestinal therapeutic procedures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3.2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3.8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3.6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r w:rsidRPr="00F82DE9">
              <w:rPr>
                <w:rFonts w:cs="Arial"/>
                <w:sz w:val="20"/>
              </w:rPr>
              <w:t>Other therapeutic endocrine procedures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3.1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3.4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r w:rsidRPr="00F82DE9">
              <w:rPr>
                <w:rFonts w:cs="Arial"/>
                <w:sz w:val="20"/>
              </w:rPr>
              <w:t>Incision and excision of CNS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1.4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3.6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2.0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r w:rsidRPr="00F82DE9">
              <w:rPr>
                <w:rFonts w:cs="Arial"/>
                <w:sz w:val="20"/>
              </w:rPr>
              <w:t>Other OR therapeutic nervous system procedures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2.4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2.6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proofErr w:type="spellStart"/>
            <w:r w:rsidRPr="00F82DE9">
              <w:rPr>
                <w:rFonts w:cs="Arial"/>
                <w:sz w:val="20"/>
              </w:rPr>
              <w:t>Thyroidectomy</w:t>
            </w:r>
            <w:proofErr w:type="spellEnd"/>
            <w:r w:rsidRPr="00F82DE9">
              <w:rPr>
                <w:rFonts w:cs="Arial"/>
                <w:sz w:val="20"/>
              </w:rPr>
              <w:t>; partial or complete</w:t>
            </w:r>
          </w:p>
        </w:tc>
        <w:tc>
          <w:tcPr>
            <w:tcW w:w="1300" w:type="dxa"/>
            <w:tcBorders>
              <w:top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2.2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3.2</w:t>
            </w:r>
          </w:p>
        </w:tc>
        <w:tc>
          <w:tcPr>
            <w:tcW w:w="1289" w:type="dxa"/>
            <w:tcBorders>
              <w:top w:val="nil"/>
              <w:left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1.4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2.2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proofErr w:type="spellStart"/>
            <w:r w:rsidRPr="00F82DE9">
              <w:rPr>
                <w:rFonts w:cs="Arial"/>
                <w:sz w:val="20"/>
              </w:rPr>
              <w:t>Cholecystectomy</w:t>
            </w:r>
            <w:proofErr w:type="spellEnd"/>
            <w:r w:rsidRPr="00F82DE9">
              <w:rPr>
                <w:rFonts w:cs="Arial"/>
                <w:sz w:val="20"/>
              </w:rPr>
              <w:t xml:space="preserve"> and common duct exploration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1.0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3.0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1.6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r w:rsidRPr="00F82DE9">
              <w:rPr>
                <w:rFonts w:cs="Arial"/>
                <w:sz w:val="20"/>
              </w:rPr>
              <w:t xml:space="preserve">Aortic resection; replacement or </w:t>
            </w:r>
            <w:proofErr w:type="spellStart"/>
            <w:r w:rsidRPr="00F82DE9">
              <w:rPr>
                <w:rFonts w:cs="Arial"/>
                <w:sz w:val="20"/>
              </w:rPr>
              <w:t>anastomosis</w:t>
            </w:r>
            <w:proofErr w:type="spellEnd"/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0.9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2.9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1.4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r w:rsidRPr="00F82DE9">
              <w:rPr>
                <w:rFonts w:cs="Arial"/>
                <w:sz w:val="20"/>
              </w:rPr>
              <w:t>Other OR therapeutic procedures of urinary tract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1.9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1.8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2.1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2.6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r w:rsidRPr="00F82DE9">
              <w:rPr>
                <w:rFonts w:cs="Arial"/>
                <w:sz w:val="20"/>
              </w:rPr>
              <w:t>Other hernia repair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1.7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1.3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2.1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2.0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r w:rsidRPr="00F82DE9">
              <w:rPr>
                <w:rFonts w:cs="Arial"/>
                <w:sz w:val="20"/>
              </w:rPr>
              <w:t>Other therapeutic procedures on muscles and tendons</w:t>
            </w:r>
          </w:p>
        </w:tc>
        <w:tc>
          <w:tcPr>
            <w:tcW w:w="1300" w:type="dxa"/>
            <w:tcBorders>
              <w:top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1.7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2.6</w:t>
            </w:r>
          </w:p>
        </w:tc>
        <w:tc>
          <w:tcPr>
            <w:tcW w:w="1289" w:type="dxa"/>
            <w:tcBorders>
              <w:top w:val="nil"/>
              <w:left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0.9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1.7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r w:rsidRPr="00F82DE9">
              <w:rPr>
                <w:rFonts w:cs="Arial"/>
                <w:sz w:val="20"/>
              </w:rPr>
              <w:t>Other OR therapeutic procedures on nose; mouth and pharynx</w:t>
            </w:r>
          </w:p>
        </w:tc>
        <w:tc>
          <w:tcPr>
            <w:tcW w:w="1300" w:type="dxa"/>
            <w:tcBorders>
              <w:top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1.7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1.9</w:t>
            </w:r>
          </w:p>
        </w:tc>
        <w:tc>
          <w:tcPr>
            <w:tcW w:w="1289" w:type="dxa"/>
            <w:tcBorders>
              <w:top w:val="nil"/>
              <w:left w:val="nil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1.5</w:t>
            </w: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1.9</w:t>
            </w:r>
          </w:p>
        </w:tc>
      </w:tr>
      <w:tr w:rsidR="00A978C5" w:rsidRPr="00A07641" w:rsidTr="00FC4354">
        <w:trPr>
          <w:jc w:val="center"/>
        </w:trPr>
        <w:tc>
          <w:tcPr>
            <w:tcW w:w="4772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</w:rPr>
            </w:pPr>
            <w:r w:rsidRPr="00F82DE9">
              <w:rPr>
                <w:rFonts w:cs="Arial"/>
                <w:sz w:val="20"/>
              </w:rPr>
              <w:t>Other OR therapeutic procedures; female organs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1.7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2.0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F82DE9">
              <w:rPr>
                <w:rFonts w:cs="Arial"/>
              </w:rPr>
              <w:t>1.4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</w:rPr>
            </w:pPr>
            <w:r w:rsidRPr="00A978C5">
              <w:rPr>
                <w:rFonts w:cs="Arial"/>
              </w:rPr>
              <w:t>2.1</w:t>
            </w:r>
          </w:p>
        </w:tc>
      </w:tr>
      <w:tr w:rsidR="00A978C5" w:rsidRPr="00F82DE9" w:rsidTr="00FC4354">
        <w:trPr>
          <w:jc w:val="center"/>
        </w:trPr>
        <w:tc>
          <w:tcPr>
            <w:tcW w:w="4772" w:type="dxa"/>
            <w:tcBorders>
              <w:top w:val="single" w:sz="4" w:space="0" w:color="auto"/>
              <w:left w:val="nil"/>
              <w:bottom w:val="single" w:sz="8" w:space="0" w:color="auto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  <w:b/>
              </w:rPr>
            </w:pPr>
            <w:r w:rsidRPr="00F82DE9">
              <w:rPr>
                <w:rFonts w:cs="Arial"/>
                <w:b/>
              </w:rPr>
              <w:t>Total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82DE9">
              <w:rPr>
                <w:rFonts w:cs="Arial"/>
                <w:b/>
              </w:rPr>
              <w:t>59.4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82DE9">
              <w:rPr>
                <w:rFonts w:cs="Arial"/>
                <w:b/>
              </w:rPr>
              <w:t>54.1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978C5" w:rsidRPr="00F82DE9" w:rsidRDefault="00A978C5" w:rsidP="00FC435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82DE9">
              <w:rPr>
                <w:rFonts w:cs="Arial"/>
                <w:b/>
              </w:rPr>
              <w:t>63.7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978C5" w:rsidRPr="00A978C5" w:rsidRDefault="00A978C5" w:rsidP="00FC435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978C5">
              <w:rPr>
                <w:rFonts w:cs="Arial"/>
                <w:b/>
              </w:rPr>
              <w:t>62.6</w:t>
            </w:r>
          </w:p>
        </w:tc>
      </w:tr>
      <w:tr w:rsidR="00A978C5" w:rsidRPr="00F82DE9" w:rsidTr="00FC4354">
        <w:trPr>
          <w:jc w:val="center"/>
        </w:trPr>
        <w:tc>
          <w:tcPr>
            <w:tcW w:w="1072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A978C5" w:rsidRPr="00F82DE9" w:rsidRDefault="00A978C5" w:rsidP="00FC4354">
            <w:pPr>
              <w:spacing w:after="0" w:line="240" w:lineRule="auto"/>
              <w:rPr>
                <w:rFonts w:cs="Arial"/>
                <w:sz w:val="20"/>
              </w:rPr>
            </w:pPr>
            <w:r w:rsidRPr="00F82DE9">
              <w:rPr>
                <w:rFonts w:cs="Arial"/>
                <w:sz w:val="20"/>
                <w:vertAlign w:val="superscript"/>
              </w:rPr>
              <w:t>*</w:t>
            </w:r>
            <w:r w:rsidRPr="00F82DE9">
              <w:rPr>
                <w:rFonts w:cs="Arial"/>
                <w:sz w:val="20"/>
              </w:rPr>
              <w:t xml:space="preserve"> 20 most frequent </w:t>
            </w:r>
            <w:r w:rsidRPr="00F82DE9">
              <w:rPr>
                <w:rFonts w:cs="Arial"/>
                <w:bCs/>
                <w:iCs/>
                <w:sz w:val="20"/>
              </w:rPr>
              <w:t>AHRQ-CCS</w:t>
            </w:r>
            <w:r w:rsidRPr="00F82DE9">
              <w:rPr>
                <w:rFonts w:cs="Arial"/>
                <w:sz w:val="20"/>
              </w:rPr>
              <w:t xml:space="preserve"> categories are listed </w:t>
            </w:r>
          </w:p>
          <w:p w:rsidR="00A978C5" w:rsidRPr="00F82DE9" w:rsidRDefault="00A978C5" w:rsidP="00FC4354">
            <w:pPr>
              <w:spacing w:after="0" w:line="240" w:lineRule="auto"/>
              <w:rPr>
                <w:rFonts w:cs="Arial"/>
                <w:sz w:val="20"/>
              </w:rPr>
            </w:pPr>
            <w:r w:rsidRPr="00F82DE9">
              <w:rPr>
                <w:rFonts w:cs="Arial"/>
                <w:sz w:val="20"/>
                <w:vertAlign w:val="superscript"/>
              </w:rPr>
              <w:t xml:space="preserve"># </w:t>
            </w:r>
            <w:r w:rsidRPr="00F82DE9">
              <w:rPr>
                <w:rFonts w:cs="Arial"/>
                <w:sz w:val="20"/>
              </w:rPr>
              <w:t xml:space="preserve">We implemented a 1-to-1 exact match on the AHRQ-CCS category; thus the distribution of CCS categories was exactly same between the nitrous and non-nitrous patients. </w:t>
            </w:r>
          </w:p>
          <w:p w:rsidR="00A978C5" w:rsidRPr="00F82DE9" w:rsidRDefault="00A978C5" w:rsidP="00FC4354">
            <w:pPr>
              <w:spacing w:after="0" w:line="240" w:lineRule="auto"/>
              <w:rPr>
                <w:rFonts w:cs="Arial"/>
                <w:sz w:val="20"/>
              </w:rPr>
            </w:pPr>
            <w:r w:rsidRPr="00F82DE9">
              <w:rPr>
                <w:rFonts w:cs="Arial"/>
                <w:sz w:val="20"/>
              </w:rPr>
              <w:t>Abbreviations: AHRQ-CCS=</w:t>
            </w:r>
            <w:r w:rsidRPr="00F82DE9">
              <w:rPr>
                <w:rFonts w:cs="Arial"/>
                <w:color w:val="000000"/>
                <w:sz w:val="20"/>
              </w:rPr>
              <w:t xml:space="preserve"> Agency for Healthcare Research and Quality-Clinical Classifications Software</w:t>
            </w:r>
            <w:r w:rsidRPr="00F82DE9">
              <w:rPr>
                <w:rFonts w:cs="Arial"/>
                <w:sz w:val="20"/>
              </w:rPr>
              <w:t>; CCS=</w:t>
            </w:r>
            <w:r w:rsidRPr="00F82DE9">
              <w:rPr>
                <w:rFonts w:cs="Arial"/>
                <w:color w:val="000000"/>
                <w:sz w:val="20"/>
              </w:rPr>
              <w:t>Clinical Classifications Software</w:t>
            </w:r>
            <w:r w:rsidRPr="00F82DE9">
              <w:rPr>
                <w:rFonts w:cs="Arial"/>
                <w:sz w:val="20"/>
              </w:rPr>
              <w:t>; CNS=central nervous system; GI=gastrointestinal; OR=operating room</w:t>
            </w:r>
          </w:p>
        </w:tc>
      </w:tr>
    </w:tbl>
    <w:p w:rsidR="007358E6" w:rsidRDefault="00A978C5"/>
    <w:sectPr w:rsidR="007358E6" w:rsidSect="0069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8C5"/>
    <w:rsid w:val="00044ADD"/>
    <w:rsid w:val="0014142F"/>
    <w:rsid w:val="00182514"/>
    <w:rsid w:val="0018461B"/>
    <w:rsid w:val="00375E32"/>
    <w:rsid w:val="004B7B32"/>
    <w:rsid w:val="00582FDF"/>
    <w:rsid w:val="0069731C"/>
    <w:rsid w:val="009352BF"/>
    <w:rsid w:val="00A978C5"/>
    <w:rsid w:val="00B50F31"/>
    <w:rsid w:val="00C57524"/>
    <w:rsid w:val="00CE6F44"/>
    <w:rsid w:val="00F2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Wolters Kluwer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</dc:creator>
  <cp:keywords/>
  <dc:description/>
  <cp:lastModifiedBy>Wolters Kluwer</cp:lastModifiedBy>
  <cp:revision>1</cp:revision>
  <dcterms:created xsi:type="dcterms:W3CDTF">2012-06-28T14:36:00Z</dcterms:created>
  <dcterms:modified xsi:type="dcterms:W3CDTF">2012-06-28T14:37:00Z</dcterms:modified>
</cp:coreProperties>
</file>