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C47E" w14:textId="77777777" w:rsidR="0001670A" w:rsidRDefault="0001670A" w:rsidP="0001670A">
      <w:pPr>
        <w:pStyle w:val="Body"/>
        <w:spacing w:before="120" w:after="12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Appendix</w:t>
      </w:r>
      <w:proofErr w:type="spellEnd"/>
      <w:r>
        <w:rPr>
          <w:b/>
          <w:bCs/>
          <w:iCs/>
        </w:rPr>
        <w:t xml:space="preserve"> 1</w:t>
      </w:r>
    </w:p>
    <w:p w14:paraId="7A1CE802" w14:textId="4E44FEE6" w:rsidR="005152B8" w:rsidRPr="0001670A" w:rsidRDefault="009A77E9" w:rsidP="0001670A">
      <w:pPr>
        <w:pStyle w:val="Body"/>
        <w:spacing w:before="120" w:after="120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lang w:val="en-US"/>
        </w:rPr>
        <w:t xml:space="preserve">ABA </w:t>
      </w:r>
      <w:r w:rsidR="00333536">
        <w:rPr>
          <w:b/>
          <w:bCs/>
          <w:lang w:val="en-US"/>
        </w:rPr>
        <w:t>Exam Content Related to Perioperative Ultrasound</w:t>
      </w:r>
    </w:p>
    <w:p w14:paraId="41FD9634" w14:textId="77777777" w:rsidR="005152B8" w:rsidRDefault="005152B8">
      <w:pPr>
        <w:pStyle w:val="Body"/>
        <w:rPr>
          <w:b/>
          <w:bCs/>
        </w:rPr>
      </w:pPr>
    </w:p>
    <w:p w14:paraId="38781DEF" w14:textId="77777777" w:rsidR="005152B8" w:rsidRDefault="00333536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Primary Certification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Basic Topics</w:t>
      </w:r>
    </w:p>
    <w:p w14:paraId="732139E1" w14:textId="77777777" w:rsidR="005152B8" w:rsidRDefault="00333536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imes New Roman"/>
        </w:rPr>
        <w:t xml:space="preserve">Neck (Including Doppler Ultrasound for Central Venous Access) </w:t>
      </w:r>
    </w:p>
    <w:p w14:paraId="5CB667B2" w14:textId="77777777" w:rsidR="005152B8" w:rsidRDefault="00333536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imes New Roman"/>
        </w:rPr>
        <w:t>Physics of Doppler ultrasound</w:t>
      </w:r>
    </w:p>
    <w:p w14:paraId="5CB4F459" w14:textId="77777777" w:rsidR="005152B8" w:rsidRDefault="005152B8">
      <w:pPr>
        <w:pStyle w:val="Body"/>
      </w:pPr>
    </w:p>
    <w:p w14:paraId="250EEE9F" w14:textId="77777777" w:rsidR="005152B8" w:rsidRDefault="00333536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Primary Certification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Advanced Topics</w:t>
      </w:r>
    </w:p>
    <w:p w14:paraId="48E52001" w14:textId="77777777" w:rsidR="005152B8" w:rsidRDefault="00333536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r>
        <w:rPr>
          <w:rFonts w:ascii="Times New Roman"/>
        </w:rPr>
        <w:t>Ultrasound-Guided Placement of Invasive Catheters (Arterial, Central Venous) and Nerve Blocks</w:t>
      </w:r>
    </w:p>
    <w:p w14:paraId="1909A2D4" w14:textId="77777777" w:rsidR="005152B8" w:rsidRDefault="00333536">
      <w:pPr>
        <w:pStyle w:val="ListParagraph"/>
        <w:numPr>
          <w:ilvl w:val="0"/>
          <w:numId w:val="8"/>
        </w:numPr>
        <w:tabs>
          <w:tab w:val="num" w:pos="720"/>
        </w:tabs>
        <w:ind w:hanging="360"/>
      </w:pPr>
      <w:r>
        <w:rPr>
          <w:rFonts w:ascii="Times New Roman"/>
        </w:rPr>
        <w:t>Peripheral and Autonomic Nerve Blocks: Indications, Contraindications, Techniques, Clinical Assessment, Complications, Use of Nerve Stimulators, Use of Ultrasound</w:t>
      </w:r>
    </w:p>
    <w:p w14:paraId="21B8580A" w14:textId="77777777" w:rsidR="005152B8" w:rsidRDefault="00333536">
      <w:pPr>
        <w:pStyle w:val="ListParagraph"/>
        <w:numPr>
          <w:ilvl w:val="0"/>
          <w:numId w:val="9"/>
        </w:numPr>
        <w:tabs>
          <w:tab w:val="num" w:pos="720"/>
        </w:tabs>
        <w:ind w:hanging="360"/>
      </w:pPr>
      <w:r>
        <w:rPr>
          <w:rFonts w:ascii="Times New Roman"/>
        </w:rPr>
        <w:t>Heart Function: Heart Tones, Electrocardiogram (ECG), Echocardiography, Doppler, Cardiac Output</w:t>
      </w:r>
    </w:p>
    <w:p w14:paraId="381633E0" w14:textId="77777777" w:rsidR="005152B8" w:rsidRDefault="00333536">
      <w:pPr>
        <w:pStyle w:val="ListParagraph"/>
        <w:numPr>
          <w:ilvl w:val="0"/>
          <w:numId w:val="10"/>
        </w:numPr>
        <w:tabs>
          <w:tab w:val="num" w:pos="720"/>
        </w:tabs>
        <w:ind w:hanging="360"/>
      </w:pPr>
      <w:r>
        <w:rPr>
          <w:rFonts w:ascii="Times New Roman"/>
        </w:rPr>
        <w:t>Echocardiography: Technical Aspects, Complications</w:t>
      </w:r>
    </w:p>
    <w:p w14:paraId="46D0F3B6" w14:textId="77777777" w:rsidR="005152B8" w:rsidRDefault="00333536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>Echocardiographic Heart Anatomy: Chambers, Valves, Great Vessels, Pericardium, Basic Transesophageal Echocardiography (TEE) Views</w:t>
      </w:r>
    </w:p>
    <w:p w14:paraId="59227711" w14:textId="77777777" w:rsidR="005152B8" w:rsidRDefault="00333536">
      <w:pPr>
        <w:pStyle w:val="ListParagraph"/>
        <w:numPr>
          <w:ilvl w:val="0"/>
          <w:numId w:val="12"/>
        </w:numPr>
        <w:tabs>
          <w:tab w:val="num" w:pos="720"/>
        </w:tabs>
        <w:ind w:hanging="360"/>
      </w:pPr>
      <w:r>
        <w:rPr>
          <w:rFonts w:ascii="Times New Roman"/>
        </w:rPr>
        <w:t>Diagnosis of Myocardial Infarction and Acute Coronary Syndrome; Clinical, ECG, Enzymes, Echocardiography, Nuclear Techniques</w:t>
      </w:r>
    </w:p>
    <w:p w14:paraId="1A3E9AE0" w14:textId="77777777" w:rsidR="005152B8" w:rsidRDefault="00333536">
      <w:pPr>
        <w:pStyle w:val="ListParagraph"/>
        <w:numPr>
          <w:ilvl w:val="0"/>
          <w:numId w:val="13"/>
        </w:numPr>
        <w:tabs>
          <w:tab w:val="num" w:pos="720"/>
        </w:tabs>
        <w:ind w:hanging="360"/>
      </w:pPr>
      <w:r>
        <w:rPr>
          <w:rFonts w:ascii="Times New Roman"/>
        </w:rPr>
        <w:t>Perioperative Diagnosis and Treatment of Ischemia; ECG, TEE</w:t>
      </w:r>
    </w:p>
    <w:p w14:paraId="6EC832BA" w14:textId="77777777" w:rsidR="005152B8" w:rsidRDefault="00333536">
      <w:pPr>
        <w:pStyle w:val="ListParagraph"/>
        <w:numPr>
          <w:ilvl w:val="0"/>
          <w:numId w:val="14"/>
        </w:numPr>
        <w:tabs>
          <w:tab w:val="num" w:pos="720"/>
        </w:tabs>
        <w:ind w:hanging="360"/>
      </w:pPr>
      <w:proofErr w:type="spellStart"/>
      <w:r>
        <w:rPr>
          <w:rFonts w:ascii="Times New Roman"/>
        </w:rPr>
        <w:t>Valvular</w:t>
      </w:r>
      <w:proofErr w:type="spellEnd"/>
      <w:r>
        <w:rPr>
          <w:rFonts w:ascii="Times New Roman"/>
        </w:rPr>
        <w:t xml:space="preserve"> Heart Disease: Diagnosis (Including Echocardiography)</w:t>
      </w:r>
    </w:p>
    <w:p w14:paraId="114F01FC" w14:textId="77777777" w:rsidR="005152B8" w:rsidRDefault="00333536">
      <w:pPr>
        <w:pStyle w:val="ListParagraph"/>
        <w:numPr>
          <w:ilvl w:val="0"/>
          <w:numId w:val="15"/>
        </w:numPr>
        <w:tabs>
          <w:tab w:val="num" w:pos="720"/>
        </w:tabs>
        <w:ind w:hanging="360"/>
      </w:pPr>
      <w:r>
        <w:rPr>
          <w:rFonts w:ascii="Times New Roman"/>
        </w:rPr>
        <w:t>Cardiac Tamponade and Constrictive Pericarditis: Diagnosis, TEE, PA Catheter</w:t>
      </w:r>
    </w:p>
    <w:p w14:paraId="1F0BD021" w14:textId="77777777" w:rsidR="005152B8" w:rsidRDefault="00333536">
      <w:pPr>
        <w:pStyle w:val="ListParagraph"/>
        <w:numPr>
          <w:ilvl w:val="0"/>
          <w:numId w:val="16"/>
        </w:numPr>
        <w:tabs>
          <w:tab w:val="num" w:pos="720"/>
        </w:tabs>
        <w:ind w:hanging="360"/>
      </w:pPr>
      <w:r>
        <w:rPr>
          <w:rFonts w:ascii="Times New Roman"/>
        </w:rPr>
        <w:t>Pulmonary embolism: Diagnosis, TEE findings</w:t>
      </w:r>
    </w:p>
    <w:p w14:paraId="233C4294" w14:textId="77777777" w:rsidR="005152B8" w:rsidRDefault="00333536">
      <w:pPr>
        <w:pStyle w:val="Body"/>
        <w:rPr>
          <w:b/>
          <w:bCs/>
        </w:rPr>
      </w:pPr>
      <w:r>
        <w:rPr>
          <w:b/>
          <w:bCs/>
          <w:lang w:val="en-US"/>
        </w:rPr>
        <w:t>Maintenance of Certification</w:t>
      </w:r>
    </w:p>
    <w:p w14:paraId="59D2F145" w14:textId="77777777" w:rsidR="005152B8" w:rsidRDefault="00333536">
      <w:pPr>
        <w:pStyle w:val="ListParagraph"/>
        <w:numPr>
          <w:ilvl w:val="0"/>
          <w:numId w:val="19"/>
        </w:numPr>
        <w:tabs>
          <w:tab w:val="num" w:pos="720"/>
        </w:tabs>
        <w:ind w:hanging="360"/>
      </w:pPr>
      <w:r>
        <w:rPr>
          <w:rFonts w:ascii="Times New Roman"/>
        </w:rPr>
        <w:t>Monitoring methods: Heart function - heart tones, ECG, echocardiography, cardiac output</w:t>
      </w:r>
    </w:p>
    <w:p w14:paraId="0C7EC52D" w14:textId="77777777" w:rsidR="005152B8" w:rsidRDefault="00333536">
      <w:pPr>
        <w:pStyle w:val="ListParagraph"/>
        <w:numPr>
          <w:ilvl w:val="0"/>
          <w:numId w:val="20"/>
        </w:numPr>
        <w:tabs>
          <w:tab w:val="num" w:pos="720"/>
        </w:tabs>
        <w:ind w:hanging="360"/>
      </w:pPr>
      <w:r>
        <w:rPr>
          <w:rFonts w:ascii="Times New Roman"/>
        </w:rPr>
        <w:t xml:space="preserve">TEE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ischemic heart disease, valve function, emboli detection, congenital heart disease, pericardial fluid/tamponade, ventricular function and preload assessment</w:t>
      </w:r>
    </w:p>
    <w:p w14:paraId="765F1268" w14:textId="77777777" w:rsidR="005152B8" w:rsidRDefault="00333536">
      <w:pPr>
        <w:pStyle w:val="Body"/>
        <w:rPr>
          <w:b/>
          <w:bCs/>
        </w:rPr>
      </w:pPr>
      <w:r>
        <w:rPr>
          <w:b/>
          <w:bCs/>
          <w:lang w:val="en-US"/>
        </w:rPr>
        <w:t>Critical Care Medicine</w:t>
      </w:r>
    </w:p>
    <w:p w14:paraId="38520F6D" w14:textId="77777777" w:rsidR="005152B8" w:rsidRDefault="00333536">
      <w:pPr>
        <w:pStyle w:val="ListParagraph"/>
        <w:numPr>
          <w:ilvl w:val="0"/>
          <w:numId w:val="23"/>
        </w:numPr>
        <w:tabs>
          <w:tab w:val="num" w:pos="720"/>
        </w:tabs>
        <w:ind w:hanging="360"/>
      </w:pPr>
      <w:r>
        <w:rPr>
          <w:rFonts w:ascii="Times New Roman"/>
        </w:rPr>
        <w:t xml:space="preserve">Imaging: Cardiac Ultrasound (TTE, TEE) </w:t>
      </w:r>
    </w:p>
    <w:p w14:paraId="3F2694F3" w14:textId="77777777" w:rsidR="005152B8" w:rsidRDefault="00333536">
      <w:pPr>
        <w:pStyle w:val="ListParagraph"/>
        <w:numPr>
          <w:ilvl w:val="0"/>
          <w:numId w:val="24"/>
        </w:numPr>
        <w:tabs>
          <w:tab w:val="num" w:pos="720"/>
        </w:tabs>
        <w:ind w:hanging="360"/>
      </w:pPr>
      <w:r>
        <w:rPr>
          <w:rFonts w:ascii="Times New Roman"/>
        </w:rPr>
        <w:t xml:space="preserve">Other Bedside Ultrasound (assessment of intravascular volume, etc.) </w:t>
      </w:r>
    </w:p>
    <w:p w14:paraId="462D0BA3" w14:textId="77777777" w:rsidR="005152B8" w:rsidRDefault="00333536">
      <w:pPr>
        <w:pStyle w:val="ListParagraph"/>
        <w:numPr>
          <w:ilvl w:val="0"/>
          <w:numId w:val="25"/>
        </w:numPr>
        <w:tabs>
          <w:tab w:val="num" w:pos="720"/>
        </w:tabs>
        <w:ind w:hanging="360"/>
      </w:pPr>
      <w:r>
        <w:rPr>
          <w:rFonts w:ascii="Times New Roman"/>
        </w:rPr>
        <w:t>Renal Diagnostic modalities: Angiography, CT/MRI, Diagnostic x-ray, Ultrasound</w:t>
      </w:r>
    </w:p>
    <w:p w14:paraId="4924527E" w14:textId="77777777" w:rsidR="005152B8" w:rsidRDefault="00333536">
      <w:pPr>
        <w:pStyle w:val="ListParagraph"/>
        <w:numPr>
          <w:ilvl w:val="0"/>
          <w:numId w:val="26"/>
        </w:numPr>
        <w:tabs>
          <w:tab w:val="num" w:pos="720"/>
        </w:tabs>
        <w:ind w:hanging="360"/>
      </w:pPr>
      <w:r>
        <w:rPr>
          <w:rFonts w:ascii="Times New Roman"/>
        </w:rPr>
        <w:t>Obstetric imaging: ultrasound</w:t>
      </w:r>
    </w:p>
    <w:p w14:paraId="117D834B" w14:textId="77777777" w:rsidR="005152B8" w:rsidRDefault="00333536">
      <w:pPr>
        <w:pStyle w:val="ListParagraph"/>
        <w:numPr>
          <w:ilvl w:val="0"/>
          <w:numId w:val="27"/>
        </w:numPr>
        <w:tabs>
          <w:tab w:val="num" w:pos="720"/>
        </w:tabs>
        <w:ind w:hanging="360"/>
      </w:pPr>
      <w:r>
        <w:rPr>
          <w:rFonts w:ascii="Times New Roman"/>
        </w:rPr>
        <w:t>Endocrine imaging: ultrasound</w:t>
      </w:r>
    </w:p>
    <w:p w14:paraId="17228DB8" w14:textId="77777777" w:rsidR="005152B8" w:rsidRDefault="00333536">
      <w:pPr>
        <w:pStyle w:val="ListParagraph"/>
        <w:numPr>
          <w:ilvl w:val="0"/>
          <w:numId w:val="28"/>
        </w:numPr>
        <w:tabs>
          <w:tab w:val="num" w:pos="720"/>
        </w:tabs>
        <w:ind w:hanging="360"/>
      </w:pPr>
      <w:r>
        <w:rPr>
          <w:rFonts w:ascii="Times New Roman"/>
        </w:rPr>
        <w:t>Gastrointestinal imaging: ultrasound</w:t>
      </w:r>
    </w:p>
    <w:p w14:paraId="23A38B89" w14:textId="77777777" w:rsidR="005152B8" w:rsidRDefault="00333536">
      <w:pPr>
        <w:pStyle w:val="ListParagraph"/>
        <w:numPr>
          <w:ilvl w:val="0"/>
          <w:numId w:val="29"/>
        </w:numPr>
        <w:tabs>
          <w:tab w:val="num" w:pos="720"/>
        </w:tabs>
        <w:ind w:hanging="360"/>
      </w:pPr>
      <w:r>
        <w:rPr>
          <w:rFonts w:ascii="Times New Roman"/>
        </w:rPr>
        <w:t xml:space="preserve">Procedures: Ultrasound: Indications, application, Physics of Ultrasound, Interpretation  </w:t>
      </w:r>
    </w:p>
    <w:sectPr w:rsidR="005152B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A5AB" w14:textId="77777777" w:rsidR="006B4425" w:rsidRDefault="00333536">
      <w:r>
        <w:separator/>
      </w:r>
    </w:p>
  </w:endnote>
  <w:endnote w:type="continuationSeparator" w:id="0">
    <w:p w14:paraId="50A1E778" w14:textId="77777777" w:rsidR="006B4425" w:rsidRDefault="003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B991" w14:textId="77777777" w:rsidR="005152B8" w:rsidRDefault="005152B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C961" w14:textId="77777777" w:rsidR="006B4425" w:rsidRDefault="00333536">
      <w:r>
        <w:separator/>
      </w:r>
    </w:p>
  </w:footnote>
  <w:footnote w:type="continuationSeparator" w:id="0">
    <w:p w14:paraId="2603D941" w14:textId="77777777" w:rsidR="006B4425" w:rsidRDefault="00333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B169" w14:textId="77777777" w:rsidR="005152B8" w:rsidRDefault="005152B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2E"/>
    <w:multiLevelType w:val="multilevel"/>
    <w:tmpl w:val="510CA5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E0B0014"/>
    <w:multiLevelType w:val="multilevel"/>
    <w:tmpl w:val="69DCB7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94B0E40"/>
    <w:multiLevelType w:val="multilevel"/>
    <w:tmpl w:val="D356291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2181194D"/>
    <w:multiLevelType w:val="multilevel"/>
    <w:tmpl w:val="905806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60F53BD"/>
    <w:multiLevelType w:val="multilevel"/>
    <w:tmpl w:val="9510EE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B2B4D63"/>
    <w:multiLevelType w:val="multilevel"/>
    <w:tmpl w:val="223471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D100314"/>
    <w:multiLevelType w:val="multilevel"/>
    <w:tmpl w:val="9B349B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F050A93"/>
    <w:multiLevelType w:val="multilevel"/>
    <w:tmpl w:val="D89C89E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FFC0CB5"/>
    <w:multiLevelType w:val="multilevel"/>
    <w:tmpl w:val="49468F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0125202"/>
    <w:multiLevelType w:val="multilevel"/>
    <w:tmpl w:val="9656E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7C829D2"/>
    <w:multiLevelType w:val="multilevel"/>
    <w:tmpl w:val="101094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F264DCF"/>
    <w:multiLevelType w:val="multilevel"/>
    <w:tmpl w:val="883C05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03A38F6"/>
    <w:multiLevelType w:val="multilevel"/>
    <w:tmpl w:val="ED86BE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6271A64"/>
    <w:multiLevelType w:val="multilevel"/>
    <w:tmpl w:val="34E2528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D2A022B"/>
    <w:multiLevelType w:val="multilevel"/>
    <w:tmpl w:val="D292D5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50C760B"/>
    <w:multiLevelType w:val="multilevel"/>
    <w:tmpl w:val="B1E2B23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57F76536"/>
    <w:multiLevelType w:val="multilevel"/>
    <w:tmpl w:val="23C46C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597639E5"/>
    <w:multiLevelType w:val="multilevel"/>
    <w:tmpl w:val="8314142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D027257"/>
    <w:multiLevelType w:val="multilevel"/>
    <w:tmpl w:val="94D4244C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5DFD7180"/>
    <w:multiLevelType w:val="multilevel"/>
    <w:tmpl w:val="F79E17C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647057A3"/>
    <w:multiLevelType w:val="multilevel"/>
    <w:tmpl w:val="C65A017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663849D6"/>
    <w:multiLevelType w:val="multilevel"/>
    <w:tmpl w:val="C472D4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6BF011E"/>
    <w:multiLevelType w:val="multilevel"/>
    <w:tmpl w:val="0EDA2B6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67376532"/>
    <w:multiLevelType w:val="multilevel"/>
    <w:tmpl w:val="1DACD81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68F42326"/>
    <w:multiLevelType w:val="multilevel"/>
    <w:tmpl w:val="3448307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6DB80D4A"/>
    <w:multiLevelType w:val="multilevel"/>
    <w:tmpl w:val="F9609FF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6E6F62AE"/>
    <w:multiLevelType w:val="multilevel"/>
    <w:tmpl w:val="050A953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77C75105"/>
    <w:multiLevelType w:val="multilevel"/>
    <w:tmpl w:val="D9BA439C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>
    <w:nsid w:val="7DAA376F"/>
    <w:multiLevelType w:val="multilevel"/>
    <w:tmpl w:val="B50AE2D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25"/>
  </w:num>
  <w:num w:numId="18">
    <w:abstractNumId w:val="7"/>
  </w:num>
  <w:num w:numId="19">
    <w:abstractNumId w:val="11"/>
  </w:num>
  <w:num w:numId="20">
    <w:abstractNumId w:val="28"/>
  </w:num>
  <w:num w:numId="21">
    <w:abstractNumId w:val="20"/>
  </w:num>
  <w:num w:numId="22">
    <w:abstractNumId w:val="8"/>
  </w:num>
  <w:num w:numId="23">
    <w:abstractNumId w:val="15"/>
  </w:num>
  <w:num w:numId="24">
    <w:abstractNumId w:val="16"/>
  </w:num>
  <w:num w:numId="25">
    <w:abstractNumId w:val="26"/>
  </w:num>
  <w:num w:numId="26">
    <w:abstractNumId w:val="24"/>
  </w:num>
  <w:num w:numId="27">
    <w:abstractNumId w:val="21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2B8"/>
    <w:rsid w:val="0001670A"/>
    <w:rsid w:val="00333536"/>
    <w:rsid w:val="00361DC5"/>
    <w:rsid w:val="005152B8"/>
    <w:rsid w:val="006B4425"/>
    <w:rsid w:val="008371CF"/>
    <w:rsid w:val="009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53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1561</Characters>
  <Application>Microsoft Macintosh Word</Application>
  <DocSecurity>0</DocSecurity>
  <Lines>27</Lines>
  <Paragraphs>9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Montealegre</cp:lastModifiedBy>
  <cp:revision>7</cp:revision>
  <dcterms:created xsi:type="dcterms:W3CDTF">2015-10-21T15:15:00Z</dcterms:created>
  <dcterms:modified xsi:type="dcterms:W3CDTF">2015-10-30T15:41:00Z</dcterms:modified>
</cp:coreProperties>
</file>