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99" w:rsidRPr="0095519C" w:rsidRDefault="000F29FE" w:rsidP="000D6A99">
      <w:pPr>
        <w:pStyle w:val="EndNoteBibliographyTitle"/>
        <w:rPr>
          <w:noProof/>
        </w:rPr>
      </w:pPr>
      <w:r>
        <w:rPr>
          <w:b/>
        </w:rPr>
        <w:t>Supplemental File 1: Table 2</w:t>
      </w:r>
      <w:bookmarkStart w:id="0" w:name="_GoBack"/>
      <w:bookmarkEnd w:id="0"/>
      <w:r w:rsidR="000D6A99" w:rsidRPr="000D6A99">
        <w:rPr>
          <w:b/>
        </w:rPr>
        <w:t xml:space="preserve"> List of</w:t>
      </w:r>
      <w:r w:rsidR="000D6A99">
        <w:t xml:space="preserve"> </w:t>
      </w:r>
      <w:r w:rsidR="000D6A99">
        <w:fldChar w:fldCharType="begin"/>
      </w:r>
      <w:r w:rsidR="000D6A99">
        <w:instrText xml:space="preserve"> ADDIN EN.REFLIST </w:instrText>
      </w:r>
      <w:r w:rsidR="000D6A99">
        <w:fldChar w:fldCharType="separate"/>
      </w:r>
      <w:r w:rsidR="000D6A99" w:rsidRPr="000D6A99">
        <w:rPr>
          <w:b/>
          <w:noProof/>
        </w:rPr>
        <w:t>References</w:t>
      </w:r>
    </w:p>
    <w:p w:rsidR="000D6A99" w:rsidRPr="0095519C" w:rsidRDefault="000D6A99" w:rsidP="000D6A99">
      <w:pPr>
        <w:pStyle w:val="EndNoteBibliographyTitle"/>
        <w:rPr>
          <w:noProof/>
        </w:rPr>
      </w:pPr>
    </w:p>
    <w:p w:rsidR="000D6A99" w:rsidRPr="0095519C" w:rsidRDefault="000D6A99" w:rsidP="000D6A99">
      <w:pPr>
        <w:pStyle w:val="EndNoteBibliography"/>
        <w:ind w:left="720" w:hanging="720"/>
        <w:rPr>
          <w:noProof/>
        </w:rPr>
      </w:pPr>
      <w:r w:rsidRPr="0095519C">
        <w:rPr>
          <w:noProof/>
        </w:rPr>
        <w:t>1.</w:t>
      </w:r>
      <w:r w:rsidRPr="0095519C">
        <w:rPr>
          <w:noProof/>
        </w:rPr>
        <w:tab/>
        <w:t>Dunn KM, Saunders KW, Rutter CM, Banta-Green CJ, Merrill JO, Sullivan MD, Weisner CM, Silverberg MJ, Campbell CI, Psaty BM, Von Korff M. Opioid prescriptions for chronic pain and overdose: a cohort study. Ann Intern Med 2010;152:85-92.</w:t>
      </w:r>
    </w:p>
    <w:p w:rsidR="000D6A99" w:rsidRPr="0095519C" w:rsidRDefault="000D6A99" w:rsidP="000D6A99">
      <w:pPr>
        <w:pStyle w:val="EndNoteBibliography"/>
        <w:ind w:left="720" w:hanging="720"/>
        <w:rPr>
          <w:noProof/>
        </w:rPr>
      </w:pPr>
      <w:r w:rsidRPr="0095519C">
        <w:rPr>
          <w:noProof/>
        </w:rPr>
        <w:t>2.</w:t>
      </w:r>
      <w:r w:rsidRPr="0095519C">
        <w:rPr>
          <w:noProof/>
        </w:rPr>
        <w:tab/>
        <w:t>Gomes T, Mamdani MM, Dhalla IA, Paterson JM, Juurlink DN. Opioid dose and drug-related mortality in patients with nonmalignant pain. Arch Intern Med 2011;171:686-91.</w:t>
      </w:r>
    </w:p>
    <w:p w:rsidR="000D6A99" w:rsidRPr="0095519C" w:rsidRDefault="000D6A99" w:rsidP="000D6A99">
      <w:pPr>
        <w:pStyle w:val="EndNoteBibliography"/>
        <w:ind w:left="720" w:hanging="720"/>
        <w:rPr>
          <w:noProof/>
        </w:rPr>
      </w:pPr>
      <w:r w:rsidRPr="0095519C">
        <w:rPr>
          <w:noProof/>
        </w:rPr>
        <w:t>3.</w:t>
      </w:r>
      <w:r w:rsidRPr="0095519C">
        <w:rPr>
          <w:noProof/>
        </w:rPr>
        <w:tab/>
        <w:t>Bohnert AS, Valenstein M, Bair MJ, Ganoczy D, McCarthy JF, Ilgen MA, Blow FC. Association between opioid prescribing patterns and opioid overdose-related deaths. JAMA 2011;305:1315-21.</w:t>
      </w:r>
    </w:p>
    <w:p w:rsidR="000D6A99" w:rsidRPr="0095519C" w:rsidRDefault="000D6A99" w:rsidP="000D6A99">
      <w:pPr>
        <w:pStyle w:val="EndNoteBibliography"/>
        <w:ind w:left="720" w:hanging="720"/>
        <w:rPr>
          <w:noProof/>
        </w:rPr>
      </w:pPr>
      <w:r w:rsidRPr="0095519C">
        <w:rPr>
          <w:noProof/>
        </w:rPr>
        <w:t>4.</w:t>
      </w:r>
      <w:r w:rsidRPr="0095519C">
        <w:rPr>
          <w:noProof/>
        </w:rPr>
        <w:tab/>
        <w:t>Paulozzi LJ, Kilbourne EM, Shah NG, Nolte KB, Desai HA, Landen MG, Harvey W, Loring LD. A history of being prescribed controlled substances and risk of drug overdose death. Pain Med 2012;13:87-95.</w:t>
      </w:r>
    </w:p>
    <w:p w:rsidR="000D6A99" w:rsidRPr="0095519C" w:rsidRDefault="000D6A99" w:rsidP="000D6A99">
      <w:pPr>
        <w:pStyle w:val="EndNoteBibliography"/>
        <w:ind w:left="720" w:hanging="720"/>
        <w:rPr>
          <w:noProof/>
        </w:rPr>
      </w:pPr>
      <w:r w:rsidRPr="0095519C">
        <w:rPr>
          <w:noProof/>
        </w:rPr>
        <w:t>5.</w:t>
      </w:r>
      <w:r w:rsidRPr="0095519C">
        <w:rPr>
          <w:noProof/>
        </w:rPr>
        <w:tab/>
        <w:t>Schwartz AC, Bradley R, Penza KM, Sexton M, Jay D, Haggard PJ, Garlow SJ, Ressler KJ. Pain medication use among patients with posttraumatic stress disorder. Psychosomatics 2006;47:136-42.</w:t>
      </w:r>
    </w:p>
    <w:p w:rsidR="000D6A99" w:rsidRPr="0095519C" w:rsidRDefault="000D6A99" w:rsidP="000D6A99">
      <w:pPr>
        <w:pStyle w:val="EndNoteBibliography"/>
        <w:ind w:left="720" w:hanging="720"/>
        <w:rPr>
          <w:noProof/>
        </w:rPr>
      </w:pPr>
      <w:r w:rsidRPr="0095519C">
        <w:rPr>
          <w:noProof/>
        </w:rPr>
        <w:t>6.</w:t>
      </w:r>
      <w:r w:rsidRPr="0095519C">
        <w:rPr>
          <w:noProof/>
        </w:rPr>
        <w:tab/>
        <w:t>Sullivan MD, Edlund MJ, Zhang L, Unutzer J, Wells KB. Association between mental health disorders, problem drug use, and regular prescription opioid use. Arch Intern Med 2006;166:2087-93.</w:t>
      </w:r>
    </w:p>
    <w:p w:rsidR="000D6A99" w:rsidRPr="0095519C" w:rsidRDefault="000D6A99" w:rsidP="000D6A99">
      <w:pPr>
        <w:pStyle w:val="EndNoteBibliography"/>
        <w:ind w:left="720" w:hanging="720"/>
        <w:rPr>
          <w:noProof/>
        </w:rPr>
      </w:pPr>
      <w:r w:rsidRPr="0095519C">
        <w:rPr>
          <w:noProof/>
        </w:rPr>
        <w:t>7.</w:t>
      </w:r>
      <w:r w:rsidRPr="0095519C">
        <w:rPr>
          <w:noProof/>
        </w:rPr>
        <w:tab/>
        <w:t>Edlund MJ, Steffick D, Hudson T, Harris KM, Sullivan M. Risk factors for clinically recognized opioid abuse and dependence among veterans using opioids for chronic non-cancer pain. Pain 2007;129:355-62.</w:t>
      </w:r>
    </w:p>
    <w:p w:rsidR="000D6A99" w:rsidRPr="0095519C" w:rsidRDefault="000D6A99" w:rsidP="000D6A99">
      <w:pPr>
        <w:pStyle w:val="EndNoteBibliography"/>
        <w:ind w:left="720" w:hanging="720"/>
        <w:rPr>
          <w:noProof/>
        </w:rPr>
      </w:pPr>
      <w:r w:rsidRPr="0095519C">
        <w:rPr>
          <w:noProof/>
        </w:rPr>
        <w:t>8.</w:t>
      </w:r>
      <w:r w:rsidRPr="0095519C">
        <w:rPr>
          <w:noProof/>
        </w:rPr>
        <w:tab/>
        <w:t>Weisner CM, Campbell CI, Ray GT, Saunders K, Merrill JO, Banta-Green C, Sullivan MD, Silverberg MJ, Mertens JR, Boudreau D, Von Korff M. Trends in prescribed opioid therapy for non-cancer pain for individuals with prior substance use disorders. Pain 2009;145:287-93.</w:t>
      </w:r>
    </w:p>
    <w:p w:rsidR="000D6A99" w:rsidRPr="0095519C" w:rsidRDefault="000D6A99" w:rsidP="000D6A99">
      <w:pPr>
        <w:pStyle w:val="EndNoteBibliography"/>
        <w:ind w:left="720" w:hanging="720"/>
        <w:rPr>
          <w:noProof/>
        </w:rPr>
      </w:pPr>
      <w:r w:rsidRPr="0095519C">
        <w:rPr>
          <w:noProof/>
        </w:rPr>
        <w:t>9.</w:t>
      </w:r>
      <w:r w:rsidRPr="0095519C">
        <w:rPr>
          <w:noProof/>
        </w:rPr>
        <w:tab/>
        <w:t>Edlund MJ, Martin BC, Fan MY, Devries A, Braden JB, Sullivan MD. Risks for opioid abuse and dependence among recipients of chronic opioid therapy: results from the TROUP study. Drug Alcohol Depend 2010;112:90-8.</w:t>
      </w:r>
    </w:p>
    <w:p w:rsidR="000D6A99" w:rsidRPr="0095519C" w:rsidRDefault="000D6A99" w:rsidP="000D6A99">
      <w:pPr>
        <w:pStyle w:val="EndNoteBibliography"/>
        <w:ind w:left="720" w:hanging="720"/>
        <w:rPr>
          <w:noProof/>
        </w:rPr>
      </w:pPr>
      <w:r w:rsidRPr="0095519C">
        <w:rPr>
          <w:noProof/>
        </w:rPr>
        <w:t>10.</w:t>
      </w:r>
      <w:r w:rsidRPr="0095519C">
        <w:rPr>
          <w:noProof/>
        </w:rPr>
        <w:tab/>
        <w:t>Martin BC, Fan MY, Edlund MJ, Devries A, Braden JB, Sullivan MD. Long-term chronic opioid therapy discontinuation rates from the TROUP study. J Gen Intern Med 2011;26:1450-7.</w:t>
      </w:r>
    </w:p>
    <w:p w:rsidR="000D6A99" w:rsidRPr="0095519C" w:rsidRDefault="000D6A99" w:rsidP="000D6A99">
      <w:pPr>
        <w:pStyle w:val="EndNoteBibliography"/>
        <w:ind w:left="720" w:hanging="720"/>
        <w:rPr>
          <w:noProof/>
        </w:rPr>
      </w:pPr>
      <w:r w:rsidRPr="0095519C">
        <w:rPr>
          <w:noProof/>
        </w:rPr>
        <w:t>11.</w:t>
      </w:r>
      <w:r w:rsidRPr="0095519C">
        <w:rPr>
          <w:noProof/>
        </w:rPr>
        <w:tab/>
        <w:t>Phifer J, Skelton K, Weiss T, Schwartz AC, Wingo A, Gillespie CF, Sands LA, Sayyar S, Bradley B, Jovanovic T, Ressler KJ. Pain symptomatology and pain medication use in civilian PTSD. Pain 2011;152:2233-40.</w:t>
      </w:r>
    </w:p>
    <w:p w:rsidR="000D6A99" w:rsidRPr="0095519C" w:rsidRDefault="000D6A99" w:rsidP="000D6A99">
      <w:pPr>
        <w:pStyle w:val="EndNoteBibliography"/>
        <w:ind w:left="720" w:hanging="720"/>
        <w:rPr>
          <w:noProof/>
        </w:rPr>
      </w:pPr>
      <w:r w:rsidRPr="0095519C">
        <w:rPr>
          <w:noProof/>
        </w:rPr>
        <w:t>12.</w:t>
      </w:r>
      <w:r w:rsidRPr="0095519C">
        <w:rPr>
          <w:noProof/>
        </w:rPr>
        <w:tab/>
        <w:t>Seal KH, Shi Y, Cohen G, Maguen S, Krebs EE, Neylan TC. Association of mental health disorders with prescription opioids and high-risk opioid use in US veterans of Iraq and Afghanistan. JAMA 2012;307:940-7.</w:t>
      </w:r>
    </w:p>
    <w:p w:rsidR="000D6A99" w:rsidRPr="0095519C" w:rsidRDefault="000D6A99" w:rsidP="000D6A99">
      <w:pPr>
        <w:pStyle w:val="EndNoteBibliography"/>
        <w:ind w:left="720" w:hanging="720"/>
        <w:rPr>
          <w:noProof/>
        </w:rPr>
      </w:pPr>
      <w:r w:rsidRPr="0095519C">
        <w:rPr>
          <w:noProof/>
        </w:rPr>
        <w:t>13.</w:t>
      </w:r>
      <w:r w:rsidRPr="0095519C">
        <w:rPr>
          <w:noProof/>
        </w:rPr>
        <w:tab/>
        <w:t>Richardson LP, Russo JE, Katon W, McCarty CA, Devries A, Edlund MJ, Martin BC, Sullivan M. Mental Health Disorders and Long-term Opioid Use Among Adolescents and Young Adults With Chronic Pain. J Adolesc Health 2012;50:553-8.</w:t>
      </w:r>
    </w:p>
    <w:p w:rsidR="000D6A99" w:rsidRPr="0095519C" w:rsidRDefault="000D6A99" w:rsidP="000D6A99">
      <w:pPr>
        <w:pStyle w:val="EndNoteBibliography"/>
        <w:ind w:left="720" w:hanging="720"/>
        <w:rPr>
          <w:noProof/>
        </w:rPr>
      </w:pPr>
      <w:r w:rsidRPr="0095519C">
        <w:rPr>
          <w:noProof/>
        </w:rPr>
        <w:t>14.</w:t>
      </w:r>
      <w:r w:rsidRPr="0095519C">
        <w:rPr>
          <w:noProof/>
        </w:rPr>
        <w:tab/>
        <w:t>Miller M, Sturmer T, Azrael D, Levin R, Solomon DH. Opioid analgesics and the risk of fractures in older adults with arthritis. J Am Geriatr Soc 2011;59:430-8.</w:t>
      </w:r>
    </w:p>
    <w:p w:rsidR="000D6A99" w:rsidRPr="0095519C" w:rsidRDefault="000D6A99" w:rsidP="000D6A99">
      <w:pPr>
        <w:pStyle w:val="EndNoteBibliography"/>
        <w:ind w:left="720" w:hanging="720"/>
        <w:rPr>
          <w:noProof/>
        </w:rPr>
      </w:pPr>
      <w:r w:rsidRPr="0095519C">
        <w:rPr>
          <w:noProof/>
        </w:rPr>
        <w:lastRenderedPageBreak/>
        <w:t>15.</w:t>
      </w:r>
      <w:r w:rsidRPr="0095519C">
        <w:rPr>
          <w:noProof/>
        </w:rPr>
        <w:tab/>
        <w:t>Webster BS, Verma SK, Gatchel RJ. Relationship between early opioid prescribing for acute occupational low back pain and disability duration, medical costs, subsequent surgery and late opioid use. Spine (Phila Pa 1976) 2007;32:2127-32.</w:t>
      </w:r>
    </w:p>
    <w:p w:rsidR="000D6A99" w:rsidRPr="0095519C" w:rsidRDefault="000D6A99" w:rsidP="000D6A99">
      <w:pPr>
        <w:pStyle w:val="EndNoteBibliography"/>
        <w:ind w:left="720" w:hanging="720"/>
        <w:rPr>
          <w:noProof/>
        </w:rPr>
      </w:pPr>
      <w:r w:rsidRPr="0095519C">
        <w:rPr>
          <w:noProof/>
        </w:rPr>
        <w:t>16.</w:t>
      </w:r>
      <w:r w:rsidRPr="0095519C">
        <w:rPr>
          <w:noProof/>
        </w:rPr>
        <w:tab/>
        <w:t>Turner JA, Franklin G, Fulton-Kehoe D, Sheppard L, Stover B, Wu R, Gluck JV, Wickizer TM. ISSLS prize winner: early predictors of chronic work disability: a prospective, population-based study of workers with back injuries. Spine (Phila Pa 1976) 2008;33:2809-18.</w:t>
      </w:r>
    </w:p>
    <w:p w:rsidR="000D6A99" w:rsidRPr="0095519C" w:rsidRDefault="000D6A99" w:rsidP="000D6A99">
      <w:pPr>
        <w:pStyle w:val="EndNoteBibliography"/>
        <w:ind w:left="720" w:hanging="720"/>
        <w:rPr>
          <w:noProof/>
        </w:rPr>
      </w:pPr>
      <w:r w:rsidRPr="0095519C">
        <w:rPr>
          <w:noProof/>
        </w:rPr>
        <w:t>17.</w:t>
      </w:r>
      <w:r w:rsidRPr="0095519C">
        <w:rPr>
          <w:noProof/>
        </w:rPr>
        <w:tab/>
        <w:t>Franklin GM, Stover BD, Turner JA, Fulton-Kehoe D, Wickizer TM. Early opioid prescription and subsequent disability among workers with back injuries: the Disability Risk Identification Study Cohort. Spine (Phila Pa 1976) 2008;33:199-204.</w:t>
      </w:r>
    </w:p>
    <w:p w:rsidR="000D6A99" w:rsidRPr="0095519C" w:rsidRDefault="000D6A99" w:rsidP="000D6A99">
      <w:pPr>
        <w:pStyle w:val="EndNoteBibliography"/>
        <w:ind w:left="720" w:hanging="720"/>
        <w:rPr>
          <w:noProof/>
        </w:rPr>
      </w:pPr>
      <w:r w:rsidRPr="0095519C">
        <w:rPr>
          <w:noProof/>
        </w:rPr>
        <w:t>18.</w:t>
      </w:r>
      <w:r w:rsidRPr="0095519C">
        <w:rPr>
          <w:noProof/>
        </w:rPr>
        <w:tab/>
        <w:t>Gross DP, Stephens B, Bhambhani Y, Haykowsky M, Bostick GP, Rashiq S. Opioid prescriptions in canadian workers' compensation claimants: prescription trends and associations between early prescription and future recovery. Spine (Phila Pa 1976) 2009;34:525-31.</w:t>
      </w:r>
    </w:p>
    <w:p w:rsidR="000D6A99" w:rsidRPr="0095519C" w:rsidRDefault="000D6A99" w:rsidP="000D6A99">
      <w:pPr>
        <w:pStyle w:val="EndNoteBibliography"/>
        <w:ind w:left="720" w:hanging="720"/>
        <w:rPr>
          <w:noProof/>
        </w:rPr>
      </w:pPr>
      <w:r w:rsidRPr="0095519C">
        <w:rPr>
          <w:noProof/>
        </w:rPr>
        <w:t>19.</w:t>
      </w:r>
      <w:r w:rsidRPr="0095519C">
        <w:rPr>
          <w:noProof/>
        </w:rPr>
        <w:tab/>
        <w:t>Volinn E, Fargo JD, Fine PG. Opioid therapy for nonspecific low back pain and the outcome of chronic work loss. Pain 2009;142:194-201.</w:t>
      </w:r>
    </w:p>
    <w:p w:rsidR="000D6A99" w:rsidRPr="0095519C" w:rsidRDefault="000D6A99" w:rsidP="000D6A99">
      <w:pPr>
        <w:pStyle w:val="EndNoteBibliography"/>
        <w:ind w:left="720" w:hanging="720"/>
        <w:rPr>
          <w:noProof/>
        </w:rPr>
      </w:pPr>
      <w:r w:rsidRPr="0095519C">
        <w:rPr>
          <w:noProof/>
        </w:rPr>
        <w:t>20.</w:t>
      </w:r>
      <w:r w:rsidRPr="0095519C">
        <w:rPr>
          <w:noProof/>
        </w:rPr>
        <w:tab/>
        <w:t>Stover BD, Turner JA, Franklin G, Gluck JV, Fulton-Kehoe D, Sheppard L, Wickizer TM, Kaufman J, Egan K. Factors associated with early opioid prescription among workers with low back injuries. J Pain 2006;7:718-25.</w:t>
      </w:r>
    </w:p>
    <w:p w:rsidR="000D6A99" w:rsidRPr="0095519C" w:rsidRDefault="000D6A99" w:rsidP="000D6A99">
      <w:pPr>
        <w:pStyle w:val="EndNoteBibliography"/>
        <w:ind w:left="720" w:hanging="720"/>
        <w:rPr>
          <w:noProof/>
        </w:rPr>
      </w:pPr>
      <w:r w:rsidRPr="0095519C">
        <w:rPr>
          <w:noProof/>
        </w:rPr>
        <w:t>21.</w:t>
      </w:r>
      <w:r w:rsidRPr="0095519C">
        <w:rPr>
          <w:noProof/>
        </w:rPr>
        <w:tab/>
        <w:t>Daniell HW. Opioid endocrinopathy in women consuming prescribed sustained-action opioids for control of nonmalignant pain. J Pain 2008;9:28-36.</w:t>
      </w:r>
    </w:p>
    <w:p w:rsidR="000D6A99" w:rsidRPr="0095519C" w:rsidRDefault="000D6A99" w:rsidP="000D6A99">
      <w:pPr>
        <w:pStyle w:val="EndNoteBibliography"/>
        <w:ind w:left="720" w:hanging="720"/>
        <w:rPr>
          <w:noProof/>
        </w:rPr>
      </w:pPr>
      <w:r w:rsidRPr="0095519C">
        <w:rPr>
          <w:noProof/>
        </w:rPr>
        <w:t>22.</w:t>
      </w:r>
      <w:r w:rsidRPr="0095519C">
        <w:rPr>
          <w:noProof/>
        </w:rPr>
        <w:tab/>
        <w:t>Finch PM, Roberts LJ, Price L, Hadlow NC, Pullan PT. Hypogonadism in patients treated with intrathecal morphine. Clinical Journal of Pain 2000;3:251-4.</w:t>
      </w:r>
    </w:p>
    <w:p w:rsidR="000D6A99" w:rsidRPr="0095519C" w:rsidRDefault="000D6A99" w:rsidP="000D6A99">
      <w:pPr>
        <w:pStyle w:val="EndNoteBibliography"/>
        <w:ind w:left="720" w:hanging="720"/>
        <w:rPr>
          <w:noProof/>
        </w:rPr>
      </w:pPr>
      <w:r w:rsidRPr="0095519C">
        <w:rPr>
          <w:noProof/>
        </w:rPr>
        <w:t>23.</w:t>
      </w:r>
      <w:r w:rsidRPr="0095519C">
        <w:rPr>
          <w:noProof/>
        </w:rPr>
        <w:tab/>
        <w:t>Daniell HW. Hypogonadism in men consuming sustained-action oral opioids. J Pain 2002;3:377-84.</w:t>
      </w:r>
    </w:p>
    <w:p w:rsidR="000D6A99" w:rsidRPr="0095519C" w:rsidRDefault="000D6A99" w:rsidP="000D6A99">
      <w:pPr>
        <w:pStyle w:val="EndNoteBibliography"/>
        <w:ind w:left="720" w:hanging="720"/>
        <w:rPr>
          <w:noProof/>
        </w:rPr>
      </w:pPr>
      <w:r w:rsidRPr="0095519C">
        <w:rPr>
          <w:noProof/>
        </w:rPr>
        <w:t>24.</w:t>
      </w:r>
      <w:r w:rsidRPr="0095519C">
        <w:rPr>
          <w:noProof/>
        </w:rPr>
        <w:tab/>
        <w:t>Risdahl JM, Khanno KV, Peterson PK, Molitor TW. Opiates and infection. J Neuroimmunol 1998;83:4-18.</w:t>
      </w:r>
    </w:p>
    <w:p w:rsidR="000D6A99" w:rsidRPr="0095519C" w:rsidRDefault="000D6A99" w:rsidP="000D6A99">
      <w:pPr>
        <w:pStyle w:val="EndNoteBibliography"/>
        <w:ind w:left="720" w:hanging="720"/>
        <w:rPr>
          <w:noProof/>
        </w:rPr>
      </w:pPr>
      <w:r w:rsidRPr="0095519C">
        <w:rPr>
          <w:noProof/>
        </w:rPr>
        <w:t>25.</w:t>
      </w:r>
      <w:r w:rsidRPr="0095519C">
        <w:rPr>
          <w:noProof/>
        </w:rPr>
        <w:tab/>
        <w:t>Sacerdote P, Manfredi B, Mantegazza P, Panerai AE. Antinociceptive and immunosuppressive effects of opiate drugs: a structure-related activity study. Br J Pharmacol 1997;121:834-40.</w:t>
      </w:r>
    </w:p>
    <w:p w:rsidR="000D6A99" w:rsidRPr="0095519C" w:rsidRDefault="000D6A99" w:rsidP="000D6A99">
      <w:pPr>
        <w:pStyle w:val="EndNoteBibliography"/>
        <w:ind w:left="720" w:hanging="720"/>
        <w:rPr>
          <w:noProof/>
        </w:rPr>
      </w:pPr>
      <w:r w:rsidRPr="0095519C">
        <w:rPr>
          <w:noProof/>
        </w:rPr>
        <w:t>26.</w:t>
      </w:r>
      <w:r w:rsidRPr="0095519C">
        <w:rPr>
          <w:noProof/>
        </w:rPr>
        <w:tab/>
        <w:t>Tavare AN, Perry NJ, Benzonana LL, Takata M, Ma D. Cancer recurrence after surgery: direct and indirect effects of anesthetic agents. Int J Cancer 2012;130:1237-50.</w:t>
      </w:r>
    </w:p>
    <w:p w:rsidR="000D6A99" w:rsidRPr="0095519C" w:rsidRDefault="000D6A99" w:rsidP="000D6A99">
      <w:pPr>
        <w:pStyle w:val="EndNoteBibliography"/>
        <w:ind w:left="720" w:hanging="720"/>
        <w:rPr>
          <w:noProof/>
        </w:rPr>
      </w:pPr>
      <w:r w:rsidRPr="0095519C">
        <w:rPr>
          <w:noProof/>
        </w:rPr>
        <w:t>27.</w:t>
      </w:r>
      <w:r w:rsidRPr="0095519C">
        <w:rPr>
          <w:noProof/>
        </w:rPr>
        <w:tab/>
        <w:t>Afsharimani B, Cabot P, Parat MO. Morphine and tumor growth and metastasis. Cancer Metastasis Rev 2011;30:225-38.</w:t>
      </w:r>
    </w:p>
    <w:p w:rsidR="000D6A99" w:rsidRPr="00C844A4" w:rsidRDefault="000D6A99" w:rsidP="000D6A99">
      <w:pPr>
        <w:rPr>
          <w:sz w:val="28"/>
          <w:szCs w:val="28"/>
        </w:rPr>
      </w:pPr>
      <w:r>
        <w:rPr>
          <w:sz w:val="28"/>
          <w:szCs w:val="28"/>
        </w:rPr>
        <w:fldChar w:fldCharType="end"/>
      </w:r>
    </w:p>
    <w:p w:rsidR="00DB1CB6" w:rsidRDefault="00DB1CB6"/>
    <w:sectPr w:rsidR="00DB1CB6" w:rsidSect="00A5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99"/>
    <w:rsid w:val="000D6A99"/>
    <w:rsid w:val="000F29FE"/>
    <w:rsid w:val="00574AEE"/>
    <w:rsid w:val="00822BC2"/>
    <w:rsid w:val="00DB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BF088"/>
  <w15:chartTrackingRefBased/>
  <w15:docId w15:val="{A16442EB-934F-4A85-9187-5B39A805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9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0D6A99"/>
    <w:pPr>
      <w:jc w:val="center"/>
    </w:pPr>
    <w:rPr>
      <w:rFonts w:ascii="Calibri" w:hAnsi="Calibri"/>
    </w:rPr>
  </w:style>
  <w:style w:type="paragraph" w:customStyle="1" w:styleId="EndNoteBibliography">
    <w:name w:val="EndNote Bibliography"/>
    <w:basedOn w:val="Normal"/>
    <w:rsid w:val="000D6A9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0</DocSecurity>
  <Lines>37</Lines>
  <Paragraphs>10</Paragraphs>
  <ScaleCrop>false</ScaleCrop>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Smith</dc:creator>
  <cp:keywords/>
  <dc:description/>
  <cp:lastModifiedBy>Shaun Smith</cp:lastModifiedBy>
  <cp:revision>2</cp:revision>
  <dcterms:created xsi:type="dcterms:W3CDTF">2017-08-16T17:29:00Z</dcterms:created>
  <dcterms:modified xsi:type="dcterms:W3CDTF">2017-08-16T17:30:00Z</dcterms:modified>
</cp:coreProperties>
</file>