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CE" w:rsidRPr="00372E90" w:rsidRDefault="003F3ACE" w:rsidP="00156AB4">
      <w:pPr>
        <w:spacing w:after="200" w:line="276" w:lineRule="auto"/>
        <w:ind w:left="1440" w:hanging="1440"/>
      </w:pPr>
      <w:r w:rsidRPr="00372E90">
        <w:rPr>
          <w:rFonts w:eastAsia="SimSun"/>
          <w:b/>
          <w:spacing w:val="-3"/>
          <w:kern w:val="1"/>
          <w:lang w:bidi="hi-IN"/>
        </w:rPr>
        <w:t>Supplemental</w:t>
      </w:r>
      <w:r w:rsidRPr="00372E90">
        <w:rPr>
          <w:rFonts w:eastAsia="SimSun"/>
          <w:spacing w:val="-3"/>
          <w:kern w:val="1"/>
          <w:lang w:bidi="hi-IN"/>
        </w:rPr>
        <w:t xml:space="preserve"> </w:t>
      </w:r>
      <w:r w:rsidRPr="00372E90">
        <w:rPr>
          <w:rFonts w:eastAsia="SimSun"/>
          <w:b/>
          <w:spacing w:val="-3"/>
          <w:kern w:val="1"/>
          <w:lang w:bidi="hi-IN"/>
        </w:rPr>
        <w:t>Table 1</w:t>
      </w:r>
      <w:r w:rsidRPr="00372E90">
        <w:rPr>
          <w:b/>
          <w:i/>
        </w:rPr>
        <w:t>:</w:t>
      </w:r>
      <w:r w:rsidR="00156AB4" w:rsidRPr="00372E90">
        <w:t xml:space="preserve"> </w:t>
      </w:r>
      <w:r w:rsidRPr="00372E90">
        <w:t>S</w:t>
      </w:r>
      <w:bookmarkStart w:id="0" w:name="_GoBack"/>
      <w:bookmarkEnd w:id="0"/>
      <w:r w:rsidRPr="00372E90">
        <w:t xml:space="preserve">ummary of exploratory outcomes by study groups, given as ‘mean (standard deviation)’, ‘median [1st quartile, 3rd quartile]’, or ‘N/total number of patients (%)’, as appropriate (N=316). </w:t>
      </w:r>
    </w:p>
    <w:p w:rsidR="003F3ACE" w:rsidRPr="00372E90" w:rsidRDefault="003F3ACE" w:rsidP="003F3ACE">
      <w:pPr>
        <w:tabs>
          <w:tab w:val="left" w:pos="1440"/>
        </w:tabs>
        <w:ind w:left="1440" w:hanging="1440"/>
        <w:jc w:val="both"/>
      </w:pPr>
    </w:p>
    <w:tbl>
      <w:tblPr>
        <w:tblW w:w="7320" w:type="dxa"/>
        <w:tblLook w:val="04A0" w:firstRow="1" w:lastRow="0" w:firstColumn="1" w:lastColumn="0" w:noHBand="0" w:noVBand="1"/>
      </w:tblPr>
      <w:tblGrid>
        <w:gridCol w:w="2570"/>
        <w:gridCol w:w="2524"/>
        <w:gridCol w:w="2226"/>
      </w:tblGrid>
      <w:tr w:rsidR="00372E90" w:rsidRPr="00372E90" w:rsidTr="00665250">
        <w:trPr>
          <w:cantSplit/>
          <w:trHeight w:val="300"/>
        </w:trPr>
        <w:tc>
          <w:tcPr>
            <w:tcW w:w="2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F3ACE" w:rsidRPr="00372E90" w:rsidRDefault="003F3ACE" w:rsidP="00665250">
            <w:pPr>
              <w:rPr>
                <w:rFonts w:eastAsia="Times New Roman"/>
                <w:b/>
                <w:bCs/>
              </w:rPr>
            </w:pPr>
            <w:r w:rsidRPr="00372E90">
              <w:rPr>
                <w:rFonts w:eastAsia="Times New Roman"/>
                <w:b/>
              </w:rPr>
              <w:t>Outcomes</w:t>
            </w:r>
            <w:r w:rsidRPr="00372E90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ACE" w:rsidRPr="00372E90" w:rsidRDefault="003F3ACE" w:rsidP="00665250">
            <w:pPr>
              <w:jc w:val="center"/>
              <w:rPr>
                <w:rFonts w:eastAsia="Times New Roman"/>
                <w:b/>
                <w:bCs/>
              </w:rPr>
            </w:pPr>
            <w:r w:rsidRPr="00372E90">
              <w:rPr>
                <w:rFonts w:eastAsia="Times New Roman"/>
                <w:b/>
                <w:bCs/>
              </w:rPr>
              <w:t>Continuous monitoring (unblinded)</w:t>
            </w:r>
          </w:p>
        </w:tc>
        <w:tc>
          <w:tcPr>
            <w:tcW w:w="22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F3ACE" w:rsidRPr="00372E90" w:rsidRDefault="003F3ACE" w:rsidP="00665250">
            <w:pPr>
              <w:jc w:val="center"/>
              <w:rPr>
                <w:rFonts w:eastAsia="Times New Roman"/>
                <w:b/>
                <w:bCs/>
              </w:rPr>
            </w:pPr>
            <w:r w:rsidRPr="00372E90">
              <w:rPr>
                <w:rFonts w:eastAsia="Times New Roman"/>
                <w:b/>
                <w:bCs/>
              </w:rPr>
              <w:t>Blinded</w:t>
            </w:r>
          </w:p>
        </w:tc>
      </w:tr>
      <w:tr w:rsidR="00372E90" w:rsidRPr="00372E90" w:rsidTr="00665250">
        <w:trPr>
          <w:trHeight w:val="300"/>
        </w:trPr>
        <w:tc>
          <w:tcPr>
            <w:tcW w:w="257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F3ACE" w:rsidRPr="00372E90" w:rsidRDefault="003F3ACE" w:rsidP="00665250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  <w:rPr>
                <w:rFonts w:eastAsia="Times New Roman"/>
                <w:b/>
                <w:bCs/>
              </w:rPr>
            </w:pPr>
            <w:r w:rsidRPr="00372E90">
              <w:rPr>
                <w:rFonts w:eastAsia="Times New Roman"/>
                <w:b/>
                <w:bCs/>
              </w:rPr>
              <w:t>(N=158)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  <w:rPr>
                <w:rFonts w:eastAsia="Times New Roman"/>
                <w:b/>
                <w:bCs/>
              </w:rPr>
            </w:pPr>
            <w:r w:rsidRPr="00372E90">
              <w:rPr>
                <w:rFonts w:eastAsia="Times New Roman"/>
                <w:b/>
                <w:bCs/>
              </w:rPr>
              <w:t>(N=158)</w:t>
            </w:r>
          </w:p>
        </w:tc>
      </w:tr>
      <w:tr w:rsidR="00372E90" w:rsidRPr="00372E90" w:rsidTr="00665250">
        <w:trPr>
          <w:cantSplit/>
          <w:trHeight w:val="17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rPr>
                <w:rFonts w:eastAsia="Times New Roman"/>
                <w:bCs/>
              </w:rPr>
            </w:pPr>
            <w:r w:rsidRPr="00372E90">
              <w:rPr>
                <w:rFonts w:eastAsia="Times New Roman"/>
                <w:bCs/>
              </w:rPr>
              <w:t>Transfusion requirement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2 /158 (1.3%)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4 /158 (2.5%)</w:t>
            </w:r>
          </w:p>
        </w:tc>
      </w:tr>
      <w:tr w:rsidR="00372E90" w:rsidRPr="00372E90" w:rsidTr="00665250">
        <w:trPr>
          <w:cantSplit/>
          <w:trHeight w:val="8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rPr>
                <w:rFonts w:eastAsia="Times New Roman"/>
                <w:bCs/>
              </w:rPr>
            </w:pPr>
            <w:r w:rsidRPr="00372E90">
              <w:rPr>
                <w:rFonts w:eastAsia="Times New Roman"/>
                <w:bCs/>
              </w:rPr>
              <w:t>Composite of death, stroke or MINS*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1 /157 (0.6%)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0 /157 (0%)</w:t>
            </w:r>
          </w:p>
        </w:tc>
      </w:tr>
      <w:tr w:rsidR="00372E90" w:rsidRPr="00372E90" w:rsidTr="00665250">
        <w:trPr>
          <w:cantSplit/>
          <w:trHeight w:val="8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rPr>
                <w:rFonts w:eastAsia="Times New Roman"/>
                <w:bCs/>
              </w:rPr>
            </w:pPr>
            <w:r w:rsidRPr="00372E90">
              <w:rPr>
                <w:rFonts w:eastAsia="Times New Roman"/>
                <w:bCs/>
              </w:rPr>
              <w:t>AKI within 7 days*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13 /134 (9.7%)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16 /133 (12.0%)</w:t>
            </w:r>
          </w:p>
        </w:tc>
      </w:tr>
      <w:tr w:rsidR="00372E90" w:rsidRPr="00372E90" w:rsidTr="00665250">
        <w:trPr>
          <w:cantSplit/>
          <w:trHeight w:val="8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rPr>
                <w:rFonts w:eastAsia="Times New Roman"/>
                <w:bCs/>
              </w:rPr>
            </w:pPr>
            <w:r w:rsidRPr="00372E90">
              <w:rPr>
                <w:rFonts w:eastAsia="Times New Roman"/>
                <w:bCs/>
              </w:rPr>
              <w:t>QoR-15 score*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114 (23)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jc w:val="center"/>
            </w:pPr>
            <w:r w:rsidRPr="00372E90">
              <w:t>117 (23)</w:t>
            </w:r>
          </w:p>
        </w:tc>
      </w:tr>
      <w:tr w:rsidR="00372E90" w:rsidRPr="00372E90" w:rsidTr="00665250">
        <w:trPr>
          <w:cantSplit/>
          <w:trHeight w:val="8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rPr>
                <w:rFonts w:eastAsia="Times New Roman"/>
                <w:bCs/>
              </w:rPr>
            </w:pPr>
            <w:r w:rsidRPr="00372E90">
              <w:rPr>
                <w:rFonts w:eastAsia="Times New Roman"/>
                <w:bCs/>
              </w:rPr>
              <w:t>POMS score*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 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 </w:t>
            </w:r>
          </w:p>
        </w:tc>
      </w:tr>
      <w:tr w:rsidR="00372E90" w:rsidRPr="00372E90" w:rsidTr="00665250">
        <w:trPr>
          <w:cantSplit/>
          <w:trHeight w:val="135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F3ACE" w:rsidRPr="00372E90" w:rsidRDefault="003F3ACE" w:rsidP="00665250">
            <w:pPr>
              <w:rPr>
                <w:bCs/>
              </w:rPr>
            </w:pPr>
            <w:r w:rsidRPr="00372E90">
              <w:rPr>
                <w:bCs/>
              </w:rPr>
              <w:t xml:space="preserve">      0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102 /157 (65%)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93 /156 (60%)</w:t>
            </w:r>
          </w:p>
        </w:tc>
      </w:tr>
      <w:tr w:rsidR="00372E90" w:rsidRPr="00372E90" w:rsidTr="00665250">
        <w:trPr>
          <w:cantSplit/>
          <w:trHeight w:val="153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rPr>
                <w:bCs/>
              </w:rPr>
            </w:pPr>
            <w:r w:rsidRPr="00372E90">
              <w:rPr>
                <w:bCs/>
              </w:rPr>
              <w:t xml:space="preserve">      1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35 /157 (22%)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42 /156 (27%)</w:t>
            </w:r>
          </w:p>
        </w:tc>
      </w:tr>
      <w:tr w:rsidR="00372E90" w:rsidRPr="00372E90" w:rsidTr="00665250">
        <w:trPr>
          <w:cantSplit/>
          <w:trHeight w:val="162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rPr>
                <w:bCs/>
              </w:rPr>
            </w:pPr>
            <w:r w:rsidRPr="00372E90">
              <w:rPr>
                <w:bCs/>
              </w:rPr>
              <w:t xml:space="preserve">      2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14 /157 (9%)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15 /156 (10%)</w:t>
            </w:r>
          </w:p>
        </w:tc>
      </w:tr>
      <w:tr w:rsidR="00372E90" w:rsidRPr="00372E90" w:rsidTr="00665250">
        <w:trPr>
          <w:cantSplit/>
          <w:trHeight w:val="80"/>
        </w:trPr>
        <w:tc>
          <w:tcPr>
            <w:tcW w:w="25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:rsidR="003F3ACE" w:rsidRPr="00372E90" w:rsidRDefault="003F3ACE" w:rsidP="00665250">
            <w:pPr>
              <w:rPr>
                <w:bCs/>
              </w:rPr>
            </w:pPr>
            <w:r w:rsidRPr="00372E90">
              <w:rPr>
                <w:bCs/>
              </w:rPr>
              <w:t xml:space="preserve">      3 and above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6 /157 (3.8%)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6 /156 (3.8%)</w:t>
            </w:r>
          </w:p>
        </w:tc>
      </w:tr>
      <w:tr w:rsidR="00372E90" w:rsidRPr="00372E90" w:rsidTr="00665250">
        <w:trPr>
          <w:cantSplit/>
          <w:trHeight w:val="387"/>
        </w:trPr>
        <w:tc>
          <w:tcPr>
            <w:tcW w:w="257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rPr>
                <w:rFonts w:eastAsia="Times New Roman"/>
                <w:bCs/>
              </w:rPr>
            </w:pPr>
            <w:r w:rsidRPr="00372E90">
              <w:rPr>
                <w:rFonts w:eastAsia="Times New Roman"/>
                <w:bCs/>
              </w:rPr>
              <w:t>Hospital length of stay, days</w:t>
            </w:r>
          </w:p>
        </w:tc>
        <w:tc>
          <w:tcPr>
            <w:tcW w:w="252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3.0 [2.0, 5.0]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center"/>
          </w:tcPr>
          <w:p w:rsidR="003F3ACE" w:rsidRPr="00372E90" w:rsidRDefault="003F3ACE" w:rsidP="00665250">
            <w:pPr>
              <w:jc w:val="center"/>
            </w:pPr>
            <w:r w:rsidRPr="00372E90">
              <w:t>3.0 [2.0, 5.0]</w:t>
            </w:r>
          </w:p>
        </w:tc>
      </w:tr>
    </w:tbl>
    <w:p w:rsidR="003F3ACE" w:rsidRPr="00372E90" w:rsidRDefault="003F3ACE" w:rsidP="003F3ACE">
      <w:pPr>
        <w:spacing w:before="29" w:after="29"/>
        <w:rPr>
          <w:rFonts w:eastAsiaTheme="minorEastAsia"/>
          <w:sz w:val="20"/>
          <w:szCs w:val="20"/>
        </w:rPr>
      </w:pPr>
      <w:r w:rsidRPr="00372E90">
        <w:rPr>
          <w:rFonts w:eastAsiaTheme="minorEastAsia"/>
          <w:sz w:val="20"/>
          <w:szCs w:val="20"/>
        </w:rPr>
        <w:t xml:space="preserve">AKI = acute kidney injury; </w:t>
      </w:r>
      <w:proofErr w:type="spellStart"/>
      <w:r w:rsidRPr="00372E90">
        <w:rPr>
          <w:rFonts w:eastAsiaTheme="minorEastAsia"/>
          <w:sz w:val="20"/>
          <w:szCs w:val="20"/>
        </w:rPr>
        <w:t>QoR</w:t>
      </w:r>
      <w:proofErr w:type="spellEnd"/>
      <w:r w:rsidRPr="00372E90">
        <w:rPr>
          <w:rFonts w:eastAsiaTheme="minorEastAsia"/>
          <w:sz w:val="20"/>
          <w:szCs w:val="20"/>
        </w:rPr>
        <w:t xml:space="preserve"> = quality of recovery, evaluates 5 dimensions - emotional state, physical discomfort, psychological support, physical independence, and pain; POMS= Postoperative Morbidity Survey, an 18-item survey that address nine domains of postoperative morbidity.</w:t>
      </w:r>
    </w:p>
    <w:p w:rsidR="003F3ACE" w:rsidRPr="00372E90" w:rsidRDefault="003F3ACE" w:rsidP="003F3ACE">
      <w:pPr>
        <w:spacing w:before="29" w:after="29"/>
        <w:rPr>
          <w:rFonts w:eastAsiaTheme="minorEastAsia"/>
        </w:rPr>
      </w:pPr>
      <w:r w:rsidRPr="00372E90">
        <w:rPr>
          <w:rFonts w:eastAsiaTheme="minorEastAsia"/>
          <w:sz w:val="20"/>
          <w:szCs w:val="20"/>
        </w:rPr>
        <w:t xml:space="preserve">*Data not available for all subjects. Missing values: Composite of death, stroke or MINS =2, AKI within 7 days = 49, QoR-15 score = 80, POMS score = 3. </w:t>
      </w:r>
    </w:p>
    <w:p w:rsidR="003F3ACE" w:rsidRPr="00372E90" w:rsidRDefault="003F3ACE" w:rsidP="003F3ACE">
      <w:pPr>
        <w:spacing w:line="276" w:lineRule="auto"/>
      </w:pPr>
    </w:p>
    <w:p w:rsidR="003F3ACE" w:rsidRDefault="003F3ACE" w:rsidP="003F3ACE"/>
    <w:p w:rsidR="00625AA6" w:rsidRDefault="00372E90"/>
    <w:sectPr w:rsidR="00625AA6" w:rsidSect="00B77B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75F" w:rsidRDefault="00156AB4">
      <w:r>
        <w:separator/>
      </w:r>
    </w:p>
  </w:endnote>
  <w:endnote w:type="continuationSeparator" w:id="0">
    <w:p w:rsidR="00BB475F" w:rsidRDefault="00156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F3" w:rsidRDefault="00372E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7304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7BF3" w:rsidRDefault="003F3A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2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7BF3" w:rsidRDefault="00372E9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F3" w:rsidRDefault="00372E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75F" w:rsidRDefault="00156AB4">
      <w:r>
        <w:separator/>
      </w:r>
    </w:p>
  </w:footnote>
  <w:footnote w:type="continuationSeparator" w:id="0">
    <w:p w:rsidR="00BB475F" w:rsidRDefault="00156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F3" w:rsidRDefault="00372E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F3" w:rsidRDefault="00372E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BF3" w:rsidRDefault="00372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CE"/>
    <w:rsid w:val="00156AB4"/>
    <w:rsid w:val="00372E90"/>
    <w:rsid w:val="003F3ACE"/>
    <w:rsid w:val="00973657"/>
    <w:rsid w:val="00A96717"/>
    <w:rsid w:val="00BB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EFB3F-722E-4B4C-90D2-2FFDED9F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3AC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A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ACE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3A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AC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Clinic</Company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Maheshwari, M.D., Kamal</dc:creator>
  <cp:keywords/>
  <dc:description/>
  <cp:lastModifiedBy>Maheshwari, M.D., Kamal</cp:lastModifiedBy>
  <cp:revision>3</cp:revision>
  <dcterms:created xsi:type="dcterms:W3CDTF">2018-04-11T17:49:00Z</dcterms:created>
  <dcterms:modified xsi:type="dcterms:W3CDTF">2018-04-11T19:38:00Z</dcterms:modified>
</cp:coreProperties>
</file>