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5B" w:rsidRDefault="008520A4" w:rsidP="008520A4">
      <w:pPr>
        <w:ind w:left="-810" w:right="-990"/>
      </w:pPr>
      <w:r w:rsidRPr="008520A4">
        <w:rPr>
          <w:rFonts w:ascii="Calibri" w:eastAsia="Times New Roman" w:hAnsi="Calibri" w:cs="Calibri"/>
          <w:b/>
          <w:bCs/>
          <w:color w:val="000000"/>
        </w:rPr>
        <w:t>Supplemental Table 1.</w:t>
      </w:r>
      <w:r w:rsidRPr="008520A4">
        <w:rPr>
          <w:rFonts w:ascii="Calibri" w:eastAsia="Times New Roman" w:hAnsi="Calibri" w:cs="Calibri"/>
          <w:color w:val="000000"/>
        </w:rPr>
        <w:t xml:space="preserve"> </w:t>
      </w:r>
      <w:r>
        <w:rPr>
          <w:rFonts w:ascii="Calibri" w:eastAsia="Times New Roman" w:hAnsi="Calibri" w:cs="Calibri"/>
          <w:color w:val="000000"/>
        </w:rPr>
        <w:t xml:space="preserve">The Society of Thoracic Surgeons </w:t>
      </w:r>
      <w:r w:rsidRPr="008520A4">
        <w:rPr>
          <w:rFonts w:ascii="Calibri" w:eastAsia="Times New Roman" w:hAnsi="Calibri" w:cs="Calibri"/>
          <w:color w:val="000000"/>
        </w:rPr>
        <w:t xml:space="preserve">STS Adult Cardiac Surgery Database </w:t>
      </w:r>
      <w:r>
        <w:rPr>
          <w:rFonts w:ascii="Calibri" w:eastAsia="Times New Roman" w:hAnsi="Calibri" w:cs="Calibri"/>
          <w:color w:val="000000"/>
        </w:rPr>
        <w:t xml:space="preserve">Adult Cardiac Anesthesiology </w:t>
      </w:r>
      <w:r w:rsidRPr="008520A4">
        <w:rPr>
          <w:rFonts w:ascii="Calibri" w:eastAsia="Times New Roman" w:hAnsi="Calibri" w:cs="Calibri"/>
          <w:color w:val="000000"/>
        </w:rPr>
        <w:t>Section Participant Groups</w:t>
      </w:r>
    </w:p>
    <w:tbl>
      <w:tblPr>
        <w:tblW w:w="14590" w:type="dxa"/>
        <w:tblInd w:w="-820" w:type="dxa"/>
        <w:tblLook w:val="04A0" w:firstRow="1" w:lastRow="0" w:firstColumn="1" w:lastColumn="0" w:noHBand="0" w:noVBand="1"/>
      </w:tblPr>
      <w:tblGrid>
        <w:gridCol w:w="4116"/>
        <w:gridCol w:w="4804"/>
        <w:gridCol w:w="2430"/>
        <w:gridCol w:w="1980"/>
        <w:gridCol w:w="1260"/>
      </w:tblGrid>
      <w:tr w:rsidR="008520A4" w:rsidRPr="008520A4" w:rsidTr="0020312D">
        <w:trPr>
          <w:trHeight w:val="223"/>
        </w:trPr>
        <w:tc>
          <w:tcPr>
            <w:tcW w:w="14590" w:type="dxa"/>
            <w:gridSpan w:val="5"/>
            <w:tcBorders>
              <w:top w:val="single" w:sz="8" w:space="0" w:color="auto"/>
              <w:bottom w:val="nil"/>
            </w:tcBorders>
            <w:shd w:val="clear" w:color="auto" w:fill="auto"/>
            <w:noWrap/>
            <w:vAlign w:val="bottom"/>
            <w:hideMark/>
          </w:tcPr>
          <w:p w:rsidR="008520A4" w:rsidRPr="008520A4" w:rsidRDefault="008520A4" w:rsidP="008520A4">
            <w:pPr>
              <w:jc w:val="center"/>
              <w:rPr>
                <w:rFonts w:ascii="Arial" w:eastAsia="Times New Roman" w:hAnsi="Arial" w:cs="Arial"/>
                <w:b/>
                <w:bCs/>
                <w:sz w:val="22"/>
                <w:szCs w:val="22"/>
              </w:rPr>
            </w:pPr>
            <w:r w:rsidRPr="008520A4">
              <w:rPr>
                <w:rFonts w:ascii="Arial" w:eastAsia="Times New Roman" w:hAnsi="Arial" w:cs="Arial"/>
                <w:b/>
                <w:bCs/>
                <w:sz w:val="22"/>
                <w:szCs w:val="22"/>
              </w:rPr>
              <w:t>STS Adult Cardiac Surgery Database Anesthesia Section Participant Groups</w:t>
            </w:r>
          </w:p>
        </w:tc>
      </w:tr>
      <w:tr w:rsidR="008520A4" w:rsidRPr="008520A4" w:rsidTr="0020312D">
        <w:trPr>
          <w:trHeight w:val="320"/>
        </w:trPr>
        <w:tc>
          <w:tcPr>
            <w:tcW w:w="4116" w:type="dxa"/>
            <w:tcBorders>
              <w:top w:val="single" w:sz="4" w:space="0" w:color="auto"/>
              <w:bottom w:val="single" w:sz="4" w:space="0" w:color="auto"/>
              <w:right w:val="single" w:sz="4" w:space="0" w:color="auto"/>
            </w:tcBorders>
            <w:shd w:val="clear" w:color="auto" w:fill="auto"/>
            <w:noWrap/>
            <w:vAlign w:val="center"/>
            <w:hideMark/>
          </w:tcPr>
          <w:p w:rsidR="008520A4" w:rsidRPr="008520A4" w:rsidRDefault="008520A4" w:rsidP="008520A4">
            <w:pPr>
              <w:jc w:val="center"/>
              <w:rPr>
                <w:rFonts w:ascii="Arial" w:eastAsia="Times New Roman" w:hAnsi="Arial" w:cs="Arial"/>
                <w:b/>
                <w:bCs/>
                <w:sz w:val="22"/>
                <w:szCs w:val="22"/>
              </w:rPr>
            </w:pPr>
            <w:r w:rsidRPr="008520A4">
              <w:rPr>
                <w:rFonts w:ascii="Arial" w:eastAsia="Times New Roman" w:hAnsi="Arial" w:cs="Arial"/>
                <w:b/>
                <w:bCs/>
                <w:sz w:val="22"/>
                <w:szCs w:val="22"/>
              </w:rPr>
              <w:t>Participant Hospital Name</w:t>
            </w:r>
          </w:p>
        </w:tc>
        <w:tc>
          <w:tcPr>
            <w:tcW w:w="4804" w:type="dxa"/>
            <w:tcBorders>
              <w:top w:val="single" w:sz="4" w:space="0" w:color="auto"/>
              <w:left w:val="nil"/>
              <w:bottom w:val="single" w:sz="4" w:space="0" w:color="auto"/>
              <w:right w:val="single" w:sz="4" w:space="0" w:color="auto"/>
            </w:tcBorders>
            <w:shd w:val="clear" w:color="auto" w:fill="auto"/>
            <w:noWrap/>
            <w:vAlign w:val="center"/>
            <w:hideMark/>
          </w:tcPr>
          <w:p w:rsidR="008520A4" w:rsidRPr="008520A4" w:rsidRDefault="008520A4" w:rsidP="008520A4">
            <w:pPr>
              <w:jc w:val="center"/>
              <w:rPr>
                <w:rFonts w:ascii="Arial" w:eastAsia="Times New Roman" w:hAnsi="Arial" w:cs="Arial"/>
                <w:b/>
                <w:bCs/>
                <w:sz w:val="22"/>
                <w:szCs w:val="22"/>
              </w:rPr>
            </w:pPr>
            <w:r w:rsidRPr="008520A4">
              <w:rPr>
                <w:rFonts w:ascii="Arial" w:eastAsia="Times New Roman" w:hAnsi="Arial" w:cs="Arial"/>
                <w:b/>
                <w:bCs/>
                <w:sz w:val="22"/>
                <w:szCs w:val="22"/>
              </w:rPr>
              <w:t>Participant Anesthesiology Group</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8520A4" w:rsidRPr="008520A4" w:rsidRDefault="008520A4" w:rsidP="008520A4">
            <w:pPr>
              <w:jc w:val="center"/>
              <w:rPr>
                <w:rFonts w:ascii="Arial" w:eastAsia="Times New Roman" w:hAnsi="Arial" w:cs="Arial"/>
                <w:b/>
                <w:bCs/>
                <w:sz w:val="22"/>
                <w:szCs w:val="22"/>
              </w:rPr>
            </w:pPr>
            <w:r w:rsidRPr="008520A4">
              <w:rPr>
                <w:rFonts w:ascii="Arial" w:eastAsia="Times New Roman" w:hAnsi="Arial" w:cs="Arial"/>
                <w:b/>
                <w:bCs/>
                <w:sz w:val="22"/>
                <w:szCs w:val="22"/>
              </w:rPr>
              <w:t>City</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8520A4" w:rsidRPr="008520A4" w:rsidRDefault="008520A4" w:rsidP="008520A4">
            <w:pPr>
              <w:jc w:val="center"/>
              <w:rPr>
                <w:rFonts w:ascii="Arial" w:eastAsia="Times New Roman" w:hAnsi="Arial" w:cs="Arial"/>
                <w:b/>
                <w:bCs/>
                <w:sz w:val="22"/>
                <w:szCs w:val="22"/>
              </w:rPr>
            </w:pPr>
            <w:r w:rsidRPr="008520A4">
              <w:rPr>
                <w:rFonts w:ascii="Arial" w:eastAsia="Times New Roman" w:hAnsi="Arial" w:cs="Arial"/>
                <w:b/>
                <w:bCs/>
                <w:sz w:val="22"/>
                <w:szCs w:val="22"/>
              </w:rPr>
              <w:t>State</w:t>
            </w:r>
          </w:p>
        </w:tc>
        <w:tc>
          <w:tcPr>
            <w:tcW w:w="1260" w:type="dxa"/>
            <w:tcBorders>
              <w:top w:val="single" w:sz="4" w:space="0" w:color="auto"/>
              <w:left w:val="nil"/>
              <w:bottom w:val="single" w:sz="4" w:space="0" w:color="auto"/>
            </w:tcBorders>
            <w:shd w:val="clear" w:color="auto" w:fill="auto"/>
            <w:noWrap/>
            <w:vAlign w:val="center"/>
            <w:hideMark/>
          </w:tcPr>
          <w:p w:rsidR="008520A4" w:rsidRPr="008520A4" w:rsidRDefault="008520A4" w:rsidP="008520A4">
            <w:pPr>
              <w:jc w:val="center"/>
              <w:rPr>
                <w:rFonts w:ascii="Arial" w:eastAsia="Times New Roman" w:hAnsi="Arial" w:cs="Arial"/>
                <w:b/>
                <w:bCs/>
                <w:sz w:val="22"/>
                <w:szCs w:val="22"/>
              </w:rPr>
            </w:pPr>
            <w:r w:rsidRPr="008520A4">
              <w:rPr>
                <w:rFonts w:ascii="Arial" w:eastAsia="Times New Roman" w:hAnsi="Arial" w:cs="Arial"/>
                <w:b/>
                <w:bCs/>
                <w:sz w:val="22"/>
                <w:szCs w:val="22"/>
              </w:rPr>
              <w:t>Country</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AdventHealth</w:t>
            </w:r>
            <w:proofErr w:type="spellEnd"/>
            <w:r w:rsidRPr="008520A4">
              <w:rPr>
                <w:rFonts w:ascii="Arial" w:eastAsia="Times New Roman" w:hAnsi="Arial" w:cs="Arial"/>
                <w:color w:val="000000"/>
                <w:sz w:val="22"/>
                <w:szCs w:val="22"/>
              </w:rPr>
              <w:t xml:space="preserve"> Celebration</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 Anesthesia Partners</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Celebration </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AdventHealth</w:t>
            </w:r>
            <w:proofErr w:type="spellEnd"/>
            <w:r w:rsidRPr="008520A4">
              <w:rPr>
                <w:rFonts w:ascii="Arial" w:eastAsia="Times New Roman" w:hAnsi="Arial" w:cs="Arial"/>
                <w:color w:val="000000"/>
                <w:sz w:val="22"/>
                <w:szCs w:val="22"/>
              </w:rPr>
              <w:t xml:space="preserve"> Orlando</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 Anesthesia Partners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Orlando</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Adventist Health Castle</w:t>
            </w:r>
          </w:p>
        </w:tc>
        <w:tc>
          <w:tcPr>
            <w:tcW w:w="4804" w:type="dxa"/>
            <w:tcBorders>
              <w:top w:val="nil"/>
              <w:left w:val="nil"/>
              <w:bottom w:val="single" w:sz="4" w:space="0" w:color="9BC2E6"/>
              <w:right w:val="single" w:sz="4" w:space="0" w:color="auto"/>
            </w:tcBorders>
            <w:shd w:val="clear" w:color="000000" w:fill="D0CECE"/>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Adventist Health Castle Perioperative Services</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Kailua</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Hawaii</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Ascension Providence Hospital</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Northland Anesthesia Associates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Southland</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Michigan</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Baptist Medical Center Jacksonville</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U.S. Anesthesia Partners </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Jacksonville </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Baton Rouge General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Parish Anesthesia of Baton Rouge </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Baton Rouge</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Lousiana</w:t>
            </w:r>
            <w:proofErr w:type="spellEnd"/>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Baylor St. </w:t>
            </w:r>
            <w:proofErr w:type="spellStart"/>
            <w:r w:rsidRPr="008520A4">
              <w:rPr>
                <w:rFonts w:ascii="Arial" w:eastAsia="Times New Roman" w:hAnsi="Arial" w:cs="Arial"/>
                <w:color w:val="000000"/>
                <w:sz w:val="22"/>
                <w:szCs w:val="22"/>
              </w:rPr>
              <w:t>Lukes</w:t>
            </w:r>
            <w:proofErr w:type="spellEnd"/>
            <w:r w:rsidRPr="008520A4">
              <w:rPr>
                <w:rFonts w:ascii="Arial" w:eastAsia="Times New Roman" w:hAnsi="Arial" w:cs="Arial"/>
                <w:color w:val="000000"/>
                <w:sz w:val="22"/>
                <w:szCs w:val="22"/>
              </w:rPr>
              <w:t xml:space="preserve"> Medical Center</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Baylor College of Medicine Department of Anesthesiology</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Houston </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Texas</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Bethesda Hospital, Inc.</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Seven Hills Anesthesia, LLC </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Cincinnati</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Ohio</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Borgess</w:t>
            </w:r>
            <w:proofErr w:type="spellEnd"/>
            <w:r w:rsidRPr="008520A4">
              <w:rPr>
                <w:rFonts w:ascii="Arial" w:eastAsia="Times New Roman" w:hAnsi="Arial" w:cs="Arial"/>
                <w:color w:val="000000"/>
                <w:sz w:val="22"/>
                <w:szCs w:val="22"/>
              </w:rPr>
              <w:t xml:space="preserve"> Medical Center</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Kalamazoo Anesthesiology, PC</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Kalamazoo Township</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Michigan</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Bristol Regional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Bristol Anesthesia Services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Bristol</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Virginia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Bryan Medical Center</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Associated Anesthesiologists, PC</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Lincoln</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Nebraska</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CHI Health Creighton University Medical Center – Bergan Mercy</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Alegent</w:t>
            </w:r>
            <w:proofErr w:type="spellEnd"/>
            <w:r w:rsidRPr="008520A4">
              <w:rPr>
                <w:rFonts w:ascii="Arial" w:eastAsia="Times New Roman" w:hAnsi="Arial" w:cs="Arial"/>
                <w:color w:val="000000"/>
                <w:sz w:val="22"/>
                <w:szCs w:val="22"/>
              </w:rPr>
              <w:t xml:space="preserve"> Creighton Clinic</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Omaha</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Nebraska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CHI Health Good Samaritan</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Mid Plains Anesthesia &amp; Critical Care Group</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Kearney</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Nebraska</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CHI Health Nebraska Heart</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The Physician Network</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Lincoln</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Nebraska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CHI Memorial</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American Anesthesiology Associates</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Chattanooga</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Tennessee</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CHI Saint Vincent Infirmary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Southern Regional Anesthesiology Consultants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Little Rock</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Arkansas</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CHI St Alexius Health</w:t>
            </w:r>
          </w:p>
        </w:tc>
        <w:tc>
          <w:tcPr>
            <w:tcW w:w="4804" w:type="dxa"/>
            <w:tcBorders>
              <w:top w:val="nil"/>
              <w:left w:val="nil"/>
              <w:bottom w:val="single" w:sz="4" w:space="0" w:color="9BC2E6"/>
              <w:right w:val="single" w:sz="4" w:space="0" w:color="auto"/>
            </w:tcBorders>
            <w:shd w:val="clear" w:color="000000" w:fill="D0CECE"/>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Anesthesiology CHI St. Alexius Health Bismarck Medical Center</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Bismarck</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 Dakota</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CHI St. Vincent Hospital Hot Springs</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Southern Regional Anesthesiology Consultants PLLC</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Hot Springs</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Arkansas</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Christus Highland Medical Center</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Christus Highland Medical Center Department of Anesthesiology</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Shreveport</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Lousiana</w:t>
            </w:r>
            <w:proofErr w:type="spellEnd"/>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Doctors Hospital of Laredo</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AnesthesiaCare</w:t>
            </w:r>
            <w:proofErr w:type="spellEnd"/>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Laredo</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Texas</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Duke University Medical Center / Duke Health</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Duke Health Division of Adult Cardiothoracic Anesthesiology and Critical Care Medicine</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Durham</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 Carolina</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Essentia Health - St. Mary's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The Duluth Clinic, LTD. Anesthesia Section</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Duluth</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Minnesota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 Hospital Tampa</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Envision Physician Services </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Tampa</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Garfield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Monterey Park Hospital Anesthesiology</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Monterey Park</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California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Geisinger Medical Center</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Geisinger Medical Center Department of Anesthesiology</w:t>
            </w:r>
          </w:p>
        </w:tc>
        <w:tc>
          <w:tcPr>
            <w:tcW w:w="243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Danville</w:t>
            </w:r>
          </w:p>
        </w:tc>
        <w:tc>
          <w:tcPr>
            <w:tcW w:w="1980"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Pennsylvania</w:t>
            </w:r>
          </w:p>
        </w:tc>
        <w:tc>
          <w:tcPr>
            <w:tcW w:w="1260" w:type="dxa"/>
            <w:tcBorders>
              <w:top w:val="nil"/>
              <w:left w:val="nil"/>
              <w:bottom w:val="single" w:sz="4" w:space="0" w:color="9BC2E6"/>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Grady Memorial Hospital</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Emory Department of Anesthesiology</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Atlanta </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Georgia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lastRenderedPageBreak/>
              <w:t>Harris Health Ben Taub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Baylor College of Medicine Department of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Houston </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Texas</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Harrison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Harrison Health Partners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Bremerton</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Washington</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Hartford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Integrated Anesthesia Associates, LLC</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Hartford </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Connecticut</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HCA Houston Healthcare North Cypress</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 Anesthesia Partners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Cypress</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Texas</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HealthPark</w:t>
            </w:r>
            <w:proofErr w:type="spellEnd"/>
            <w:r w:rsidRPr="008520A4">
              <w:rPr>
                <w:rFonts w:ascii="Arial" w:eastAsia="Times New Roman" w:hAnsi="Arial" w:cs="Arial"/>
                <w:color w:val="000000"/>
                <w:sz w:val="22"/>
                <w:szCs w:val="22"/>
              </w:rPr>
              <w:t xml:space="preserve"> Medical Center</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 Anesthesia Partners</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Ft. Meyers </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Jupiter Medical Center, Inc.</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Envision Physician Services </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Jupiter</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Kaiser Foundation Hospital - Santa Clara</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Kaiser Foundation Hospital Department of Anesthesiology </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Santa Clara</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California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Maine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Spectrum Medical Group Cardiac Anesthesia</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Portland</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Maine</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Medical University of South Carolina</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Medical University of South Carolina Division of Cardiothoracic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Charleston</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South Carolina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Memorial Health System of East Texas - Lufkin</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HB Anesthesiology Group P.A. </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Lufkin </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Texas</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Mercy General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Mercy General Hospital Division of Cardiovascular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Sacramento</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California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Mercy Medical Center - Des Moines</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Medical Center Anesthesiologists, P.C.</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Des Moines</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Iowa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Montefiore Medical Center</w:t>
            </w:r>
          </w:p>
        </w:tc>
        <w:tc>
          <w:tcPr>
            <w:tcW w:w="4804" w:type="dxa"/>
            <w:tcBorders>
              <w:top w:val="nil"/>
              <w:left w:val="nil"/>
              <w:bottom w:val="single" w:sz="4" w:space="0" w:color="9BC2E6"/>
              <w:right w:val="single" w:sz="4" w:space="0" w:color="auto"/>
            </w:tcBorders>
            <w:shd w:val="clear" w:color="000000"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Montefiore Medical Center Department of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Bronx</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New York</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Munroe Regional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Cardiovascular Anesthesia Associates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Ocala</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Florida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 Shore University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 American Partners in Anesthesia</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Manhasset</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New York</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Northern Light Eastern Maine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Northern Light Anesthesiology</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Bangor</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Maine</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Northridge Hospital Medical Center</w:t>
            </w:r>
          </w:p>
        </w:tc>
        <w:tc>
          <w:tcPr>
            <w:tcW w:w="4804" w:type="dxa"/>
            <w:tcBorders>
              <w:top w:val="nil"/>
              <w:left w:val="nil"/>
              <w:bottom w:val="single" w:sz="4" w:space="0" w:color="9BC2E6"/>
              <w:right w:val="single" w:sz="4" w:space="0" w:color="auto"/>
            </w:tcBorders>
            <w:shd w:val="clear" w:color="000000" w:fill="D0CECE"/>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Stephen Farnum, MD., INC.</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Los Angeles</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California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Penrose Hospital</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Anesthesia Associates </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Colorado Springs</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Colorado</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Porter Adventist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U.S. Anesthesia Partners </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Denver</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Colorado</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Portneuf</w:t>
            </w:r>
            <w:proofErr w:type="spellEnd"/>
            <w:r w:rsidRPr="008520A4">
              <w:rPr>
                <w:rFonts w:ascii="Arial" w:eastAsia="Times New Roman" w:hAnsi="Arial" w:cs="Arial"/>
                <w:color w:val="000000"/>
                <w:sz w:val="22"/>
                <w:szCs w:val="22"/>
              </w:rPr>
              <w:t xml:space="preserve">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SEI Anesthesia </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Pocatello</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Idaho</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Providence Health</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Cardiovascular Anesthesia, LLC</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Columbia </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South Carolina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Rapid City Regional Hospital</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Rapid City Regional Hospital Department of Anesthesia</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Rapid City</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South Dakota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Ronald Reagan University of California - Los Angeles Medical Center</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California - Los Angeles Department of Cardiac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Los Angeles</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California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Saint Joseph Hospital</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Anesthesia Associates, PSC</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Lexington</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Kentucky</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Spectrum Health</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West Michigan Anesthesia </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Grand Rapids</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Michigan</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Spring Valley Hospital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 Anesthesia Partners</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Las Vegas </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Nevada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St. Anthony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Anesthesia Consultants</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Denver</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Colorado</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St. Joseph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Pacific Anesthesia</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Tacoma</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Washington</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lastRenderedPageBreak/>
              <w:t>St. Luke's The Woodlands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 Anesthesia Partners</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The Woodlands</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Texas</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Stanford University Medical Center / Stanford Health Care</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Stanford Health Care Department of Anesthesiology</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Stanford</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California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SUNY Downstate Medical Center</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SUNY Downstate Department of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Brooklyn</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New York</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The Nebraska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The Nebraska Medical Center Department </w:t>
            </w:r>
            <w:proofErr w:type="gramStart"/>
            <w:r w:rsidRPr="008520A4">
              <w:rPr>
                <w:rFonts w:ascii="Arial" w:eastAsia="Times New Roman" w:hAnsi="Arial" w:cs="Arial"/>
                <w:color w:val="000000"/>
                <w:sz w:val="22"/>
                <w:szCs w:val="22"/>
              </w:rPr>
              <w:t>Of</w:t>
            </w:r>
            <w:proofErr w:type="gramEnd"/>
            <w:r w:rsidRPr="008520A4">
              <w:rPr>
                <w:rFonts w:ascii="Arial" w:eastAsia="Times New Roman" w:hAnsi="Arial" w:cs="Arial"/>
                <w:color w:val="000000"/>
                <w:sz w:val="22"/>
                <w:szCs w:val="22"/>
              </w:rPr>
              <w:t xml:space="preserve"> Anesthesia</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Omaha</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Nebraska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The Queen's Medical Center</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The Queen's Medical Center Department of Anesthesia </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Honolulu</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Hawaii</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The University of Kansas Hospital</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The University of Kansas Department of Anesthesiology</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Kansas City</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Kansas</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Toronto General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University of Toronto Department of Anesthesia &amp; Pain Management </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Toronto</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Ontario</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Canada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California - Davis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California - Davis Medical Center Cardiovascular and Thoracic Anesthesia</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Sacramento</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California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Colorado Health</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Colorado Department of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Denver</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Colorado</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Mississippi Medical Center</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Mississippi Division of Anesthesiology</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Jackson</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Mississippi</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Rochester Medical Center</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Rochester Department of Anesthesiology</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Rochester</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New York</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Washington Medicine</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University of Washington Division of Cardiothoracic Anesthesia</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Seattle </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Washington</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proofErr w:type="spellStart"/>
            <w:r w:rsidRPr="008520A4">
              <w:rPr>
                <w:rFonts w:ascii="Arial" w:eastAsia="Times New Roman" w:hAnsi="Arial" w:cs="Arial"/>
                <w:color w:val="000000"/>
                <w:sz w:val="22"/>
                <w:szCs w:val="22"/>
              </w:rPr>
              <w:t>Wellstar</w:t>
            </w:r>
            <w:proofErr w:type="spellEnd"/>
            <w:r w:rsidRPr="008520A4">
              <w:rPr>
                <w:rFonts w:ascii="Arial" w:eastAsia="Times New Roman" w:hAnsi="Arial" w:cs="Arial"/>
                <w:color w:val="000000"/>
                <w:sz w:val="22"/>
                <w:szCs w:val="22"/>
              </w:rPr>
              <w:t xml:space="preserve"> </w:t>
            </w:r>
            <w:proofErr w:type="spellStart"/>
            <w:r w:rsidRPr="008520A4">
              <w:rPr>
                <w:rFonts w:ascii="Arial" w:eastAsia="Times New Roman" w:hAnsi="Arial" w:cs="Arial"/>
                <w:color w:val="000000"/>
                <w:sz w:val="22"/>
                <w:szCs w:val="22"/>
              </w:rPr>
              <w:t>Kennestone</w:t>
            </w:r>
            <w:proofErr w:type="spellEnd"/>
            <w:r w:rsidRPr="008520A4">
              <w:rPr>
                <w:rFonts w:ascii="Arial" w:eastAsia="Times New Roman" w:hAnsi="Arial" w:cs="Arial"/>
                <w:color w:val="000000"/>
                <w:sz w:val="22"/>
                <w:szCs w:val="22"/>
              </w:rPr>
              <w:t xml:space="preserve">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Georgia Anesthesiologists, PC</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Marietta </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Georgia</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West Penn Hospital</w:t>
            </w:r>
          </w:p>
        </w:tc>
        <w:tc>
          <w:tcPr>
            <w:tcW w:w="4804"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Anesthesia Associates of West Penn Hospital</w:t>
            </w:r>
          </w:p>
        </w:tc>
        <w:tc>
          <w:tcPr>
            <w:tcW w:w="243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Pittsburgh</w:t>
            </w:r>
          </w:p>
        </w:tc>
        <w:tc>
          <w:tcPr>
            <w:tcW w:w="1980" w:type="dxa"/>
            <w:tcBorders>
              <w:top w:val="nil"/>
              <w:left w:val="nil"/>
              <w:bottom w:val="single" w:sz="4" w:space="0" w:color="9BC2E6"/>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Pennsylvania</w:t>
            </w:r>
          </w:p>
        </w:tc>
        <w:tc>
          <w:tcPr>
            <w:tcW w:w="1260" w:type="dxa"/>
            <w:tcBorders>
              <w:top w:val="nil"/>
              <w:left w:val="nil"/>
              <w:bottom w:val="single" w:sz="4" w:space="0" w:color="9BC2E6"/>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00"/>
        </w:trPr>
        <w:tc>
          <w:tcPr>
            <w:tcW w:w="4116" w:type="dxa"/>
            <w:tcBorders>
              <w:top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William P. Clements Jr. University Hospital</w:t>
            </w:r>
          </w:p>
        </w:tc>
        <w:tc>
          <w:tcPr>
            <w:tcW w:w="4804"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Department of Anesthesiology and Pain Management </w:t>
            </w:r>
          </w:p>
        </w:tc>
        <w:tc>
          <w:tcPr>
            <w:tcW w:w="243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 xml:space="preserve">Dallas </w:t>
            </w:r>
          </w:p>
        </w:tc>
        <w:tc>
          <w:tcPr>
            <w:tcW w:w="1980" w:type="dxa"/>
            <w:tcBorders>
              <w:top w:val="nil"/>
              <w:left w:val="nil"/>
              <w:bottom w:val="single" w:sz="4" w:space="0" w:color="9BC2E6"/>
              <w:right w:val="single" w:sz="4" w:space="0" w:color="auto"/>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Texas</w:t>
            </w:r>
          </w:p>
        </w:tc>
        <w:tc>
          <w:tcPr>
            <w:tcW w:w="1260" w:type="dxa"/>
            <w:tcBorders>
              <w:top w:val="nil"/>
              <w:left w:val="nil"/>
              <w:bottom w:val="single" w:sz="4" w:space="0" w:color="9BC2E6"/>
            </w:tcBorders>
            <w:shd w:val="clear" w:color="DDEBF7" w:fill="C9C9C9"/>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r w:rsidR="008520A4" w:rsidRPr="008520A4" w:rsidTr="0020312D">
        <w:trPr>
          <w:trHeight w:val="320"/>
        </w:trPr>
        <w:tc>
          <w:tcPr>
            <w:tcW w:w="4116" w:type="dxa"/>
            <w:tcBorders>
              <w:top w:val="nil"/>
              <w:bottom w:val="single" w:sz="8" w:space="0" w:color="auto"/>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Yuma Regional Medical Center</w:t>
            </w:r>
          </w:p>
        </w:tc>
        <w:tc>
          <w:tcPr>
            <w:tcW w:w="4804" w:type="dxa"/>
            <w:tcBorders>
              <w:top w:val="nil"/>
              <w:left w:val="nil"/>
              <w:bottom w:val="single" w:sz="8" w:space="0" w:color="auto"/>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Arizona Consultants-Anesthesiology</w:t>
            </w:r>
          </w:p>
        </w:tc>
        <w:tc>
          <w:tcPr>
            <w:tcW w:w="2430" w:type="dxa"/>
            <w:tcBorders>
              <w:top w:val="nil"/>
              <w:left w:val="nil"/>
              <w:bottom w:val="single" w:sz="8" w:space="0" w:color="auto"/>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Yuma</w:t>
            </w:r>
          </w:p>
        </w:tc>
        <w:tc>
          <w:tcPr>
            <w:tcW w:w="1980" w:type="dxa"/>
            <w:tcBorders>
              <w:top w:val="nil"/>
              <w:left w:val="nil"/>
              <w:bottom w:val="single" w:sz="8" w:space="0" w:color="auto"/>
              <w:right w:val="single" w:sz="4"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Arizona</w:t>
            </w:r>
          </w:p>
        </w:tc>
        <w:tc>
          <w:tcPr>
            <w:tcW w:w="1260" w:type="dxa"/>
            <w:tcBorders>
              <w:top w:val="nil"/>
              <w:left w:val="nil"/>
              <w:bottom w:val="single" w:sz="8" w:space="0" w:color="auto"/>
            </w:tcBorders>
            <w:shd w:val="clear" w:color="auto" w:fill="auto"/>
            <w:noWrap/>
            <w:vAlign w:val="bottom"/>
            <w:hideMark/>
          </w:tcPr>
          <w:p w:rsidR="008520A4" w:rsidRPr="008520A4" w:rsidRDefault="008520A4" w:rsidP="008520A4">
            <w:pPr>
              <w:rPr>
                <w:rFonts w:ascii="Arial" w:eastAsia="Times New Roman" w:hAnsi="Arial" w:cs="Arial"/>
                <w:color w:val="000000"/>
                <w:sz w:val="22"/>
                <w:szCs w:val="22"/>
              </w:rPr>
            </w:pPr>
            <w:r w:rsidRPr="008520A4">
              <w:rPr>
                <w:rFonts w:ascii="Arial" w:eastAsia="Times New Roman" w:hAnsi="Arial" w:cs="Arial"/>
                <w:color w:val="000000"/>
                <w:sz w:val="22"/>
                <w:szCs w:val="22"/>
              </w:rPr>
              <w:t>USA</w:t>
            </w:r>
          </w:p>
        </w:tc>
      </w:tr>
    </w:tbl>
    <w:p w:rsidR="008520A4" w:rsidRDefault="008520A4" w:rsidP="008520A4">
      <w:pPr>
        <w:ind w:left="-810"/>
        <w:rPr>
          <w:rFonts w:ascii="Arial" w:eastAsia="Times New Roman" w:hAnsi="Arial" w:cs="Arial"/>
          <w:color w:val="000000"/>
          <w:sz w:val="22"/>
          <w:szCs w:val="22"/>
        </w:rPr>
      </w:pPr>
      <w:r w:rsidRPr="008520A4">
        <w:rPr>
          <w:rFonts w:ascii="Arial" w:eastAsia="Times New Roman" w:hAnsi="Arial" w:cs="Arial"/>
          <w:i/>
          <w:iCs/>
          <w:color w:val="000000"/>
          <w:sz w:val="22"/>
          <w:szCs w:val="22"/>
        </w:rPr>
        <w:t>Abbreviations:</w:t>
      </w:r>
      <w:r w:rsidRPr="008520A4">
        <w:rPr>
          <w:rFonts w:ascii="Arial" w:eastAsia="Times New Roman" w:hAnsi="Arial" w:cs="Arial"/>
          <w:color w:val="000000"/>
          <w:sz w:val="22"/>
          <w:szCs w:val="22"/>
        </w:rPr>
        <w:t xml:space="preserve"> ACSD, Adult Cardiac Surgery Database; STS, Society of Thoracic Surgeons.</w:t>
      </w:r>
      <w:r>
        <w:rPr>
          <w:rFonts w:ascii="Arial" w:eastAsia="Times New Roman" w:hAnsi="Arial" w:cs="Arial"/>
          <w:color w:val="000000"/>
          <w:sz w:val="22"/>
          <w:szCs w:val="22"/>
        </w:rPr>
        <w:br w:type="page"/>
      </w:r>
    </w:p>
    <w:p w:rsidR="008520A4" w:rsidRPr="002D7F64" w:rsidRDefault="002D7F64" w:rsidP="008520A4">
      <w:pPr>
        <w:ind w:left="-810"/>
        <w:rPr>
          <w:rFonts w:ascii="Arial" w:hAnsi="Arial" w:cs="Arial"/>
          <w:sz w:val="22"/>
        </w:rPr>
      </w:pPr>
      <w:r w:rsidRPr="002D7F64">
        <w:rPr>
          <w:rFonts w:ascii="Arial" w:hAnsi="Arial" w:cs="Arial"/>
          <w:b/>
          <w:sz w:val="22"/>
        </w:rPr>
        <w:lastRenderedPageBreak/>
        <w:t xml:space="preserve">Supplemental Table 2. </w:t>
      </w:r>
      <w:r w:rsidRPr="002D7F64">
        <w:rPr>
          <w:rFonts w:ascii="Arial" w:hAnsi="Arial" w:cs="Arial"/>
          <w:sz w:val="22"/>
        </w:rPr>
        <w:t>MIPS Measures Relevant to Cardiothoracic Surgery and Anesthesia</w:t>
      </w:r>
    </w:p>
    <w:tbl>
      <w:tblPr>
        <w:tblW w:w="14580" w:type="dxa"/>
        <w:tblInd w:w="-820" w:type="dxa"/>
        <w:tblLook w:val="04A0" w:firstRow="1" w:lastRow="0" w:firstColumn="1" w:lastColumn="0" w:noHBand="0" w:noVBand="1"/>
      </w:tblPr>
      <w:tblGrid>
        <w:gridCol w:w="3034"/>
        <w:gridCol w:w="5046"/>
        <w:gridCol w:w="6500"/>
      </w:tblGrid>
      <w:tr w:rsidR="0020312D" w:rsidRPr="00C875FD" w:rsidTr="00A46257">
        <w:trPr>
          <w:trHeight w:val="223"/>
        </w:trPr>
        <w:tc>
          <w:tcPr>
            <w:tcW w:w="14580" w:type="dxa"/>
            <w:gridSpan w:val="3"/>
            <w:tcBorders>
              <w:top w:val="single" w:sz="8" w:space="0" w:color="auto"/>
              <w:bottom w:val="nil"/>
            </w:tcBorders>
            <w:shd w:val="clear" w:color="auto" w:fill="auto"/>
            <w:noWrap/>
            <w:vAlign w:val="bottom"/>
            <w:hideMark/>
          </w:tcPr>
          <w:p w:rsidR="0020312D" w:rsidRPr="0020312D" w:rsidRDefault="0020312D" w:rsidP="0020312D">
            <w:pPr>
              <w:jc w:val="center"/>
              <w:rPr>
                <w:rFonts w:ascii="Arial" w:eastAsia="Times New Roman" w:hAnsi="Arial" w:cs="Arial"/>
                <w:b/>
                <w:bCs/>
                <w:color w:val="000000"/>
                <w:sz w:val="22"/>
                <w:szCs w:val="22"/>
              </w:rPr>
            </w:pPr>
            <w:r w:rsidRPr="0020312D">
              <w:rPr>
                <w:rFonts w:ascii="Arial" w:eastAsia="Times New Roman" w:hAnsi="Arial" w:cs="Arial"/>
                <w:b/>
                <w:bCs/>
                <w:color w:val="000000"/>
                <w:sz w:val="22"/>
                <w:szCs w:val="22"/>
              </w:rPr>
              <w:t>MIPS Measures Relevant to Cardiothoracic Surgery and Anesthesia</w:t>
            </w:r>
          </w:p>
        </w:tc>
      </w:tr>
      <w:tr w:rsidR="0020312D" w:rsidRPr="00C875FD" w:rsidTr="00A46257">
        <w:trPr>
          <w:trHeight w:val="380"/>
        </w:trPr>
        <w:tc>
          <w:tcPr>
            <w:tcW w:w="3034" w:type="dxa"/>
            <w:tcBorders>
              <w:top w:val="single" w:sz="4" w:space="0" w:color="auto"/>
              <w:bottom w:val="single" w:sz="4" w:space="0" w:color="auto"/>
              <w:right w:val="single" w:sz="4" w:space="0" w:color="auto"/>
            </w:tcBorders>
            <w:shd w:val="clear" w:color="000000" w:fill="D9D9D9"/>
            <w:noWrap/>
            <w:vAlign w:val="center"/>
            <w:hideMark/>
          </w:tcPr>
          <w:p w:rsidR="0020312D" w:rsidRPr="0020312D" w:rsidRDefault="0020312D" w:rsidP="0020312D">
            <w:pPr>
              <w:jc w:val="center"/>
              <w:rPr>
                <w:rFonts w:ascii="Arial" w:eastAsia="Times New Roman" w:hAnsi="Arial" w:cs="Arial"/>
                <w:b/>
                <w:bCs/>
                <w:color w:val="000000"/>
                <w:sz w:val="22"/>
                <w:szCs w:val="22"/>
              </w:rPr>
            </w:pPr>
            <w:r w:rsidRPr="0020312D">
              <w:rPr>
                <w:rFonts w:ascii="Arial" w:eastAsia="Times New Roman" w:hAnsi="Arial" w:cs="Arial"/>
                <w:b/>
                <w:bCs/>
                <w:color w:val="000000"/>
                <w:sz w:val="22"/>
                <w:szCs w:val="22"/>
              </w:rPr>
              <w:t>Measure ID</w:t>
            </w:r>
          </w:p>
        </w:tc>
        <w:tc>
          <w:tcPr>
            <w:tcW w:w="5046" w:type="dxa"/>
            <w:tcBorders>
              <w:top w:val="single" w:sz="4" w:space="0" w:color="auto"/>
              <w:left w:val="nil"/>
              <w:bottom w:val="nil"/>
              <w:right w:val="single" w:sz="4" w:space="0" w:color="auto"/>
            </w:tcBorders>
            <w:shd w:val="clear" w:color="000000" w:fill="D9D9D9"/>
            <w:noWrap/>
            <w:vAlign w:val="bottom"/>
            <w:hideMark/>
          </w:tcPr>
          <w:p w:rsidR="0020312D" w:rsidRPr="0020312D" w:rsidRDefault="0020312D" w:rsidP="0020312D">
            <w:pPr>
              <w:jc w:val="center"/>
              <w:rPr>
                <w:rFonts w:ascii="Arial" w:eastAsia="Times New Roman" w:hAnsi="Arial" w:cs="Arial"/>
                <w:b/>
                <w:bCs/>
                <w:color w:val="000000"/>
                <w:sz w:val="22"/>
                <w:szCs w:val="22"/>
              </w:rPr>
            </w:pPr>
            <w:r w:rsidRPr="0020312D">
              <w:rPr>
                <w:rFonts w:ascii="Arial" w:eastAsia="Times New Roman" w:hAnsi="Arial" w:cs="Arial"/>
                <w:b/>
                <w:bCs/>
                <w:color w:val="000000"/>
                <w:sz w:val="22"/>
                <w:szCs w:val="22"/>
              </w:rPr>
              <w:t>Measure Title</w:t>
            </w:r>
          </w:p>
        </w:tc>
        <w:tc>
          <w:tcPr>
            <w:tcW w:w="6500" w:type="dxa"/>
            <w:tcBorders>
              <w:top w:val="single" w:sz="4" w:space="0" w:color="auto"/>
              <w:left w:val="nil"/>
              <w:bottom w:val="nil"/>
            </w:tcBorders>
            <w:shd w:val="clear" w:color="000000" w:fill="D9D9D9"/>
            <w:noWrap/>
            <w:vAlign w:val="bottom"/>
            <w:hideMark/>
          </w:tcPr>
          <w:p w:rsidR="0020312D" w:rsidRPr="0020312D" w:rsidRDefault="0020312D" w:rsidP="0020312D">
            <w:pPr>
              <w:jc w:val="center"/>
              <w:rPr>
                <w:rFonts w:ascii="Arial" w:eastAsia="Times New Roman" w:hAnsi="Arial" w:cs="Arial"/>
                <w:b/>
                <w:bCs/>
                <w:color w:val="000000"/>
                <w:sz w:val="22"/>
                <w:szCs w:val="22"/>
              </w:rPr>
            </w:pPr>
            <w:r w:rsidRPr="0020312D">
              <w:rPr>
                <w:rFonts w:ascii="Arial" w:eastAsia="Times New Roman" w:hAnsi="Arial" w:cs="Arial"/>
                <w:b/>
                <w:bCs/>
                <w:color w:val="000000"/>
                <w:sz w:val="22"/>
                <w:szCs w:val="22"/>
              </w:rPr>
              <w:t>Measure Description</w:t>
            </w:r>
          </w:p>
        </w:tc>
      </w:tr>
      <w:tr w:rsidR="0020312D" w:rsidRPr="00C875FD" w:rsidTr="00A46257">
        <w:trPr>
          <w:trHeight w:val="917"/>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MIPS #044 (NQF #236) </w:t>
            </w:r>
          </w:p>
        </w:tc>
        <w:tc>
          <w:tcPr>
            <w:tcW w:w="5046" w:type="dxa"/>
            <w:tcBorders>
              <w:top w:val="single" w:sz="4" w:space="0" w:color="auto"/>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Coronary Artery Bypass Graft (CABG): Preoperative Beta-Blocker in Patients with Isolated CABG Surgery: </w:t>
            </w:r>
          </w:p>
        </w:tc>
        <w:tc>
          <w:tcPr>
            <w:tcW w:w="6500" w:type="dxa"/>
            <w:tcBorders>
              <w:top w:val="single" w:sz="4" w:space="0" w:color="auto"/>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isolated Coronary Artery Bypass Graft (CABG) surgeries for patients aged 18 years and older who received a beta-blocker within 24 hours prior to surgical incision.</w:t>
            </w:r>
          </w:p>
        </w:tc>
      </w:tr>
      <w:tr w:rsidR="0020312D" w:rsidRPr="00C875FD" w:rsidTr="00A46257">
        <w:trPr>
          <w:trHeight w:val="899"/>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MIPS #076 (NQF #2726)</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 Prevention of Central Venous Catheter (CVC) - Related Bloodstream Infections: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patients, regardless of age, who undergo central venous catheter (CVC) insertion for whom CVC was inserted with all elements of maximal sterile barrier technique, hand hygiene, skin preparation and, if ultrasound is used, sterile ultrasound techniques followed</w:t>
            </w:r>
          </w:p>
        </w:tc>
      </w:tr>
      <w:tr w:rsidR="0020312D" w:rsidRPr="00C875FD" w:rsidTr="00A46257">
        <w:trPr>
          <w:trHeight w:val="791"/>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MIPS #131:</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 Pain Assessment and Follow Up: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visits for patients aged 18 years and older with documentation of a pain assessment using a standardized tool(s) on each visit AND documentation of a follow-up plan when pain is present.</w:t>
            </w:r>
          </w:p>
        </w:tc>
      </w:tr>
      <w:tr w:rsidR="0020312D" w:rsidRPr="00C875FD" w:rsidTr="00A46257">
        <w:trPr>
          <w:trHeight w:val="764"/>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MIPS #164 (NQF #129)</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 Coronary Artery Bypass Graft (CABG) - Prolonged Intubation: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patients aged 18 years and older undergoing isolated CABG surgery who require postoperative intubation &gt; 24 hours.</w:t>
            </w:r>
          </w:p>
        </w:tc>
      </w:tr>
      <w:tr w:rsidR="0020312D" w:rsidRPr="00C875FD" w:rsidTr="00A46257">
        <w:trPr>
          <w:trHeight w:val="440"/>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MIPS #166 (NQF #131)</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 Coronary Artery Bypass Graft (CABG) - Stroke: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patients aged 18 years and older undergoing isolated CABG surgery who have a postoperative stroke (i.e., any confirmed neurological deficit of abrupt onset caused by a disturbance in blood supply to the brain) that did not resolve within 24 hours.</w:t>
            </w:r>
          </w:p>
        </w:tc>
      </w:tr>
      <w:tr w:rsidR="0020312D" w:rsidRPr="00C875FD" w:rsidTr="00A46257">
        <w:trPr>
          <w:trHeight w:val="179"/>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MIPS # 167 (NQF #114) </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Coronary Artery Bypass Graft (CABG) - Postoperative Renal Failure: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patients aged 18 years and older undergoing isolated CABG surgery (without pre-existing renal failure) who develop postoperative renal failure or require dialysis.</w:t>
            </w:r>
          </w:p>
        </w:tc>
      </w:tr>
      <w:tr w:rsidR="0020312D" w:rsidRPr="00C875FD" w:rsidTr="00A46257">
        <w:trPr>
          <w:trHeight w:val="2460"/>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MIPS #424 (NQF #2681) </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Perioperative Temperature Management: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patients, regardless of age, who undergo surgical or therapeutic procedures under general or neuraxial anesthesia of 60 minutes duration or longer for whom at least one body temperature greater than or equal to 35.5 degrees Celsius (or 95.9 degrees Fahrenheit) was achieved within the 30 minutes immediately before or the 15 minutes immediately after anesthesia end time.</w:t>
            </w:r>
          </w:p>
        </w:tc>
      </w:tr>
      <w:tr w:rsidR="0020312D" w:rsidRPr="00C875FD" w:rsidTr="00A46257">
        <w:trPr>
          <w:trHeight w:val="77"/>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MIPS #445 (NQF #119)</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 Risk-Adjusted Operative Mortality for Coronary Artery Bypass Graft (CABG):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 of patients aged 18 years and older undergoing isolated CABG who die, including both all deaths occurring during the hospitalization in which the CABG was performed, even if after 30 days, and those deaths occurring after discharge from the hospital, but within 30 days of the procedure.</w:t>
            </w:r>
          </w:p>
        </w:tc>
      </w:tr>
      <w:tr w:rsidR="0020312D" w:rsidRPr="00C875FD" w:rsidTr="00A46257">
        <w:trPr>
          <w:trHeight w:val="77"/>
        </w:trPr>
        <w:tc>
          <w:tcPr>
            <w:tcW w:w="3034" w:type="dxa"/>
            <w:tcBorders>
              <w:top w:val="nil"/>
              <w:bottom w:val="single" w:sz="4"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lastRenderedPageBreak/>
              <w:t>MIPS #426*</w:t>
            </w:r>
          </w:p>
        </w:tc>
        <w:tc>
          <w:tcPr>
            <w:tcW w:w="5046" w:type="dxa"/>
            <w:tcBorders>
              <w:top w:val="nil"/>
              <w:left w:val="nil"/>
              <w:bottom w:val="single" w:sz="4"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 Post-Anesthetic Transfer of Care Measure: Procedure Room to PACU: </w:t>
            </w:r>
          </w:p>
        </w:tc>
        <w:tc>
          <w:tcPr>
            <w:tcW w:w="6500" w:type="dxa"/>
            <w:tcBorders>
              <w:top w:val="nil"/>
              <w:left w:val="nil"/>
              <w:bottom w:val="single" w:sz="4"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Percentage of patients, regardless of age, who are under the care of an anesthesia practitioner and are admitted to a PACU or other non-ICU location in which a post-anesthetic formal transfer of care protocol or checklist which includes the key transfer of care elements is utilized.</w:t>
            </w:r>
          </w:p>
        </w:tc>
      </w:tr>
      <w:tr w:rsidR="0020312D" w:rsidRPr="00C875FD" w:rsidTr="00A46257">
        <w:trPr>
          <w:trHeight w:val="77"/>
        </w:trPr>
        <w:tc>
          <w:tcPr>
            <w:tcW w:w="3034" w:type="dxa"/>
            <w:tcBorders>
              <w:top w:val="nil"/>
              <w:bottom w:val="single" w:sz="8" w:space="0" w:color="auto"/>
              <w:right w:val="single" w:sz="4" w:space="0" w:color="auto"/>
            </w:tcBorders>
            <w:shd w:val="clear" w:color="auto" w:fill="auto"/>
            <w:noWrap/>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MIPS #427*</w:t>
            </w:r>
          </w:p>
        </w:tc>
        <w:tc>
          <w:tcPr>
            <w:tcW w:w="5046" w:type="dxa"/>
            <w:tcBorders>
              <w:top w:val="nil"/>
              <w:left w:val="nil"/>
              <w:bottom w:val="single" w:sz="8" w:space="0" w:color="auto"/>
              <w:right w:val="single" w:sz="4" w:space="0" w:color="auto"/>
            </w:tcBorders>
            <w:shd w:val="clear" w:color="auto" w:fill="auto"/>
            <w:vAlign w:val="center"/>
            <w:hideMark/>
          </w:tcPr>
          <w:p w:rsidR="0020312D" w:rsidRPr="0020312D" w:rsidRDefault="0020312D" w:rsidP="0020312D">
            <w:pPr>
              <w:jc w:val="center"/>
              <w:rPr>
                <w:rFonts w:ascii="Arial" w:eastAsia="Times New Roman" w:hAnsi="Arial" w:cs="Arial"/>
                <w:color w:val="000000"/>
                <w:sz w:val="22"/>
                <w:szCs w:val="22"/>
              </w:rPr>
            </w:pPr>
            <w:r w:rsidRPr="0020312D">
              <w:rPr>
                <w:rFonts w:ascii="Arial" w:eastAsia="Times New Roman" w:hAnsi="Arial" w:cs="Arial"/>
                <w:color w:val="000000"/>
                <w:sz w:val="22"/>
                <w:szCs w:val="22"/>
              </w:rPr>
              <w:t xml:space="preserve"> Post-Anesthetic Transfer of Care Measure: Procedure Room to ICU:</w:t>
            </w:r>
          </w:p>
        </w:tc>
        <w:tc>
          <w:tcPr>
            <w:tcW w:w="6500" w:type="dxa"/>
            <w:tcBorders>
              <w:top w:val="nil"/>
              <w:left w:val="nil"/>
              <w:bottom w:val="single" w:sz="8" w:space="0" w:color="auto"/>
            </w:tcBorders>
            <w:shd w:val="clear" w:color="auto" w:fill="auto"/>
            <w:vAlign w:val="center"/>
            <w:hideMark/>
          </w:tcPr>
          <w:p w:rsidR="0020312D" w:rsidRPr="0020312D" w:rsidRDefault="0020312D" w:rsidP="0020312D">
            <w:pPr>
              <w:rPr>
                <w:rFonts w:ascii="Arial" w:eastAsia="Times New Roman" w:hAnsi="Arial" w:cs="Arial"/>
                <w:i/>
                <w:iCs/>
                <w:color w:val="000000"/>
                <w:sz w:val="22"/>
                <w:szCs w:val="22"/>
              </w:rPr>
            </w:pPr>
            <w:r w:rsidRPr="0020312D">
              <w:rPr>
                <w:rFonts w:ascii="Arial" w:eastAsia="Times New Roman" w:hAnsi="Arial" w:cs="Arial"/>
                <w:i/>
                <w:iCs/>
                <w:color w:val="000000"/>
                <w:sz w:val="22"/>
                <w:szCs w:val="22"/>
              </w:rPr>
              <w:t xml:space="preserve">Percentage of patients, regardless of age, who undergo a procedure under anesthesia and are admitted to an Intensive Care Unit (ICU) directly from the anesthetizing location, who have a documented use of a checklist or protocol for the transfer of care from the responsible anesthesia practitioner to the responsible ICU team or team member. </w:t>
            </w:r>
          </w:p>
        </w:tc>
      </w:tr>
    </w:tbl>
    <w:p w:rsidR="0020312D" w:rsidRPr="00EA326D" w:rsidRDefault="00A46257" w:rsidP="00ED44C7">
      <w:pPr>
        <w:ind w:left="-810" w:right="-810"/>
        <w:rPr>
          <w:rFonts w:ascii="Arial" w:eastAsia="Times New Roman" w:hAnsi="Arial" w:cs="Arial"/>
          <w:color w:val="000000"/>
          <w:sz w:val="22"/>
          <w:szCs w:val="22"/>
        </w:rPr>
      </w:pPr>
      <w:r w:rsidRPr="0020312D">
        <w:rPr>
          <w:rFonts w:ascii="Arial" w:eastAsia="Times New Roman" w:hAnsi="Arial" w:cs="Arial"/>
          <w:color w:val="000000"/>
          <w:sz w:val="22"/>
          <w:szCs w:val="22"/>
        </w:rPr>
        <w:t>*The above quality measures MIPS #426 and MIPS #427 are no longer required for reporting via MIPS.</w:t>
      </w:r>
    </w:p>
    <w:p w:rsidR="00EA326D" w:rsidRPr="00EA326D" w:rsidRDefault="00EA326D" w:rsidP="00ED44C7">
      <w:pPr>
        <w:ind w:left="-810" w:right="-810"/>
        <w:rPr>
          <w:rFonts w:ascii="Arial" w:hAnsi="Arial" w:cs="Arial"/>
          <w:sz w:val="22"/>
          <w:szCs w:val="22"/>
        </w:rPr>
      </w:pPr>
      <w:r w:rsidRPr="00EA326D">
        <w:rPr>
          <w:rFonts w:ascii="Arial" w:hAnsi="Arial" w:cs="Arial"/>
          <w:sz w:val="22"/>
          <w:szCs w:val="22"/>
        </w:rPr>
        <w:t>The table describes all measures and indicators required for reporting by CMS via MIPS. Each measure or indicator is identified as per MIPS codification (and NQF whenever applicable), their full name and a detailed description are also provided.</w:t>
      </w:r>
    </w:p>
    <w:p w:rsidR="00EA326D" w:rsidRDefault="00EA326D" w:rsidP="00ED44C7">
      <w:pPr>
        <w:ind w:left="-810" w:right="-810"/>
        <w:rPr>
          <w:rFonts w:ascii="Arial" w:hAnsi="Arial" w:cs="Arial"/>
          <w:sz w:val="22"/>
          <w:szCs w:val="22"/>
        </w:rPr>
      </w:pPr>
      <w:r w:rsidRPr="00EA326D">
        <w:rPr>
          <w:rFonts w:ascii="Arial" w:hAnsi="Arial" w:cs="Arial"/>
          <w:i/>
          <w:sz w:val="22"/>
          <w:szCs w:val="22"/>
        </w:rPr>
        <w:t>Abbreviations:</w:t>
      </w:r>
      <w:r w:rsidRPr="00EA326D">
        <w:rPr>
          <w:rFonts w:ascii="Arial" w:hAnsi="Arial" w:cs="Arial"/>
          <w:sz w:val="22"/>
          <w:szCs w:val="22"/>
        </w:rPr>
        <w:t xml:space="preserve"> CMS, Centers for Medicare and Medicaid Services; ID, identification, MIPS, Merit-Based Incentive Payment System; NQF, National Quality Forum.</w:t>
      </w:r>
      <w:r>
        <w:rPr>
          <w:rFonts w:ascii="Arial" w:hAnsi="Arial" w:cs="Arial"/>
          <w:sz w:val="22"/>
          <w:szCs w:val="22"/>
        </w:rPr>
        <w:br w:type="page"/>
      </w:r>
    </w:p>
    <w:p w:rsidR="00EA326D" w:rsidRDefault="00DF0346" w:rsidP="00EA326D">
      <w:pPr>
        <w:ind w:left="-810"/>
        <w:rPr>
          <w:rFonts w:ascii="Arial" w:hAnsi="Arial" w:cs="Arial"/>
          <w:sz w:val="22"/>
          <w:szCs w:val="22"/>
        </w:rPr>
      </w:pPr>
      <w:r w:rsidRPr="00DF0346">
        <w:rPr>
          <w:rFonts w:ascii="Arial" w:hAnsi="Arial" w:cs="Arial"/>
          <w:b/>
          <w:sz w:val="22"/>
          <w:szCs w:val="22"/>
        </w:rPr>
        <w:lastRenderedPageBreak/>
        <w:t>Supplemental Table 3.</w:t>
      </w:r>
      <w:r w:rsidRPr="00DF0346">
        <w:rPr>
          <w:rFonts w:ascii="Arial" w:hAnsi="Arial" w:cs="Arial"/>
          <w:sz w:val="22"/>
          <w:szCs w:val="22"/>
        </w:rPr>
        <w:t xml:space="preserve"> National Quality Forum (NQF) Measures Relevant to Cardiothoracic Surgery and Anesthesia</w:t>
      </w:r>
    </w:p>
    <w:tbl>
      <w:tblPr>
        <w:tblW w:w="14580" w:type="dxa"/>
        <w:tblInd w:w="-820" w:type="dxa"/>
        <w:tblLook w:val="04A0" w:firstRow="1" w:lastRow="0" w:firstColumn="1" w:lastColumn="0" w:noHBand="0" w:noVBand="1"/>
      </w:tblPr>
      <w:tblGrid>
        <w:gridCol w:w="2580"/>
        <w:gridCol w:w="12000"/>
      </w:tblGrid>
      <w:tr w:rsidR="00F13FB1" w:rsidRPr="00F13FB1" w:rsidTr="003D327F">
        <w:trPr>
          <w:trHeight w:val="97"/>
        </w:trPr>
        <w:tc>
          <w:tcPr>
            <w:tcW w:w="14580" w:type="dxa"/>
            <w:gridSpan w:val="2"/>
            <w:tcBorders>
              <w:top w:val="single" w:sz="8" w:space="0" w:color="auto"/>
              <w:bottom w:val="single" w:sz="8" w:space="0" w:color="auto"/>
            </w:tcBorders>
            <w:shd w:val="clear" w:color="auto" w:fill="auto"/>
            <w:vAlign w:val="center"/>
            <w:hideMark/>
          </w:tcPr>
          <w:p w:rsidR="00F13FB1" w:rsidRPr="00F13FB1" w:rsidRDefault="00F13FB1" w:rsidP="00F13FB1">
            <w:pPr>
              <w:jc w:val="center"/>
              <w:rPr>
                <w:rFonts w:ascii="Arial" w:eastAsia="Times New Roman" w:hAnsi="Arial" w:cs="Arial"/>
                <w:b/>
                <w:bCs/>
                <w:color w:val="000000"/>
                <w:sz w:val="22"/>
                <w:szCs w:val="22"/>
              </w:rPr>
            </w:pPr>
            <w:r w:rsidRPr="00F13FB1">
              <w:rPr>
                <w:rFonts w:ascii="Arial" w:eastAsia="Times New Roman" w:hAnsi="Arial" w:cs="Arial"/>
                <w:b/>
                <w:bCs/>
                <w:color w:val="000000"/>
                <w:sz w:val="22"/>
                <w:szCs w:val="22"/>
              </w:rPr>
              <w:t>National Quality Forum (NQF) Measures Relevant to Cardiothoracic Surgery and Anesthesia</w:t>
            </w:r>
          </w:p>
        </w:tc>
      </w:tr>
      <w:tr w:rsidR="003D327F" w:rsidRPr="00F13FB1" w:rsidTr="003D327F">
        <w:trPr>
          <w:trHeight w:val="600"/>
        </w:trPr>
        <w:tc>
          <w:tcPr>
            <w:tcW w:w="2580" w:type="dxa"/>
            <w:tcBorders>
              <w:top w:val="nil"/>
              <w:bottom w:val="nil"/>
              <w:right w:val="single" w:sz="4" w:space="0" w:color="auto"/>
            </w:tcBorders>
            <w:shd w:val="clear" w:color="000000" w:fill="D9D9D9"/>
            <w:vAlign w:val="center"/>
            <w:hideMark/>
          </w:tcPr>
          <w:p w:rsidR="00F13FB1" w:rsidRPr="00F13FB1" w:rsidRDefault="00F13FB1" w:rsidP="00F13FB1">
            <w:pPr>
              <w:jc w:val="center"/>
              <w:rPr>
                <w:rFonts w:ascii="Arial" w:eastAsia="Times New Roman" w:hAnsi="Arial" w:cs="Arial"/>
                <w:b/>
                <w:bCs/>
                <w:color w:val="000000"/>
                <w:sz w:val="22"/>
                <w:szCs w:val="22"/>
              </w:rPr>
            </w:pPr>
            <w:r w:rsidRPr="00F13FB1">
              <w:rPr>
                <w:rFonts w:ascii="Arial" w:eastAsia="Times New Roman" w:hAnsi="Arial" w:cs="Arial"/>
                <w:b/>
                <w:bCs/>
                <w:color w:val="000000"/>
                <w:sz w:val="22"/>
                <w:szCs w:val="22"/>
              </w:rPr>
              <w:t>Measure ID</w:t>
            </w:r>
          </w:p>
        </w:tc>
        <w:tc>
          <w:tcPr>
            <w:tcW w:w="12000" w:type="dxa"/>
            <w:tcBorders>
              <w:top w:val="nil"/>
              <w:left w:val="nil"/>
              <w:bottom w:val="nil"/>
            </w:tcBorders>
            <w:shd w:val="clear" w:color="000000" w:fill="D9D9D9"/>
            <w:vAlign w:val="center"/>
            <w:hideMark/>
          </w:tcPr>
          <w:p w:rsidR="00F13FB1" w:rsidRPr="00F13FB1" w:rsidRDefault="00F13FB1" w:rsidP="00F13FB1">
            <w:pPr>
              <w:jc w:val="center"/>
              <w:rPr>
                <w:rFonts w:ascii="Arial" w:eastAsia="Times New Roman" w:hAnsi="Arial" w:cs="Arial"/>
                <w:b/>
                <w:bCs/>
                <w:color w:val="000000"/>
                <w:sz w:val="22"/>
                <w:szCs w:val="22"/>
              </w:rPr>
            </w:pPr>
            <w:r w:rsidRPr="00F13FB1">
              <w:rPr>
                <w:rFonts w:ascii="Arial" w:eastAsia="Times New Roman" w:hAnsi="Arial" w:cs="Arial"/>
                <w:b/>
                <w:bCs/>
                <w:color w:val="000000"/>
                <w:sz w:val="22"/>
                <w:szCs w:val="22"/>
              </w:rPr>
              <w:t>Measure Title</w:t>
            </w:r>
          </w:p>
        </w:tc>
      </w:tr>
      <w:tr w:rsidR="00F13FB1" w:rsidRPr="00F13FB1" w:rsidTr="003D327F">
        <w:trPr>
          <w:trHeight w:val="600"/>
        </w:trPr>
        <w:tc>
          <w:tcPr>
            <w:tcW w:w="2580" w:type="dxa"/>
            <w:tcBorders>
              <w:top w:val="single" w:sz="8" w:space="0" w:color="auto"/>
              <w:bottom w:val="single" w:sz="4" w:space="0" w:color="auto"/>
              <w:right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NQF #236 (MIPS #044)</w:t>
            </w:r>
          </w:p>
        </w:tc>
        <w:tc>
          <w:tcPr>
            <w:tcW w:w="12000" w:type="dxa"/>
            <w:tcBorders>
              <w:top w:val="single" w:sz="8" w:space="0" w:color="auto"/>
              <w:left w:val="nil"/>
              <w:bottom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Coronary Artery Bypass Graft (CABG) - Preoperative Beta-Blocker in Patients with Isolated CABG Surgery.</w:t>
            </w:r>
          </w:p>
        </w:tc>
      </w:tr>
      <w:tr w:rsidR="00F13FB1" w:rsidRPr="00F13FB1" w:rsidTr="003D327F">
        <w:trPr>
          <w:trHeight w:val="600"/>
        </w:trPr>
        <w:tc>
          <w:tcPr>
            <w:tcW w:w="2580" w:type="dxa"/>
            <w:tcBorders>
              <w:top w:val="nil"/>
              <w:bottom w:val="single" w:sz="4" w:space="0" w:color="auto"/>
              <w:right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 xml:space="preserve">NQF #2726 (MIPS #076) </w:t>
            </w:r>
          </w:p>
        </w:tc>
        <w:tc>
          <w:tcPr>
            <w:tcW w:w="12000" w:type="dxa"/>
            <w:tcBorders>
              <w:top w:val="nil"/>
              <w:left w:val="nil"/>
              <w:bottom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 xml:space="preserve">Prevention of Central Venous Catheter (CVC) - Related Bloodstream Infections. </w:t>
            </w:r>
          </w:p>
        </w:tc>
      </w:tr>
      <w:tr w:rsidR="00F13FB1" w:rsidRPr="00F13FB1" w:rsidTr="003D327F">
        <w:trPr>
          <w:trHeight w:val="600"/>
        </w:trPr>
        <w:tc>
          <w:tcPr>
            <w:tcW w:w="2580" w:type="dxa"/>
            <w:tcBorders>
              <w:top w:val="nil"/>
              <w:bottom w:val="single" w:sz="4" w:space="0" w:color="auto"/>
              <w:right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NQF #119 (MIPS #445)</w:t>
            </w:r>
          </w:p>
        </w:tc>
        <w:tc>
          <w:tcPr>
            <w:tcW w:w="12000" w:type="dxa"/>
            <w:tcBorders>
              <w:top w:val="nil"/>
              <w:left w:val="nil"/>
              <w:bottom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Risk-Adjusted Operative Mortality for Coronary Artery Bypass Graft (CABG).</w:t>
            </w:r>
          </w:p>
        </w:tc>
      </w:tr>
      <w:tr w:rsidR="00F13FB1" w:rsidRPr="00F13FB1" w:rsidTr="003D327F">
        <w:trPr>
          <w:trHeight w:val="600"/>
        </w:trPr>
        <w:tc>
          <w:tcPr>
            <w:tcW w:w="2580" w:type="dxa"/>
            <w:tcBorders>
              <w:top w:val="nil"/>
              <w:bottom w:val="single" w:sz="4" w:space="0" w:color="auto"/>
              <w:right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 xml:space="preserve">NQF #129 (MIPS #164) </w:t>
            </w:r>
          </w:p>
        </w:tc>
        <w:tc>
          <w:tcPr>
            <w:tcW w:w="12000" w:type="dxa"/>
            <w:tcBorders>
              <w:top w:val="nil"/>
              <w:left w:val="nil"/>
              <w:bottom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Risk-Adjusted Postoperative Prolonged Intubation (ventilation).</w:t>
            </w:r>
          </w:p>
        </w:tc>
      </w:tr>
      <w:tr w:rsidR="00F13FB1" w:rsidRPr="00F13FB1" w:rsidTr="003D327F">
        <w:trPr>
          <w:trHeight w:val="600"/>
        </w:trPr>
        <w:tc>
          <w:tcPr>
            <w:tcW w:w="2580" w:type="dxa"/>
            <w:tcBorders>
              <w:top w:val="nil"/>
              <w:bottom w:val="single" w:sz="4" w:space="0" w:color="auto"/>
              <w:right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NQF #114 (MIPS #167)</w:t>
            </w:r>
          </w:p>
        </w:tc>
        <w:tc>
          <w:tcPr>
            <w:tcW w:w="12000" w:type="dxa"/>
            <w:tcBorders>
              <w:top w:val="nil"/>
              <w:left w:val="nil"/>
              <w:bottom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 xml:space="preserve">Risk-Adjusted Postoperative Renal Failure.  </w:t>
            </w:r>
          </w:p>
        </w:tc>
      </w:tr>
      <w:tr w:rsidR="00F13FB1" w:rsidRPr="00F13FB1" w:rsidTr="003D327F">
        <w:trPr>
          <w:trHeight w:val="300"/>
        </w:trPr>
        <w:tc>
          <w:tcPr>
            <w:tcW w:w="2580" w:type="dxa"/>
            <w:tcBorders>
              <w:top w:val="nil"/>
              <w:bottom w:val="single" w:sz="4" w:space="0" w:color="auto"/>
              <w:right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 xml:space="preserve">NQF #2681 (MIPS #424) </w:t>
            </w:r>
          </w:p>
        </w:tc>
        <w:tc>
          <w:tcPr>
            <w:tcW w:w="12000" w:type="dxa"/>
            <w:tcBorders>
              <w:top w:val="nil"/>
              <w:left w:val="nil"/>
              <w:bottom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Perioperative Temperature Management.</w:t>
            </w:r>
          </w:p>
        </w:tc>
      </w:tr>
      <w:tr w:rsidR="00F13FB1" w:rsidRPr="00F13FB1" w:rsidTr="003D327F">
        <w:trPr>
          <w:trHeight w:val="300"/>
        </w:trPr>
        <w:tc>
          <w:tcPr>
            <w:tcW w:w="2580" w:type="dxa"/>
            <w:vMerge w:val="restart"/>
            <w:tcBorders>
              <w:top w:val="nil"/>
              <w:bottom w:val="single" w:sz="8" w:space="0" w:color="000000"/>
              <w:right w:val="single" w:sz="4" w:space="0" w:color="auto"/>
            </w:tcBorders>
            <w:shd w:val="clear" w:color="auto" w:fill="auto"/>
            <w:noWrap/>
            <w:vAlign w:val="center"/>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 xml:space="preserve">NQF #300 </w:t>
            </w:r>
          </w:p>
        </w:tc>
        <w:tc>
          <w:tcPr>
            <w:tcW w:w="12000" w:type="dxa"/>
            <w:tcBorders>
              <w:top w:val="nil"/>
              <w:left w:val="nil"/>
              <w:bottom w:val="nil"/>
            </w:tcBorders>
            <w:shd w:val="clear" w:color="auto" w:fill="auto"/>
            <w:vAlign w:val="bottom"/>
            <w:hideMark/>
          </w:tcPr>
          <w:p w:rsidR="00F13FB1" w:rsidRPr="00F13FB1" w:rsidRDefault="00F13FB1" w:rsidP="00F13FB1">
            <w:pPr>
              <w:rPr>
                <w:rFonts w:ascii="Arial" w:eastAsia="Times New Roman" w:hAnsi="Arial" w:cs="Arial"/>
                <w:color w:val="000000"/>
                <w:sz w:val="22"/>
                <w:szCs w:val="22"/>
              </w:rPr>
            </w:pPr>
            <w:r w:rsidRPr="00F13FB1">
              <w:rPr>
                <w:rFonts w:ascii="Arial" w:eastAsia="Times New Roman" w:hAnsi="Arial" w:cs="Arial"/>
                <w:color w:val="000000"/>
                <w:sz w:val="22"/>
                <w:szCs w:val="22"/>
              </w:rPr>
              <w:t xml:space="preserve">Cardiac Surgery Patients with Controlled Postoperative Blood Glucose:  </w:t>
            </w:r>
          </w:p>
        </w:tc>
      </w:tr>
      <w:tr w:rsidR="00F13FB1" w:rsidRPr="00F13FB1" w:rsidTr="003D327F">
        <w:trPr>
          <w:trHeight w:val="300"/>
        </w:trPr>
        <w:tc>
          <w:tcPr>
            <w:tcW w:w="2580" w:type="dxa"/>
            <w:vMerge/>
            <w:tcBorders>
              <w:top w:val="nil"/>
              <w:bottom w:val="single" w:sz="8" w:space="0" w:color="000000"/>
              <w:right w:val="single" w:sz="4" w:space="0" w:color="auto"/>
            </w:tcBorders>
            <w:vAlign w:val="center"/>
            <w:hideMark/>
          </w:tcPr>
          <w:p w:rsidR="00F13FB1" w:rsidRPr="00F13FB1" w:rsidRDefault="00F13FB1" w:rsidP="00F13FB1">
            <w:pPr>
              <w:rPr>
                <w:rFonts w:ascii="Arial" w:eastAsia="Times New Roman" w:hAnsi="Arial" w:cs="Arial"/>
                <w:color w:val="000000"/>
                <w:sz w:val="22"/>
                <w:szCs w:val="22"/>
              </w:rPr>
            </w:pPr>
          </w:p>
        </w:tc>
        <w:tc>
          <w:tcPr>
            <w:tcW w:w="12000" w:type="dxa"/>
            <w:tcBorders>
              <w:top w:val="nil"/>
              <w:left w:val="nil"/>
              <w:bottom w:val="single" w:sz="8" w:space="0" w:color="auto"/>
            </w:tcBorders>
            <w:shd w:val="clear" w:color="auto" w:fill="auto"/>
            <w:vAlign w:val="bottom"/>
            <w:hideMark/>
          </w:tcPr>
          <w:p w:rsidR="00F13FB1" w:rsidRPr="00F13FB1" w:rsidRDefault="00F13FB1" w:rsidP="00F13FB1">
            <w:pPr>
              <w:rPr>
                <w:rFonts w:ascii="Arial" w:eastAsia="Times New Roman" w:hAnsi="Arial" w:cs="Arial"/>
                <w:i/>
                <w:iCs/>
                <w:color w:val="000000"/>
                <w:sz w:val="22"/>
                <w:szCs w:val="22"/>
              </w:rPr>
            </w:pPr>
            <w:r w:rsidRPr="00F13FB1">
              <w:rPr>
                <w:rFonts w:ascii="Arial" w:eastAsia="Times New Roman" w:hAnsi="Arial" w:cs="Arial"/>
                <w:i/>
                <w:iCs/>
                <w:color w:val="000000"/>
                <w:sz w:val="22"/>
                <w:szCs w:val="22"/>
              </w:rPr>
              <w:t>Cardiac surgery patients with controlled postoperative blood glucose (less than or equal to 180 mg/</w:t>
            </w:r>
            <w:proofErr w:type="spellStart"/>
            <w:r w:rsidRPr="00F13FB1">
              <w:rPr>
                <w:rFonts w:ascii="Arial" w:eastAsia="Times New Roman" w:hAnsi="Arial" w:cs="Arial"/>
                <w:i/>
                <w:iCs/>
                <w:color w:val="000000"/>
                <w:sz w:val="22"/>
                <w:szCs w:val="22"/>
              </w:rPr>
              <w:t>dL</w:t>
            </w:r>
            <w:proofErr w:type="spellEnd"/>
            <w:r w:rsidRPr="00F13FB1">
              <w:rPr>
                <w:rFonts w:ascii="Arial" w:eastAsia="Times New Roman" w:hAnsi="Arial" w:cs="Arial"/>
                <w:i/>
                <w:iCs/>
                <w:color w:val="000000"/>
                <w:sz w:val="22"/>
                <w:szCs w:val="22"/>
              </w:rPr>
              <w:t xml:space="preserve">) in the timeframe of 18 to 24 hours after Anesthesia End Time.  </w:t>
            </w:r>
          </w:p>
        </w:tc>
      </w:tr>
    </w:tbl>
    <w:p w:rsidR="00DF0346" w:rsidRPr="00DF0346" w:rsidRDefault="00DF0346" w:rsidP="00DF0346">
      <w:pPr>
        <w:ind w:left="-810"/>
        <w:rPr>
          <w:rFonts w:ascii="Arial" w:hAnsi="Arial" w:cs="Arial"/>
          <w:sz w:val="22"/>
          <w:szCs w:val="22"/>
        </w:rPr>
      </w:pPr>
      <w:r w:rsidRPr="00DF0346">
        <w:rPr>
          <w:rFonts w:ascii="Arial" w:hAnsi="Arial" w:cs="Arial"/>
          <w:sz w:val="22"/>
          <w:szCs w:val="22"/>
        </w:rPr>
        <w:t>The table outlines all measures endorsed by NQF. Each measure is identified as per NQF codification and its full name is also provided.</w:t>
      </w:r>
    </w:p>
    <w:p w:rsidR="00DF0346" w:rsidRDefault="00DF0346" w:rsidP="00DF0346">
      <w:pPr>
        <w:ind w:left="-810"/>
        <w:rPr>
          <w:rFonts w:ascii="Arial" w:hAnsi="Arial" w:cs="Arial"/>
          <w:sz w:val="22"/>
          <w:szCs w:val="22"/>
        </w:rPr>
      </w:pPr>
      <w:r w:rsidRPr="00DF0346">
        <w:rPr>
          <w:rFonts w:ascii="Arial" w:hAnsi="Arial" w:cs="Arial"/>
          <w:sz w:val="22"/>
          <w:szCs w:val="22"/>
        </w:rPr>
        <w:t>Abbreviations: ID, identification, MIPS, Merit-Based Incentive Payment System; NQF, National Quality Forum</w:t>
      </w:r>
      <w:r>
        <w:rPr>
          <w:rFonts w:ascii="Arial" w:hAnsi="Arial" w:cs="Arial"/>
          <w:sz w:val="22"/>
          <w:szCs w:val="22"/>
        </w:rPr>
        <w:br w:type="page"/>
      </w:r>
    </w:p>
    <w:p w:rsidR="00EA326D" w:rsidRDefault="00DF0346" w:rsidP="00DF0346">
      <w:pPr>
        <w:ind w:left="-810"/>
        <w:rPr>
          <w:rFonts w:ascii="Arial" w:hAnsi="Arial" w:cs="Arial"/>
          <w:sz w:val="22"/>
          <w:szCs w:val="22"/>
        </w:rPr>
      </w:pPr>
      <w:r w:rsidRPr="003D327F">
        <w:rPr>
          <w:rFonts w:ascii="Arial" w:hAnsi="Arial" w:cs="Arial"/>
          <w:b/>
          <w:sz w:val="22"/>
          <w:szCs w:val="22"/>
        </w:rPr>
        <w:lastRenderedPageBreak/>
        <w:t>Supplemental Table 4.</w:t>
      </w:r>
      <w:r w:rsidRPr="00DF0346">
        <w:rPr>
          <w:rFonts w:ascii="Arial" w:hAnsi="Arial" w:cs="Arial"/>
          <w:sz w:val="22"/>
          <w:szCs w:val="22"/>
        </w:rPr>
        <w:t xml:space="preserve"> Anesthesia Quality Institute (AQI)/NACOR/QCDR Measures Relevant to Cardiothoracic Anesthesiology</w:t>
      </w:r>
    </w:p>
    <w:tbl>
      <w:tblPr>
        <w:tblW w:w="14580" w:type="dxa"/>
        <w:tblInd w:w="-815" w:type="dxa"/>
        <w:tblLayout w:type="fixed"/>
        <w:tblLook w:val="04A0" w:firstRow="1" w:lastRow="0" w:firstColumn="1" w:lastColumn="0" w:noHBand="0" w:noVBand="1"/>
      </w:tblPr>
      <w:tblGrid>
        <w:gridCol w:w="2613"/>
        <w:gridCol w:w="4052"/>
        <w:gridCol w:w="7915"/>
      </w:tblGrid>
      <w:tr w:rsidR="003D327F" w:rsidRPr="00DF0346" w:rsidTr="003D327F">
        <w:trPr>
          <w:trHeight w:val="107"/>
        </w:trPr>
        <w:tc>
          <w:tcPr>
            <w:tcW w:w="14580" w:type="dxa"/>
            <w:gridSpan w:val="3"/>
            <w:tcBorders>
              <w:top w:val="single" w:sz="4" w:space="0" w:color="auto"/>
              <w:bottom w:val="single" w:sz="4" w:space="0" w:color="auto"/>
            </w:tcBorders>
            <w:shd w:val="clear" w:color="auto" w:fill="auto"/>
            <w:noWrap/>
            <w:vAlign w:val="bottom"/>
            <w:hideMark/>
          </w:tcPr>
          <w:p w:rsidR="00DF0346" w:rsidRPr="00DF0346" w:rsidRDefault="00DF0346" w:rsidP="00DF0346">
            <w:pPr>
              <w:jc w:val="center"/>
              <w:rPr>
                <w:rFonts w:ascii="Arial" w:eastAsia="Times New Roman" w:hAnsi="Arial" w:cs="Arial"/>
                <w:b/>
                <w:bCs/>
                <w:color w:val="000000"/>
                <w:sz w:val="22"/>
                <w:szCs w:val="22"/>
              </w:rPr>
            </w:pPr>
            <w:r w:rsidRPr="00DF0346">
              <w:rPr>
                <w:rFonts w:ascii="Arial" w:eastAsia="Times New Roman" w:hAnsi="Arial" w:cs="Arial"/>
                <w:b/>
                <w:bCs/>
                <w:color w:val="000000"/>
                <w:sz w:val="22"/>
                <w:szCs w:val="22"/>
              </w:rPr>
              <w:t xml:space="preserve">Anesthesia Quality Institute (AQI)/NACOR/QCDR Measures Relevant to Cardiothoracic Anesthesiology </w:t>
            </w:r>
          </w:p>
        </w:tc>
      </w:tr>
      <w:tr w:rsidR="003D327F" w:rsidRPr="00DF0346" w:rsidTr="003D327F">
        <w:trPr>
          <w:trHeight w:val="380"/>
        </w:trPr>
        <w:tc>
          <w:tcPr>
            <w:tcW w:w="2613" w:type="dxa"/>
            <w:tcBorders>
              <w:top w:val="nil"/>
              <w:bottom w:val="single" w:sz="4" w:space="0" w:color="auto"/>
              <w:right w:val="single" w:sz="4" w:space="0" w:color="auto"/>
            </w:tcBorders>
            <w:shd w:val="clear" w:color="000000" w:fill="D9D9D9"/>
            <w:noWrap/>
            <w:vAlign w:val="bottom"/>
            <w:hideMark/>
          </w:tcPr>
          <w:p w:rsidR="00DF0346" w:rsidRPr="00DF0346" w:rsidRDefault="00DF0346" w:rsidP="00DF0346">
            <w:pPr>
              <w:jc w:val="center"/>
              <w:rPr>
                <w:rFonts w:ascii="Arial" w:eastAsia="Times New Roman" w:hAnsi="Arial" w:cs="Arial"/>
                <w:b/>
                <w:bCs/>
                <w:color w:val="000000"/>
                <w:sz w:val="22"/>
                <w:szCs w:val="22"/>
              </w:rPr>
            </w:pPr>
            <w:r w:rsidRPr="00DF0346">
              <w:rPr>
                <w:rFonts w:ascii="Arial" w:eastAsia="Times New Roman" w:hAnsi="Arial" w:cs="Arial"/>
                <w:b/>
                <w:bCs/>
                <w:color w:val="000000"/>
                <w:sz w:val="22"/>
                <w:szCs w:val="22"/>
              </w:rPr>
              <w:t>Measure ID</w:t>
            </w:r>
          </w:p>
        </w:tc>
        <w:tc>
          <w:tcPr>
            <w:tcW w:w="4052" w:type="dxa"/>
            <w:tcBorders>
              <w:top w:val="nil"/>
              <w:left w:val="nil"/>
              <w:bottom w:val="single" w:sz="4" w:space="0" w:color="auto"/>
              <w:right w:val="single" w:sz="4" w:space="0" w:color="auto"/>
            </w:tcBorders>
            <w:shd w:val="clear" w:color="000000" w:fill="D9D9D9"/>
            <w:noWrap/>
            <w:vAlign w:val="bottom"/>
            <w:hideMark/>
          </w:tcPr>
          <w:p w:rsidR="00DF0346" w:rsidRPr="00DF0346" w:rsidRDefault="00DF0346" w:rsidP="00DF0346">
            <w:pPr>
              <w:jc w:val="center"/>
              <w:rPr>
                <w:rFonts w:ascii="Arial" w:eastAsia="Times New Roman" w:hAnsi="Arial" w:cs="Arial"/>
                <w:b/>
                <w:bCs/>
                <w:color w:val="000000"/>
                <w:sz w:val="22"/>
                <w:szCs w:val="22"/>
              </w:rPr>
            </w:pPr>
            <w:r w:rsidRPr="00DF0346">
              <w:rPr>
                <w:rFonts w:ascii="Arial" w:eastAsia="Times New Roman" w:hAnsi="Arial" w:cs="Arial"/>
                <w:b/>
                <w:bCs/>
                <w:color w:val="000000"/>
                <w:sz w:val="22"/>
                <w:szCs w:val="22"/>
              </w:rPr>
              <w:t>Measure Title</w:t>
            </w:r>
          </w:p>
        </w:tc>
        <w:tc>
          <w:tcPr>
            <w:tcW w:w="7915" w:type="dxa"/>
            <w:tcBorders>
              <w:top w:val="nil"/>
              <w:left w:val="nil"/>
              <w:bottom w:val="single" w:sz="4" w:space="0" w:color="auto"/>
            </w:tcBorders>
            <w:shd w:val="clear" w:color="000000" w:fill="D9D9D9"/>
            <w:noWrap/>
            <w:vAlign w:val="bottom"/>
            <w:hideMark/>
          </w:tcPr>
          <w:p w:rsidR="00DF0346" w:rsidRPr="00DF0346" w:rsidRDefault="00DF0346" w:rsidP="00DF0346">
            <w:pPr>
              <w:jc w:val="center"/>
              <w:rPr>
                <w:rFonts w:ascii="Arial" w:eastAsia="Times New Roman" w:hAnsi="Arial" w:cs="Arial"/>
                <w:b/>
                <w:bCs/>
                <w:color w:val="000000"/>
                <w:sz w:val="22"/>
                <w:szCs w:val="22"/>
              </w:rPr>
            </w:pPr>
            <w:r w:rsidRPr="00DF0346">
              <w:rPr>
                <w:rFonts w:ascii="Arial" w:eastAsia="Times New Roman" w:hAnsi="Arial" w:cs="Arial"/>
                <w:b/>
                <w:bCs/>
                <w:color w:val="000000"/>
                <w:sz w:val="22"/>
                <w:szCs w:val="22"/>
              </w:rPr>
              <w:t>Measure Description</w:t>
            </w:r>
          </w:p>
        </w:tc>
      </w:tr>
      <w:tr w:rsidR="003D327F" w:rsidRPr="00DF0346" w:rsidTr="003D327F">
        <w:trPr>
          <w:trHeight w:val="620"/>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#18</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Coronary Artery Bypass Graft: Prolonged Intubation –Inverse Measure</w:t>
            </w:r>
          </w:p>
        </w:tc>
        <w:tc>
          <w:tcPr>
            <w:tcW w:w="7915" w:type="dxa"/>
            <w:tcBorders>
              <w:top w:val="nil"/>
              <w:left w:val="nil"/>
              <w:bottom w:val="single" w:sz="4" w:space="0" w:color="auto"/>
            </w:tcBorders>
            <w:shd w:val="clear" w:color="auto" w:fill="auto"/>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Percentage of patients aged 18 years and older undergoing isolated CABG surgery who require postoperative intubation&gt; 24 hours</w:t>
            </w:r>
          </w:p>
        </w:tc>
      </w:tr>
      <w:tr w:rsidR="003D327F" w:rsidRPr="00DF0346" w:rsidTr="003D327F">
        <w:trPr>
          <w:trHeight w:val="431"/>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#34</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Perioperative Cardiac Arrest</w:t>
            </w:r>
          </w:p>
        </w:tc>
        <w:tc>
          <w:tcPr>
            <w:tcW w:w="7915" w:type="dxa"/>
            <w:tcBorders>
              <w:top w:val="nil"/>
              <w:left w:val="nil"/>
              <w:bottom w:val="single" w:sz="4" w:space="0" w:color="auto"/>
            </w:tcBorders>
            <w:shd w:val="clear" w:color="auto" w:fill="auto"/>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Percentage of patients, regardless of age, who undergo a surgical, therapeutic or diagnostic procedure under anesthesia and who experience a cardiac arrest under the care of a qualified anesthesia provider prior to anesthesia end time.</w:t>
            </w:r>
          </w:p>
        </w:tc>
      </w:tr>
      <w:tr w:rsidR="003D327F" w:rsidRPr="00DF0346" w:rsidTr="003D327F">
        <w:trPr>
          <w:trHeight w:val="476"/>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#35</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Perioperative Mortality Rate</w:t>
            </w:r>
          </w:p>
        </w:tc>
        <w:tc>
          <w:tcPr>
            <w:tcW w:w="7915" w:type="dxa"/>
            <w:tcBorders>
              <w:top w:val="nil"/>
              <w:left w:val="nil"/>
              <w:bottom w:val="single" w:sz="4" w:space="0" w:color="auto"/>
            </w:tcBorders>
            <w:shd w:val="clear" w:color="auto" w:fill="auto"/>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Percentage of patients, regardless of age, who undergo a surgical, therapeutic or diagnostic procedure under anesthesia and who experience mortality under the care of an anesthesia provider prior to anesthesia end time.</w:t>
            </w:r>
          </w:p>
        </w:tc>
      </w:tr>
      <w:tr w:rsidR="003D327F" w:rsidRPr="00DF0346" w:rsidTr="003D327F">
        <w:trPr>
          <w:trHeight w:val="584"/>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#41 (NQF #</w:t>
            </w:r>
            <w:proofErr w:type="gramStart"/>
            <w:r w:rsidRPr="00DF0346">
              <w:rPr>
                <w:rFonts w:ascii="Arial" w:eastAsia="Times New Roman" w:hAnsi="Arial" w:cs="Arial"/>
                <w:color w:val="000000"/>
                <w:sz w:val="22"/>
                <w:szCs w:val="22"/>
              </w:rPr>
              <w:t>131)*</w:t>
            </w:r>
            <w:proofErr w:type="gramEnd"/>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 xml:space="preserve">Coronary Artery Bypass Graft – Stroke. </w:t>
            </w:r>
          </w:p>
        </w:tc>
        <w:tc>
          <w:tcPr>
            <w:tcW w:w="7915" w:type="dxa"/>
            <w:tcBorders>
              <w:top w:val="nil"/>
              <w:left w:val="nil"/>
              <w:bottom w:val="single" w:sz="4" w:space="0" w:color="auto"/>
            </w:tcBorders>
            <w:shd w:val="clear" w:color="auto" w:fill="auto"/>
            <w:noWrap/>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 </w:t>
            </w:r>
          </w:p>
        </w:tc>
      </w:tr>
      <w:tr w:rsidR="003D327F" w:rsidRPr="00DF0346" w:rsidTr="003D327F">
        <w:trPr>
          <w:trHeight w:val="341"/>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#42 (NQF #</w:t>
            </w:r>
            <w:proofErr w:type="gramStart"/>
            <w:r w:rsidRPr="00DF0346">
              <w:rPr>
                <w:rFonts w:ascii="Arial" w:eastAsia="Times New Roman" w:hAnsi="Arial" w:cs="Arial"/>
                <w:color w:val="000000"/>
                <w:sz w:val="22"/>
                <w:szCs w:val="22"/>
              </w:rPr>
              <w:t>114)*</w:t>
            </w:r>
            <w:proofErr w:type="gramEnd"/>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Coronary Artery Bypass Graft - Postoperative Renal Failure.</w:t>
            </w:r>
          </w:p>
        </w:tc>
        <w:tc>
          <w:tcPr>
            <w:tcW w:w="7915" w:type="dxa"/>
            <w:tcBorders>
              <w:top w:val="nil"/>
              <w:left w:val="nil"/>
              <w:bottom w:val="single" w:sz="4" w:space="0" w:color="auto"/>
            </w:tcBorders>
            <w:shd w:val="clear" w:color="auto" w:fill="auto"/>
            <w:noWrap/>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 </w:t>
            </w:r>
          </w:p>
        </w:tc>
      </w:tr>
      <w:tr w:rsidR="003D327F" w:rsidRPr="00DF0346" w:rsidTr="003D327F">
        <w:trPr>
          <w:trHeight w:val="269"/>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#44 (NQF #236)</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Coronary Artery Bypass Graft: Preoperative Beta-Blocker in Patients with Isolated CABG Surgery.</w:t>
            </w:r>
          </w:p>
        </w:tc>
        <w:tc>
          <w:tcPr>
            <w:tcW w:w="7915" w:type="dxa"/>
            <w:tcBorders>
              <w:top w:val="nil"/>
              <w:left w:val="nil"/>
              <w:bottom w:val="single" w:sz="4" w:space="0" w:color="auto"/>
            </w:tcBorders>
            <w:shd w:val="clear" w:color="auto" w:fill="auto"/>
            <w:noWrap/>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 </w:t>
            </w:r>
          </w:p>
        </w:tc>
      </w:tr>
      <w:tr w:rsidR="003D327F" w:rsidRPr="00DF0346" w:rsidTr="003D327F">
        <w:trPr>
          <w:trHeight w:val="332"/>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#49</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Adherence to Blood Conservation Guidelines for Cardiac Operations using Cardiopulmonary Bypass</w:t>
            </w:r>
          </w:p>
        </w:tc>
        <w:tc>
          <w:tcPr>
            <w:tcW w:w="7915" w:type="dxa"/>
            <w:tcBorders>
              <w:top w:val="nil"/>
              <w:left w:val="nil"/>
              <w:bottom w:val="single" w:sz="4" w:space="0" w:color="auto"/>
            </w:tcBorders>
            <w:shd w:val="clear" w:color="auto" w:fill="auto"/>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 xml:space="preserve">Percentage of patients aged 18 years and older, who undergo a cardiac operation using cardiopulmonary bypass for whom selected blood conservation strategies were used. This measure has four </w:t>
            </w:r>
            <w:proofErr w:type="gramStart"/>
            <w:r w:rsidRPr="00DF0346">
              <w:rPr>
                <w:rFonts w:ascii="Arial" w:eastAsia="Times New Roman" w:hAnsi="Arial" w:cs="Arial"/>
                <w:i/>
                <w:iCs/>
                <w:color w:val="000000"/>
                <w:sz w:val="22"/>
                <w:szCs w:val="22"/>
              </w:rPr>
              <w:t>components  used</w:t>
            </w:r>
            <w:proofErr w:type="gramEnd"/>
            <w:r w:rsidRPr="00DF0346">
              <w:rPr>
                <w:rFonts w:ascii="Arial" w:eastAsia="Times New Roman" w:hAnsi="Arial" w:cs="Arial"/>
                <w:i/>
                <w:iCs/>
                <w:color w:val="000000"/>
                <w:sz w:val="22"/>
                <w:szCs w:val="22"/>
              </w:rPr>
              <w:t xml:space="preserve"> to calculate a combined score, those include: 1) Use of lysine analogues; 2) Use of mini-circuits or Retrograde Autologous Priming (RAP) or Ultrafiltration; 3) Use of red cell salvage using centrifugation; and 4) Use of a transfusion algorithm supplemented with point-of-care testing.</w:t>
            </w:r>
          </w:p>
        </w:tc>
      </w:tr>
      <w:tr w:rsidR="003D327F" w:rsidRPr="00DF0346" w:rsidTr="003D327F">
        <w:trPr>
          <w:trHeight w:val="458"/>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#52</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Treatment of Hyperglycemia with Insulin</w:t>
            </w:r>
          </w:p>
        </w:tc>
        <w:tc>
          <w:tcPr>
            <w:tcW w:w="7915" w:type="dxa"/>
            <w:tcBorders>
              <w:top w:val="nil"/>
              <w:left w:val="nil"/>
              <w:bottom w:val="single" w:sz="4" w:space="0" w:color="auto"/>
            </w:tcBorders>
            <w:shd w:val="clear" w:color="auto" w:fill="auto"/>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Percentage of patients, aged 18 years and older, who undergo elective inpatient surgery and who have a blood glucose level of &gt; 200 mg/</w:t>
            </w:r>
            <w:proofErr w:type="spellStart"/>
            <w:r w:rsidRPr="00DF0346">
              <w:rPr>
                <w:rFonts w:ascii="Arial" w:eastAsia="Times New Roman" w:hAnsi="Arial" w:cs="Arial"/>
                <w:i/>
                <w:iCs/>
                <w:color w:val="000000"/>
                <w:sz w:val="22"/>
                <w:szCs w:val="22"/>
              </w:rPr>
              <w:t>dL</w:t>
            </w:r>
            <w:proofErr w:type="spellEnd"/>
            <w:r w:rsidRPr="00DF0346">
              <w:rPr>
                <w:rFonts w:ascii="Arial" w:eastAsia="Times New Roman" w:hAnsi="Arial" w:cs="Arial"/>
                <w:i/>
                <w:iCs/>
                <w:color w:val="000000"/>
                <w:sz w:val="22"/>
                <w:szCs w:val="22"/>
              </w:rPr>
              <w:t xml:space="preserve"> and who receive insulin prior to anesthesia end time.</w:t>
            </w:r>
          </w:p>
        </w:tc>
      </w:tr>
      <w:tr w:rsidR="003D327F" w:rsidRPr="00DF0346" w:rsidTr="003D327F">
        <w:trPr>
          <w:trHeight w:val="566"/>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#65</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 xml:space="preserve">Avoidance of Cerebral Hyperthermia for Procedures Involving Cardiopulmonary Bypass: Percentage </w:t>
            </w:r>
          </w:p>
        </w:tc>
        <w:tc>
          <w:tcPr>
            <w:tcW w:w="7915" w:type="dxa"/>
            <w:tcBorders>
              <w:top w:val="nil"/>
              <w:left w:val="nil"/>
              <w:bottom w:val="single" w:sz="4" w:space="0" w:color="auto"/>
            </w:tcBorders>
            <w:shd w:val="clear" w:color="auto" w:fill="auto"/>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Percentage of patients, aged 18 years and older, undergoing a procedure using cardiopulmonary bypass who did not have a documented intraoperative pulmonary artery, oropharyngeal, or nasopharyngeal temperature ≥37.0 degrees Celsius during the period of cardiopulmonary bypass.</w:t>
            </w:r>
          </w:p>
        </w:tc>
      </w:tr>
      <w:tr w:rsidR="003D327F" w:rsidRPr="00DF0346" w:rsidTr="003D327F">
        <w:trPr>
          <w:trHeight w:val="77"/>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#76 (NQF #2726)</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Prevention of Central Venous Catheter - Related Bloodstream Infections.</w:t>
            </w:r>
          </w:p>
        </w:tc>
        <w:tc>
          <w:tcPr>
            <w:tcW w:w="7915" w:type="dxa"/>
            <w:tcBorders>
              <w:top w:val="nil"/>
              <w:left w:val="nil"/>
              <w:bottom w:val="single" w:sz="4" w:space="0" w:color="auto"/>
            </w:tcBorders>
            <w:shd w:val="clear" w:color="auto" w:fill="auto"/>
            <w:noWrap/>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 </w:t>
            </w:r>
          </w:p>
        </w:tc>
      </w:tr>
      <w:tr w:rsidR="003D327F" w:rsidRPr="00DF0346" w:rsidTr="003D327F">
        <w:trPr>
          <w:trHeight w:val="359"/>
        </w:trPr>
        <w:tc>
          <w:tcPr>
            <w:tcW w:w="2613" w:type="dxa"/>
            <w:tcBorders>
              <w:top w:val="nil"/>
              <w:bottom w:val="single" w:sz="4" w:space="0" w:color="auto"/>
              <w:right w:val="single" w:sz="4" w:space="0" w:color="auto"/>
            </w:tcBorders>
            <w:shd w:val="clear" w:color="auto" w:fill="auto"/>
            <w:noWrap/>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AQI #424 (NQF #2681)</w:t>
            </w:r>
          </w:p>
        </w:tc>
        <w:tc>
          <w:tcPr>
            <w:tcW w:w="4052" w:type="dxa"/>
            <w:tcBorders>
              <w:top w:val="nil"/>
              <w:left w:val="nil"/>
              <w:bottom w:val="single" w:sz="4" w:space="0" w:color="auto"/>
              <w:right w:val="single" w:sz="4" w:space="0" w:color="auto"/>
            </w:tcBorders>
            <w:shd w:val="clear" w:color="auto" w:fill="auto"/>
            <w:vAlign w:val="center"/>
            <w:hideMark/>
          </w:tcPr>
          <w:p w:rsidR="00DF0346" w:rsidRPr="00DF0346" w:rsidRDefault="00DF0346" w:rsidP="00DF0346">
            <w:pPr>
              <w:jc w:val="center"/>
              <w:rPr>
                <w:rFonts w:ascii="Arial" w:eastAsia="Times New Roman" w:hAnsi="Arial" w:cs="Arial"/>
                <w:color w:val="000000"/>
                <w:sz w:val="22"/>
                <w:szCs w:val="22"/>
              </w:rPr>
            </w:pPr>
            <w:r w:rsidRPr="00DF0346">
              <w:rPr>
                <w:rFonts w:ascii="Arial" w:eastAsia="Times New Roman" w:hAnsi="Arial" w:cs="Arial"/>
                <w:color w:val="000000"/>
                <w:sz w:val="22"/>
                <w:szCs w:val="22"/>
              </w:rPr>
              <w:t>Perioperative Temperature Management.</w:t>
            </w:r>
          </w:p>
        </w:tc>
        <w:tc>
          <w:tcPr>
            <w:tcW w:w="7915" w:type="dxa"/>
            <w:tcBorders>
              <w:top w:val="nil"/>
              <w:left w:val="nil"/>
              <w:bottom w:val="single" w:sz="4" w:space="0" w:color="auto"/>
            </w:tcBorders>
            <w:shd w:val="clear" w:color="auto" w:fill="auto"/>
            <w:noWrap/>
            <w:vAlign w:val="center"/>
            <w:hideMark/>
          </w:tcPr>
          <w:p w:rsidR="00DF0346" w:rsidRPr="00DF0346" w:rsidRDefault="00DF0346" w:rsidP="00DF0346">
            <w:pPr>
              <w:rPr>
                <w:rFonts w:ascii="Arial" w:eastAsia="Times New Roman" w:hAnsi="Arial" w:cs="Arial"/>
                <w:i/>
                <w:iCs/>
                <w:color w:val="000000"/>
                <w:sz w:val="22"/>
                <w:szCs w:val="22"/>
              </w:rPr>
            </w:pPr>
            <w:r w:rsidRPr="00DF0346">
              <w:rPr>
                <w:rFonts w:ascii="Arial" w:eastAsia="Times New Roman" w:hAnsi="Arial" w:cs="Arial"/>
                <w:i/>
                <w:iCs/>
                <w:color w:val="000000"/>
                <w:sz w:val="22"/>
                <w:szCs w:val="22"/>
              </w:rPr>
              <w:t> </w:t>
            </w:r>
          </w:p>
        </w:tc>
      </w:tr>
    </w:tbl>
    <w:p w:rsidR="00DF0346" w:rsidRDefault="00DF0346" w:rsidP="00DF0346">
      <w:pPr>
        <w:ind w:left="-810"/>
        <w:rPr>
          <w:rFonts w:ascii="Arial" w:hAnsi="Arial" w:cs="Arial"/>
          <w:sz w:val="22"/>
          <w:szCs w:val="22"/>
        </w:rPr>
      </w:pPr>
      <w:r w:rsidRPr="00DF0346">
        <w:rPr>
          <w:rFonts w:ascii="Arial" w:hAnsi="Arial" w:cs="Arial"/>
          <w:sz w:val="22"/>
          <w:szCs w:val="22"/>
        </w:rPr>
        <w:t>*The quality measures AQI #41 (CABG-Stroke) and AQI #42 (CABG-Postoperative Renal Failure) have been recently rejected by CMS due to “high performance rate and lack of variability for improvement”. Therefore, they have been removed AQI NACOR registry for reporting”.</w:t>
      </w:r>
    </w:p>
    <w:p w:rsidR="003D327F" w:rsidRDefault="00DF0346" w:rsidP="00ED44C7">
      <w:pPr>
        <w:ind w:left="-810" w:right="-810"/>
        <w:rPr>
          <w:rFonts w:ascii="Arial" w:hAnsi="Arial" w:cs="Arial"/>
          <w:sz w:val="22"/>
          <w:szCs w:val="22"/>
        </w:rPr>
      </w:pPr>
      <w:r w:rsidRPr="00DF0346">
        <w:rPr>
          <w:rFonts w:ascii="Arial" w:hAnsi="Arial" w:cs="Arial"/>
          <w:sz w:val="22"/>
          <w:szCs w:val="22"/>
        </w:rPr>
        <w:t>The table describes all measures required by AQI via reporting to NACOR/QCDR. Each measure or indicator is identified as per AQI codification (and NQF whenever applicable), their full name and a detailed description are also provided</w:t>
      </w:r>
      <w:r w:rsidR="003D327F">
        <w:rPr>
          <w:rFonts w:ascii="Arial" w:hAnsi="Arial" w:cs="Arial"/>
          <w:sz w:val="22"/>
          <w:szCs w:val="22"/>
        </w:rPr>
        <w:t>.</w:t>
      </w:r>
    </w:p>
    <w:p w:rsidR="003D327F" w:rsidRDefault="00DF0346" w:rsidP="00ED44C7">
      <w:pPr>
        <w:ind w:left="-810" w:right="-810"/>
        <w:rPr>
          <w:rFonts w:ascii="Arial" w:hAnsi="Arial" w:cs="Arial"/>
          <w:sz w:val="22"/>
          <w:szCs w:val="22"/>
        </w:rPr>
      </w:pPr>
      <w:r w:rsidRPr="00DF0346">
        <w:rPr>
          <w:rFonts w:ascii="Arial" w:hAnsi="Arial" w:cs="Arial"/>
          <w:sz w:val="22"/>
          <w:szCs w:val="22"/>
        </w:rPr>
        <w:lastRenderedPageBreak/>
        <w:t>Abbreviations: AQI, Anesthesia Quality Institute; MIPS, Merit-Based Incentive Payment System; CMS, Centers for Medicare and Medicaid Services ID, identification, NACOR, National Anesthesia Clinical Outcomes Registry; NQF, National Quality Forum; QCDR, Qualified Clinical Data Registry.</w:t>
      </w:r>
      <w:r w:rsidR="003D327F">
        <w:rPr>
          <w:rFonts w:ascii="Arial" w:hAnsi="Arial" w:cs="Arial"/>
          <w:sz w:val="22"/>
          <w:szCs w:val="22"/>
        </w:rPr>
        <w:br w:type="page"/>
      </w:r>
    </w:p>
    <w:p w:rsidR="00DF0346" w:rsidRDefault="00F76C9F" w:rsidP="00F76C9F">
      <w:pPr>
        <w:ind w:left="-810"/>
        <w:rPr>
          <w:rFonts w:ascii="Arial" w:hAnsi="Arial" w:cs="Arial"/>
          <w:sz w:val="22"/>
          <w:szCs w:val="22"/>
        </w:rPr>
      </w:pPr>
      <w:r w:rsidRPr="00F76C9F">
        <w:rPr>
          <w:rFonts w:ascii="Arial" w:hAnsi="Arial" w:cs="Arial"/>
          <w:b/>
          <w:sz w:val="22"/>
          <w:szCs w:val="22"/>
        </w:rPr>
        <w:lastRenderedPageBreak/>
        <w:t>Supplemental Table 5.</w:t>
      </w:r>
      <w:r w:rsidRPr="00F76C9F">
        <w:rPr>
          <w:rFonts w:ascii="Arial" w:hAnsi="Arial" w:cs="Arial"/>
          <w:sz w:val="22"/>
          <w:szCs w:val="22"/>
        </w:rPr>
        <w:t xml:space="preserve">  STS National Database Adult Cardiac Surgery and Anesthesia Quality and Outcome Indicators</w:t>
      </w:r>
    </w:p>
    <w:tbl>
      <w:tblPr>
        <w:tblW w:w="14003" w:type="dxa"/>
        <w:tblInd w:w="-820" w:type="dxa"/>
        <w:tblLayout w:type="fixed"/>
        <w:tblLook w:val="04A0" w:firstRow="1" w:lastRow="0" w:firstColumn="1" w:lastColumn="0" w:noHBand="0" w:noVBand="1"/>
      </w:tblPr>
      <w:tblGrid>
        <w:gridCol w:w="550"/>
        <w:gridCol w:w="13453"/>
      </w:tblGrid>
      <w:tr w:rsidR="00ED44C7" w:rsidRPr="00F76C9F" w:rsidTr="00ED44C7">
        <w:trPr>
          <w:trHeight w:val="187"/>
        </w:trPr>
        <w:tc>
          <w:tcPr>
            <w:tcW w:w="14003" w:type="dxa"/>
            <w:gridSpan w:val="2"/>
            <w:tcBorders>
              <w:top w:val="single" w:sz="8" w:space="0" w:color="auto"/>
              <w:bottom w:val="nil"/>
            </w:tcBorders>
            <w:shd w:val="clear" w:color="auto" w:fill="auto"/>
            <w:noWrap/>
            <w:vAlign w:val="bottom"/>
            <w:hideMark/>
          </w:tcPr>
          <w:p w:rsidR="00F76C9F" w:rsidRPr="00F76C9F" w:rsidRDefault="00F76C9F" w:rsidP="00F76C9F">
            <w:pPr>
              <w:jc w:val="cente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 xml:space="preserve">STS National Database Adult Cardiac Surgery and Anesthesia Quality and Outcome Indicators </w:t>
            </w:r>
          </w:p>
        </w:tc>
      </w:tr>
      <w:tr w:rsidR="00ED44C7" w:rsidRPr="00F76C9F" w:rsidTr="00ED44C7">
        <w:trPr>
          <w:trHeight w:val="320"/>
        </w:trPr>
        <w:tc>
          <w:tcPr>
            <w:tcW w:w="14003" w:type="dxa"/>
            <w:gridSpan w:val="2"/>
            <w:tcBorders>
              <w:top w:val="single" w:sz="8" w:space="0" w:color="auto"/>
              <w:bottom w:val="single" w:sz="8" w:space="0" w:color="auto"/>
            </w:tcBorders>
            <w:shd w:val="clear" w:color="000000" w:fill="E7E6E6"/>
            <w:noWrap/>
            <w:vAlign w:val="bottom"/>
            <w:hideMark/>
          </w:tcPr>
          <w:p w:rsidR="00F76C9F" w:rsidRPr="00F76C9F" w:rsidRDefault="00F76C9F" w:rsidP="00F76C9F">
            <w:pP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 xml:space="preserve">Anesthesia Care Team Model: </w:t>
            </w:r>
          </w:p>
        </w:tc>
      </w:tr>
      <w:tr w:rsidR="00ED44C7" w:rsidRPr="00F76C9F" w:rsidTr="00ED44C7">
        <w:trPr>
          <w:trHeight w:val="30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 xml:space="preserve">Type of Anesthesiology Team </w:t>
            </w:r>
            <w:proofErr w:type="gramStart"/>
            <w:r w:rsidRPr="00F76C9F">
              <w:rPr>
                <w:rFonts w:ascii="Arial" w:eastAsia="Times New Roman" w:hAnsi="Arial" w:cs="Arial"/>
                <w:i/>
                <w:iCs/>
                <w:color w:val="000000"/>
                <w:sz w:val="22"/>
                <w:szCs w:val="22"/>
              </w:rPr>
              <w:t>Model  -</w:t>
            </w:r>
            <w:proofErr w:type="gramEnd"/>
            <w:r w:rsidRPr="00F76C9F">
              <w:rPr>
                <w:rFonts w:ascii="Arial" w:eastAsia="Times New Roman" w:hAnsi="Arial" w:cs="Arial"/>
                <w:i/>
                <w:iCs/>
                <w:color w:val="000000"/>
                <w:sz w:val="22"/>
                <w:szCs w:val="22"/>
              </w:rPr>
              <w:t xml:space="preserve"> </w:t>
            </w:r>
            <w:proofErr w:type="spellStart"/>
            <w:r w:rsidRPr="00F76C9F">
              <w:rPr>
                <w:rFonts w:ascii="Arial" w:eastAsia="Times New Roman" w:hAnsi="Arial" w:cs="Arial"/>
                <w:i/>
                <w:iCs/>
                <w:color w:val="000000"/>
                <w:sz w:val="22"/>
                <w:szCs w:val="22"/>
              </w:rPr>
              <w:t>AnesCareTeamMod</w:t>
            </w:r>
            <w:proofErr w:type="spellEnd"/>
            <w:r w:rsidRPr="00F76C9F">
              <w:rPr>
                <w:rFonts w:ascii="Arial" w:eastAsia="Times New Roman" w:hAnsi="Arial" w:cs="Arial"/>
                <w:i/>
                <w:iCs/>
                <w:color w:val="000000"/>
                <w:sz w:val="22"/>
                <w:szCs w:val="22"/>
              </w:rPr>
              <w:t xml:space="preserve"> (#7320)</w:t>
            </w:r>
          </w:p>
        </w:tc>
      </w:tr>
      <w:tr w:rsidR="00ED44C7" w:rsidRPr="00F76C9F" w:rsidTr="00ED44C7">
        <w:trPr>
          <w:trHeight w:val="30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Anesthesiologist working alone</w:t>
            </w:r>
          </w:p>
        </w:tc>
      </w:tr>
      <w:tr w:rsidR="00ED44C7" w:rsidRPr="00F76C9F" w:rsidTr="00ED44C7">
        <w:trPr>
          <w:trHeight w:val="30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Attending Anesthesiologist teaching/medically directing fellow</w:t>
            </w:r>
          </w:p>
        </w:tc>
      </w:tr>
      <w:tr w:rsidR="00ED44C7" w:rsidRPr="00F76C9F" w:rsidTr="00ED44C7">
        <w:trPr>
          <w:trHeight w:val="30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Attending Anesthesiologist teaching/medically directing house staff</w:t>
            </w:r>
          </w:p>
        </w:tc>
      </w:tr>
      <w:tr w:rsidR="00ED44C7" w:rsidRPr="00F76C9F" w:rsidTr="00ED44C7">
        <w:trPr>
          <w:trHeight w:val="30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Attending Anesthesiologist medically directing CRNA (1:4 ratio or less)</w:t>
            </w:r>
          </w:p>
        </w:tc>
      </w:tr>
      <w:tr w:rsidR="00ED44C7" w:rsidRPr="00F76C9F" w:rsidTr="00ED44C7">
        <w:trPr>
          <w:trHeight w:val="30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Attending Anesthesiologist medically directing CRNA (1:5 ratio or greater)</w:t>
            </w:r>
          </w:p>
        </w:tc>
      </w:tr>
      <w:tr w:rsidR="00ED44C7" w:rsidRPr="00F76C9F" w:rsidTr="00ED44C7">
        <w:trPr>
          <w:trHeight w:val="30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Surgeon medically directing CRNA</w:t>
            </w:r>
          </w:p>
        </w:tc>
      </w:tr>
      <w:tr w:rsidR="00ED44C7" w:rsidRPr="00F76C9F" w:rsidTr="00ED44C7">
        <w:trPr>
          <w:trHeight w:val="320"/>
        </w:trPr>
        <w:tc>
          <w:tcPr>
            <w:tcW w:w="550" w:type="dxa"/>
            <w:tcBorders>
              <w:top w:val="nil"/>
              <w:bottom w:val="nil"/>
              <w:right w:val="nil"/>
            </w:tcBorders>
            <w:shd w:val="clear" w:color="000000" w:fill="E7E6E6"/>
            <w:noWrap/>
            <w:vAlign w:val="center"/>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w:t>
            </w:r>
          </w:p>
        </w:tc>
        <w:tc>
          <w:tcPr>
            <w:tcW w:w="13449" w:type="dxa"/>
            <w:tcBorders>
              <w:top w:val="nil"/>
              <w:left w:val="nil"/>
              <w:bottom w:val="nil"/>
            </w:tcBorders>
            <w:shd w:val="clear" w:color="000000" w:fill="E7E6E6"/>
            <w:noWrap/>
            <w:vAlign w:val="bottom"/>
            <w:hideMark/>
          </w:tcPr>
          <w:p w:rsidR="00F76C9F" w:rsidRPr="00F76C9F" w:rsidRDefault="00F76C9F" w:rsidP="00ED44C7">
            <w:pPr>
              <w:ind w:left="-2"/>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CRNA practicing independently</w:t>
            </w:r>
          </w:p>
        </w:tc>
      </w:tr>
      <w:tr w:rsidR="00ED44C7" w:rsidRPr="00F76C9F" w:rsidTr="00ED44C7">
        <w:trPr>
          <w:trHeight w:val="320"/>
        </w:trPr>
        <w:tc>
          <w:tcPr>
            <w:tcW w:w="14003" w:type="dxa"/>
            <w:gridSpan w:val="2"/>
            <w:tcBorders>
              <w:top w:val="single" w:sz="8" w:space="0" w:color="auto"/>
              <w:bottom w:val="single" w:sz="8" w:space="0" w:color="auto"/>
            </w:tcBorders>
            <w:shd w:val="clear" w:color="auto" w:fill="auto"/>
            <w:noWrap/>
            <w:vAlign w:val="bottom"/>
            <w:hideMark/>
          </w:tcPr>
          <w:p w:rsidR="00F76C9F" w:rsidRPr="00F76C9F" w:rsidRDefault="00F76C9F" w:rsidP="00F76C9F">
            <w:pP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Perioperative Beta-Blockers:</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1</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proofErr w:type="spellStart"/>
            <w:r w:rsidRPr="00F76C9F">
              <w:rPr>
                <w:rFonts w:ascii="Arial" w:eastAsia="Times New Roman" w:hAnsi="Arial" w:cs="Arial"/>
                <w:color w:val="000000"/>
                <w:sz w:val="22"/>
                <w:szCs w:val="22"/>
              </w:rPr>
              <w:t>MedBeta</w:t>
            </w:r>
            <w:proofErr w:type="spellEnd"/>
            <w:r w:rsidRPr="00F76C9F">
              <w:rPr>
                <w:rFonts w:ascii="Arial" w:eastAsia="Times New Roman" w:hAnsi="Arial" w:cs="Arial"/>
                <w:color w:val="000000"/>
                <w:sz w:val="22"/>
                <w:szCs w:val="22"/>
              </w:rPr>
              <w:t xml:space="preserve"> (#1030) - Beta Blockers Within 24 Hours (patient received beta blockers within 24 hours preceding surgery, or if beta blocker was contraindicated)</w:t>
            </w:r>
          </w:p>
        </w:tc>
      </w:tr>
      <w:tr w:rsidR="00ED44C7" w:rsidRPr="00F76C9F" w:rsidTr="00ED44C7">
        <w:trPr>
          <w:trHeight w:val="320"/>
        </w:trPr>
        <w:tc>
          <w:tcPr>
            <w:tcW w:w="550" w:type="dxa"/>
            <w:tcBorders>
              <w:top w:val="nil"/>
              <w:bottom w:val="single" w:sz="8" w:space="0" w:color="auto"/>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2</w:t>
            </w:r>
          </w:p>
        </w:tc>
        <w:tc>
          <w:tcPr>
            <w:tcW w:w="13449" w:type="dxa"/>
            <w:tcBorders>
              <w:top w:val="nil"/>
              <w:left w:val="nil"/>
              <w:bottom w:val="single" w:sz="8" w:space="0" w:color="auto"/>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proofErr w:type="spellStart"/>
            <w:r w:rsidRPr="00F76C9F">
              <w:rPr>
                <w:rFonts w:ascii="Arial" w:eastAsia="Times New Roman" w:hAnsi="Arial" w:cs="Arial"/>
                <w:color w:val="000000"/>
                <w:sz w:val="22"/>
                <w:szCs w:val="22"/>
              </w:rPr>
              <w:t>MedBetaTher</w:t>
            </w:r>
            <w:proofErr w:type="spellEnd"/>
            <w:r w:rsidRPr="00F76C9F">
              <w:rPr>
                <w:rFonts w:ascii="Arial" w:eastAsia="Times New Roman" w:hAnsi="Arial" w:cs="Arial"/>
                <w:color w:val="000000"/>
                <w:sz w:val="22"/>
                <w:szCs w:val="22"/>
              </w:rPr>
              <w:t xml:space="preserve"> (#1035) - Beta Blocker Therapy </w:t>
            </w:r>
            <w:proofErr w:type="gramStart"/>
            <w:r w:rsidRPr="00F76C9F">
              <w:rPr>
                <w:rFonts w:ascii="Arial" w:eastAsia="Times New Roman" w:hAnsi="Arial" w:cs="Arial"/>
                <w:color w:val="000000"/>
                <w:sz w:val="22"/>
                <w:szCs w:val="22"/>
              </w:rPr>
              <w:t>For</w:t>
            </w:r>
            <w:proofErr w:type="gramEnd"/>
            <w:r w:rsidRPr="00F76C9F">
              <w:rPr>
                <w:rFonts w:ascii="Arial" w:eastAsia="Times New Roman" w:hAnsi="Arial" w:cs="Arial"/>
                <w:color w:val="000000"/>
                <w:sz w:val="22"/>
                <w:szCs w:val="22"/>
              </w:rPr>
              <w:t xml:space="preserve"> More Than 2 Weeks Prior To Surgery (patient received beta blocker therapy for at least 2 weeks prior to surgery).</w:t>
            </w:r>
          </w:p>
        </w:tc>
      </w:tr>
      <w:tr w:rsidR="00ED44C7" w:rsidRPr="00F76C9F" w:rsidTr="00ED44C7">
        <w:trPr>
          <w:trHeight w:val="320"/>
        </w:trPr>
        <w:tc>
          <w:tcPr>
            <w:tcW w:w="14003" w:type="dxa"/>
            <w:gridSpan w:val="2"/>
            <w:tcBorders>
              <w:top w:val="single" w:sz="8" w:space="0" w:color="auto"/>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 xml:space="preserve">Blood Conservation Strategies: </w:t>
            </w:r>
          </w:p>
        </w:tc>
      </w:tr>
      <w:tr w:rsidR="00ED44C7" w:rsidRPr="00F76C9F" w:rsidTr="00ED44C7">
        <w:trPr>
          <w:trHeight w:val="320"/>
        </w:trPr>
        <w:tc>
          <w:tcPr>
            <w:tcW w:w="14003" w:type="dxa"/>
            <w:gridSpan w:val="2"/>
            <w:tcBorders>
              <w:top w:val="nil"/>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Equivalent to AQI #49 (Adherence to Blood Conservation Guidelines for Cardiac Operations using CPB) </w:t>
            </w:r>
          </w:p>
        </w:tc>
      </w:tr>
      <w:tr w:rsidR="00ED44C7" w:rsidRPr="00F76C9F" w:rsidTr="00ED44C7">
        <w:trPr>
          <w:trHeight w:val="300"/>
        </w:trPr>
        <w:tc>
          <w:tcPr>
            <w:tcW w:w="550" w:type="dxa"/>
            <w:vMerge w:val="restart"/>
            <w:tcBorders>
              <w:top w:val="nil"/>
              <w:bottom w:val="single" w:sz="4"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1</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Use of Lysine Analogues</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proofErr w:type="spellStart"/>
            <w:r w:rsidRPr="00F76C9F">
              <w:rPr>
                <w:rFonts w:ascii="Arial" w:eastAsia="Times New Roman" w:hAnsi="Arial" w:cs="Arial"/>
                <w:color w:val="000000"/>
                <w:sz w:val="22"/>
                <w:szCs w:val="22"/>
              </w:rPr>
              <w:t>Intraop</w:t>
            </w:r>
            <w:proofErr w:type="spellEnd"/>
            <w:r w:rsidRPr="00F76C9F">
              <w:rPr>
                <w:rFonts w:ascii="Arial" w:eastAsia="Times New Roman" w:hAnsi="Arial" w:cs="Arial"/>
                <w:color w:val="000000"/>
                <w:sz w:val="22"/>
                <w:szCs w:val="22"/>
              </w:rPr>
              <w:t xml:space="preserve"> Antifibrinolytic Medications - Epsilon Amino-</w:t>
            </w:r>
            <w:proofErr w:type="spellStart"/>
            <w:r w:rsidRPr="00F76C9F">
              <w:rPr>
                <w:rFonts w:ascii="Arial" w:eastAsia="Times New Roman" w:hAnsi="Arial" w:cs="Arial"/>
                <w:color w:val="000000"/>
                <w:sz w:val="22"/>
                <w:szCs w:val="22"/>
              </w:rPr>
              <w:t>Caproic</w:t>
            </w:r>
            <w:proofErr w:type="spellEnd"/>
            <w:r w:rsidRPr="00F76C9F">
              <w:rPr>
                <w:rFonts w:ascii="Arial" w:eastAsia="Times New Roman" w:hAnsi="Arial" w:cs="Arial"/>
                <w:color w:val="000000"/>
                <w:sz w:val="22"/>
                <w:szCs w:val="22"/>
              </w:rPr>
              <w:t xml:space="preserve"> Acid - IMedEACA#2550 </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4"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proofErr w:type="spellStart"/>
            <w:r w:rsidRPr="00F76C9F">
              <w:rPr>
                <w:rFonts w:ascii="Arial" w:eastAsia="Times New Roman" w:hAnsi="Arial" w:cs="Arial"/>
                <w:color w:val="000000"/>
                <w:sz w:val="22"/>
                <w:szCs w:val="22"/>
              </w:rPr>
              <w:t>Intraop</w:t>
            </w:r>
            <w:proofErr w:type="spellEnd"/>
            <w:r w:rsidRPr="00F76C9F">
              <w:rPr>
                <w:rFonts w:ascii="Arial" w:eastAsia="Times New Roman" w:hAnsi="Arial" w:cs="Arial"/>
                <w:color w:val="000000"/>
                <w:sz w:val="22"/>
                <w:szCs w:val="22"/>
              </w:rPr>
              <w:t xml:space="preserve"> Antifibrinolytic Medications - Tranexamic Acid-</w:t>
            </w:r>
            <w:proofErr w:type="spellStart"/>
            <w:r w:rsidRPr="00F76C9F">
              <w:rPr>
                <w:rFonts w:ascii="Arial" w:eastAsia="Times New Roman" w:hAnsi="Arial" w:cs="Arial"/>
                <w:color w:val="000000"/>
                <w:sz w:val="22"/>
                <w:szCs w:val="22"/>
              </w:rPr>
              <w:t>IMedTran</w:t>
            </w:r>
            <w:proofErr w:type="spellEnd"/>
            <w:r w:rsidRPr="00F76C9F">
              <w:rPr>
                <w:rFonts w:ascii="Arial" w:eastAsia="Times New Roman" w:hAnsi="Arial" w:cs="Arial"/>
                <w:color w:val="000000"/>
                <w:sz w:val="22"/>
                <w:szCs w:val="22"/>
              </w:rPr>
              <w:t xml:space="preserve"> #2555</w:t>
            </w:r>
          </w:p>
        </w:tc>
      </w:tr>
      <w:tr w:rsidR="00ED44C7" w:rsidRPr="00F76C9F" w:rsidTr="00ED44C7">
        <w:trPr>
          <w:trHeight w:val="300"/>
        </w:trPr>
        <w:tc>
          <w:tcPr>
            <w:tcW w:w="550" w:type="dxa"/>
            <w:vMerge w:val="restart"/>
            <w:tcBorders>
              <w:top w:val="nil"/>
              <w:bottom w:val="single" w:sz="4"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2</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Use of Mini-circuit or Retrograde Autologous Priming (RAP) or Ultrafiltration</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Circuit priming volume can be calculated by using: </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Total Crystalloid Administered by Perfusion Team: </w:t>
            </w:r>
            <w:proofErr w:type="spellStart"/>
            <w:r w:rsidRPr="00F76C9F">
              <w:rPr>
                <w:rFonts w:ascii="Arial" w:eastAsia="Times New Roman" w:hAnsi="Arial" w:cs="Arial"/>
                <w:color w:val="000000"/>
                <w:sz w:val="22"/>
                <w:szCs w:val="22"/>
              </w:rPr>
              <w:t>TotCrystPerf</w:t>
            </w:r>
            <w:proofErr w:type="spellEnd"/>
            <w:r w:rsidRPr="00F76C9F">
              <w:rPr>
                <w:rFonts w:ascii="Arial" w:eastAsia="Times New Roman" w:hAnsi="Arial" w:cs="Arial"/>
                <w:color w:val="000000"/>
                <w:sz w:val="22"/>
                <w:szCs w:val="22"/>
              </w:rPr>
              <w:t xml:space="preserve"> (#7585)</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Synthetic Colloid Administered by Perfusion Team: </w:t>
            </w:r>
            <w:proofErr w:type="spellStart"/>
            <w:r w:rsidRPr="00F76C9F">
              <w:rPr>
                <w:rFonts w:ascii="Arial" w:eastAsia="Times New Roman" w:hAnsi="Arial" w:cs="Arial"/>
                <w:color w:val="000000"/>
                <w:sz w:val="22"/>
                <w:szCs w:val="22"/>
              </w:rPr>
              <w:t>TotColloidPerf</w:t>
            </w:r>
            <w:proofErr w:type="spellEnd"/>
            <w:r w:rsidRPr="00F76C9F">
              <w:rPr>
                <w:rFonts w:ascii="Arial" w:eastAsia="Times New Roman" w:hAnsi="Arial" w:cs="Arial"/>
                <w:color w:val="000000"/>
                <w:sz w:val="22"/>
                <w:szCs w:val="22"/>
              </w:rPr>
              <w:t xml:space="preserve"> (#7590) </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Albumin volume Administered by Perfusion Team: </w:t>
            </w:r>
            <w:proofErr w:type="spellStart"/>
            <w:r w:rsidRPr="00F76C9F">
              <w:rPr>
                <w:rFonts w:ascii="Arial" w:eastAsia="Times New Roman" w:hAnsi="Arial" w:cs="Arial"/>
                <w:color w:val="000000"/>
                <w:sz w:val="22"/>
                <w:szCs w:val="22"/>
              </w:rPr>
              <w:t>TotAlbumPerf</w:t>
            </w:r>
            <w:proofErr w:type="spellEnd"/>
            <w:r w:rsidRPr="00F76C9F">
              <w:rPr>
                <w:rFonts w:ascii="Arial" w:eastAsia="Times New Roman" w:hAnsi="Arial" w:cs="Arial"/>
                <w:color w:val="000000"/>
                <w:sz w:val="22"/>
                <w:szCs w:val="22"/>
              </w:rPr>
              <w:t xml:space="preserve"> (#7595) </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Retrograde Autologous Priming of CPB Circuit - </w:t>
            </w:r>
            <w:proofErr w:type="spellStart"/>
            <w:r w:rsidRPr="00F76C9F">
              <w:rPr>
                <w:rFonts w:ascii="Arial" w:eastAsia="Times New Roman" w:hAnsi="Arial" w:cs="Arial"/>
                <w:color w:val="000000"/>
                <w:sz w:val="22"/>
                <w:szCs w:val="22"/>
              </w:rPr>
              <w:t>RetrAutolPrim</w:t>
            </w:r>
            <w:proofErr w:type="spellEnd"/>
            <w:r w:rsidRPr="00F76C9F">
              <w:rPr>
                <w:rFonts w:ascii="Arial" w:eastAsia="Times New Roman" w:hAnsi="Arial" w:cs="Arial"/>
                <w:color w:val="000000"/>
                <w:sz w:val="22"/>
                <w:szCs w:val="22"/>
              </w:rPr>
              <w:t xml:space="preserve"> (#7580)</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4"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Hemofiltration Volume Removed by Perfusion Team - </w:t>
            </w:r>
            <w:proofErr w:type="spellStart"/>
            <w:r w:rsidRPr="00F76C9F">
              <w:rPr>
                <w:rFonts w:ascii="Arial" w:eastAsia="Times New Roman" w:hAnsi="Arial" w:cs="Arial"/>
                <w:color w:val="000000"/>
                <w:sz w:val="22"/>
                <w:szCs w:val="22"/>
              </w:rPr>
              <w:t>HemofilPerf</w:t>
            </w:r>
            <w:proofErr w:type="spellEnd"/>
            <w:r w:rsidRPr="00F76C9F">
              <w:rPr>
                <w:rFonts w:ascii="Arial" w:eastAsia="Times New Roman" w:hAnsi="Arial" w:cs="Arial"/>
                <w:color w:val="000000"/>
                <w:sz w:val="22"/>
                <w:szCs w:val="22"/>
              </w:rPr>
              <w:t xml:space="preserve"> (#7600)</w:t>
            </w:r>
          </w:p>
        </w:tc>
      </w:tr>
      <w:tr w:rsidR="00ED44C7" w:rsidRPr="00F76C9F" w:rsidTr="00ED44C7">
        <w:trPr>
          <w:trHeight w:val="300"/>
        </w:trPr>
        <w:tc>
          <w:tcPr>
            <w:tcW w:w="550" w:type="dxa"/>
            <w:vMerge w:val="restart"/>
            <w:tcBorders>
              <w:top w:val="nil"/>
              <w:bottom w:val="single" w:sz="4"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3</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Use of Red Cell Salvage</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4"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Cell Saver Volume - </w:t>
            </w:r>
            <w:proofErr w:type="spellStart"/>
            <w:r w:rsidRPr="00F76C9F">
              <w:rPr>
                <w:rFonts w:ascii="Arial" w:eastAsia="Times New Roman" w:hAnsi="Arial" w:cs="Arial"/>
                <w:color w:val="000000"/>
                <w:sz w:val="22"/>
                <w:szCs w:val="22"/>
              </w:rPr>
              <w:t>CellSavVol</w:t>
            </w:r>
            <w:proofErr w:type="spellEnd"/>
            <w:r w:rsidRPr="00F76C9F">
              <w:rPr>
                <w:rFonts w:ascii="Arial" w:eastAsia="Times New Roman" w:hAnsi="Arial" w:cs="Arial"/>
                <w:color w:val="000000"/>
                <w:sz w:val="22"/>
                <w:szCs w:val="22"/>
              </w:rPr>
              <w:t xml:space="preserve"> (#7335)</w:t>
            </w:r>
          </w:p>
        </w:tc>
      </w:tr>
      <w:tr w:rsidR="00ED44C7" w:rsidRPr="00F76C9F" w:rsidTr="00ED44C7">
        <w:trPr>
          <w:trHeight w:val="300"/>
        </w:trPr>
        <w:tc>
          <w:tcPr>
            <w:tcW w:w="550" w:type="dxa"/>
            <w:vMerge w:val="restart"/>
            <w:tcBorders>
              <w:top w:val="nil"/>
              <w:bottom w:val="single" w:sz="4"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4</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Use of a Transfusion Algorithm Supplemented with Point-of-Care Testing</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Algorithm to Guide Transfusion - </w:t>
            </w:r>
            <w:proofErr w:type="spellStart"/>
            <w:r w:rsidRPr="00F76C9F">
              <w:rPr>
                <w:rFonts w:ascii="Arial" w:eastAsia="Times New Roman" w:hAnsi="Arial" w:cs="Arial"/>
                <w:color w:val="000000"/>
                <w:sz w:val="22"/>
                <w:szCs w:val="22"/>
              </w:rPr>
              <w:t>TransfAlg</w:t>
            </w:r>
            <w:proofErr w:type="spellEnd"/>
            <w:r w:rsidRPr="00F76C9F">
              <w:rPr>
                <w:rFonts w:ascii="Arial" w:eastAsia="Times New Roman" w:hAnsi="Arial" w:cs="Arial"/>
                <w:color w:val="000000"/>
                <w:sz w:val="22"/>
                <w:szCs w:val="22"/>
              </w:rPr>
              <w:t xml:space="preserve"> (#7330)</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4"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Viscoelastic Testing Used Intraoperatively - </w:t>
            </w:r>
            <w:proofErr w:type="spellStart"/>
            <w:r w:rsidRPr="00F76C9F">
              <w:rPr>
                <w:rFonts w:ascii="Arial" w:eastAsia="Times New Roman" w:hAnsi="Arial" w:cs="Arial"/>
                <w:color w:val="000000"/>
                <w:sz w:val="22"/>
                <w:szCs w:val="22"/>
              </w:rPr>
              <w:t>IntraViscoTest</w:t>
            </w:r>
            <w:proofErr w:type="spellEnd"/>
            <w:r w:rsidRPr="00F76C9F">
              <w:rPr>
                <w:rFonts w:ascii="Arial" w:eastAsia="Times New Roman" w:hAnsi="Arial" w:cs="Arial"/>
                <w:color w:val="000000"/>
                <w:sz w:val="22"/>
                <w:szCs w:val="22"/>
              </w:rPr>
              <w:t xml:space="preserve"> (#7360)</w:t>
            </w:r>
          </w:p>
        </w:tc>
      </w:tr>
      <w:tr w:rsidR="00ED44C7" w:rsidRPr="00F76C9F" w:rsidTr="00ED44C7">
        <w:trPr>
          <w:trHeight w:val="300"/>
        </w:trPr>
        <w:tc>
          <w:tcPr>
            <w:tcW w:w="550" w:type="dxa"/>
            <w:vMerge w:val="restart"/>
            <w:tcBorders>
              <w:top w:val="nil"/>
              <w:bottom w:val="single" w:sz="8"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5</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Coagulation Management</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Heparin Total Dose - </w:t>
            </w:r>
            <w:proofErr w:type="spellStart"/>
            <w:r w:rsidRPr="00F76C9F">
              <w:rPr>
                <w:rFonts w:ascii="Arial" w:eastAsia="Times New Roman" w:hAnsi="Arial" w:cs="Arial"/>
                <w:color w:val="000000"/>
                <w:sz w:val="22"/>
                <w:szCs w:val="22"/>
              </w:rPr>
              <w:t>TotHep</w:t>
            </w:r>
            <w:proofErr w:type="spellEnd"/>
            <w:r w:rsidRPr="00F76C9F">
              <w:rPr>
                <w:rFonts w:ascii="Arial" w:eastAsia="Times New Roman" w:hAnsi="Arial" w:cs="Arial"/>
                <w:color w:val="000000"/>
                <w:sz w:val="22"/>
                <w:szCs w:val="22"/>
              </w:rPr>
              <w:t xml:space="preserve"> (#7340)</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Heparin Management (method used intraoperatively) - </w:t>
            </w:r>
            <w:proofErr w:type="spellStart"/>
            <w:r w:rsidRPr="00F76C9F">
              <w:rPr>
                <w:rFonts w:ascii="Arial" w:eastAsia="Times New Roman" w:hAnsi="Arial" w:cs="Arial"/>
                <w:color w:val="000000"/>
                <w:sz w:val="22"/>
                <w:szCs w:val="22"/>
              </w:rPr>
              <w:t>HepMgmt</w:t>
            </w:r>
            <w:proofErr w:type="spellEnd"/>
            <w:r w:rsidRPr="00F76C9F">
              <w:rPr>
                <w:rFonts w:ascii="Arial" w:eastAsia="Times New Roman" w:hAnsi="Arial" w:cs="Arial"/>
                <w:color w:val="000000"/>
                <w:sz w:val="22"/>
                <w:szCs w:val="22"/>
              </w:rPr>
              <w:t xml:space="preserve"> (#7345)</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Protamine Total Dose - </w:t>
            </w:r>
            <w:proofErr w:type="spellStart"/>
            <w:r w:rsidRPr="00F76C9F">
              <w:rPr>
                <w:rFonts w:ascii="Arial" w:eastAsia="Times New Roman" w:hAnsi="Arial" w:cs="Arial"/>
                <w:color w:val="000000"/>
                <w:sz w:val="22"/>
                <w:szCs w:val="22"/>
              </w:rPr>
              <w:t>TotProt</w:t>
            </w:r>
            <w:proofErr w:type="spellEnd"/>
            <w:r w:rsidRPr="00F76C9F">
              <w:rPr>
                <w:rFonts w:ascii="Arial" w:eastAsia="Times New Roman" w:hAnsi="Arial" w:cs="Arial"/>
                <w:color w:val="000000"/>
                <w:sz w:val="22"/>
                <w:szCs w:val="22"/>
              </w:rPr>
              <w:t xml:space="preserve"> (#7350)</w:t>
            </w:r>
          </w:p>
        </w:tc>
      </w:tr>
      <w:tr w:rsidR="00ED44C7" w:rsidRPr="00F76C9F" w:rsidTr="00ED44C7">
        <w:trPr>
          <w:trHeight w:val="32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Antithrombin III Total Dose - </w:t>
            </w:r>
            <w:proofErr w:type="spellStart"/>
            <w:r w:rsidRPr="00F76C9F">
              <w:rPr>
                <w:rFonts w:ascii="Arial" w:eastAsia="Times New Roman" w:hAnsi="Arial" w:cs="Arial"/>
                <w:color w:val="000000"/>
                <w:sz w:val="22"/>
                <w:szCs w:val="22"/>
              </w:rPr>
              <w:t>AntithromDose</w:t>
            </w:r>
            <w:proofErr w:type="spellEnd"/>
            <w:r w:rsidRPr="00F76C9F">
              <w:rPr>
                <w:rFonts w:ascii="Arial" w:eastAsia="Times New Roman" w:hAnsi="Arial" w:cs="Arial"/>
                <w:color w:val="000000"/>
                <w:sz w:val="22"/>
                <w:szCs w:val="22"/>
              </w:rPr>
              <w:t xml:space="preserve"> (#7351)</w:t>
            </w:r>
          </w:p>
        </w:tc>
      </w:tr>
      <w:tr w:rsidR="00ED44C7" w:rsidRPr="00F76C9F" w:rsidTr="00ED44C7">
        <w:trPr>
          <w:trHeight w:val="320"/>
        </w:trPr>
        <w:tc>
          <w:tcPr>
            <w:tcW w:w="14003" w:type="dxa"/>
            <w:gridSpan w:val="2"/>
            <w:tcBorders>
              <w:top w:val="single" w:sz="8" w:space="0" w:color="auto"/>
              <w:bottom w:val="single" w:sz="8" w:space="0" w:color="auto"/>
            </w:tcBorders>
            <w:shd w:val="clear" w:color="auto" w:fill="auto"/>
            <w:noWrap/>
            <w:vAlign w:val="bottom"/>
            <w:hideMark/>
          </w:tcPr>
          <w:p w:rsidR="00F76C9F" w:rsidRPr="00F76C9F" w:rsidRDefault="00F76C9F" w:rsidP="00F76C9F">
            <w:pP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Pain Management: (included as part of MIPS #131)</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1</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Pain Score Baseline - </w:t>
            </w:r>
            <w:proofErr w:type="spellStart"/>
            <w:r w:rsidRPr="00F76C9F">
              <w:rPr>
                <w:rFonts w:ascii="Arial" w:eastAsia="Times New Roman" w:hAnsi="Arial" w:cs="Arial"/>
                <w:color w:val="000000"/>
                <w:sz w:val="22"/>
                <w:szCs w:val="22"/>
              </w:rPr>
              <w:t>PainScorePre</w:t>
            </w:r>
            <w:proofErr w:type="spellEnd"/>
            <w:r w:rsidRPr="00F76C9F">
              <w:rPr>
                <w:rFonts w:ascii="Arial" w:eastAsia="Times New Roman" w:hAnsi="Arial" w:cs="Arial"/>
                <w:color w:val="000000"/>
                <w:sz w:val="22"/>
                <w:szCs w:val="22"/>
              </w:rPr>
              <w:t xml:space="preserve"> (#7325)</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2</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Pain Score on Postoperative Day # 3 - PainScorePOD3 (#7730)</w:t>
            </w:r>
          </w:p>
        </w:tc>
      </w:tr>
      <w:tr w:rsidR="00ED44C7" w:rsidRPr="00F76C9F" w:rsidTr="00ED44C7">
        <w:trPr>
          <w:trHeight w:val="320"/>
        </w:trPr>
        <w:tc>
          <w:tcPr>
            <w:tcW w:w="550" w:type="dxa"/>
            <w:tcBorders>
              <w:top w:val="nil"/>
              <w:bottom w:val="single" w:sz="8" w:space="0" w:color="auto"/>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3</w:t>
            </w:r>
          </w:p>
        </w:tc>
        <w:tc>
          <w:tcPr>
            <w:tcW w:w="13449" w:type="dxa"/>
            <w:tcBorders>
              <w:top w:val="nil"/>
              <w:left w:val="nil"/>
              <w:bottom w:val="single" w:sz="8" w:space="0" w:color="auto"/>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Pain Score at Discharge </w:t>
            </w:r>
            <w:proofErr w:type="gramStart"/>
            <w:r w:rsidRPr="00F76C9F">
              <w:rPr>
                <w:rFonts w:ascii="Arial" w:eastAsia="Times New Roman" w:hAnsi="Arial" w:cs="Arial"/>
                <w:color w:val="000000"/>
                <w:sz w:val="22"/>
                <w:szCs w:val="22"/>
              </w:rPr>
              <w:t xml:space="preserve">-  </w:t>
            </w:r>
            <w:proofErr w:type="spellStart"/>
            <w:r w:rsidRPr="00F76C9F">
              <w:rPr>
                <w:rFonts w:ascii="Arial" w:eastAsia="Times New Roman" w:hAnsi="Arial" w:cs="Arial"/>
                <w:color w:val="000000"/>
                <w:sz w:val="22"/>
                <w:szCs w:val="22"/>
              </w:rPr>
              <w:t>PainScoreDisch</w:t>
            </w:r>
            <w:proofErr w:type="spellEnd"/>
            <w:proofErr w:type="gramEnd"/>
            <w:r w:rsidRPr="00F76C9F">
              <w:rPr>
                <w:rFonts w:ascii="Arial" w:eastAsia="Times New Roman" w:hAnsi="Arial" w:cs="Arial"/>
                <w:color w:val="000000"/>
                <w:sz w:val="22"/>
                <w:szCs w:val="22"/>
              </w:rPr>
              <w:t xml:space="preserve"> (#7735)</w:t>
            </w:r>
          </w:p>
        </w:tc>
      </w:tr>
      <w:tr w:rsidR="00ED44C7" w:rsidRPr="00F76C9F" w:rsidTr="00ED44C7">
        <w:trPr>
          <w:trHeight w:val="320"/>
        </w:trPr>
        <w:tc>
          <w:tcPr>
            <w:tcW w:w="14003" w:type="dxa"/>
            <w:gridSpan w:val="2"/>
            <w:tcBorders>
              <w:top w:val="single" w:sz="8" w:space="0" w:color="auto"/>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Anesthetic Agents &amp; Postoperative Delirium:</w:t>
            </w:r>
          </w:p>
        </w:tc>
      </w:tr>
      <w:tr w:rsidR="00ED44C7" w:rsidRPr="00F76C9F" w:rsidTr="00ED44C7">
        <w:trPr>
          <w:trHeight w:val="300"/>
        </w:trPr>
        <w:tc>
          <w:tcPr>
            <w:tcW w:w="550" w:type="dxa"/>
            <w:vMerge w:val="restart"/>
            <w:tcBorders>
              <w:top w:val="nil"/>
              <w:bottom w:val="single" w:sz="8"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1</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Selection of Inhaled General Anesthetic Agents</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Volatile Agent Used (Y/N) - </w:t>
            </w:r>
            <w:proofErr w:type="spellStart"/>
            <w:proofErr w:type="gramStart"/>
            <w:r w:rsidRPr="00F76C9F">
              <w:rPr>
                <w:rFonts w:ascii="Arial" w:eastAsia="Times New Roman" w:hAnsi="Arial" w:cs="Arial"/>
                <w:color w:val="000000"/>
                <w:sz w:val="22"/>
                <w:szCs w:val="22"/>
              </w:rPr>
              <w:t>VolAgentUsed</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#7365)</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Isoflurane Used (Y/N) - </w:t>
            </w:r>
            <w:proofErr w:type="spellStart"/>
            <w:proofErr w:type="gramStart"/>
            <w:r w:rsidRPr="00F76C9F">
              <w:rPr>
                <w:rFonts w:ascii="Arial" w:eastAsia="Times New Roman" w:hAnsi="Arial" w:cs="Arial"/>
                <w:color w:val="000000"/>
                <w:sz w:val="22"/>
                <w:szCs w:val="22"/>
              </w:rPr>
              <w:t>VolAgentIso</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#7366)</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Sevoflurane Used (Y/N) - </w:t>
            </w:r>
            <w:proofErr w:type="spellStart"/>
            <w:proofErr w:type="gramStart"/>
            <w:r w:rsidRPr="00F76C9F">
              <w:rPr>
                <w:rFonts w:ascii="Arial" w:eastAsia="Times New Roman" w:hAnsi="Arial" w:cs="Arial"/>
                <w:color w:val="000000"/>
                <w:sz w:val="22"/>
                <w:szCs w:val="22"/>
              </w:rPr>
              <w:t>VolAgentSevo</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#7367)</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Desflurane Used (Y/N) - </w:t>
            </w:r>
            <w:proofErr w:type="spellStart"/>
            <w:proofErr w:type="gramStart"/>
            <w:r w:rsidRPr="00F76C9F">
              <w:rPr>
                <w:rFonts w:ascii="Arial" w:eastAsia="Times New Roman" w:hAnsi="Arial" w:cs="Arial"/>
                <w:color w:val="000000"/>
                <w:sz w:val="22"/>
                <w:szCs w:val="22"/>
              </w:rPr>
              <w:t>VolAgentDes</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#7368)</w:t>
            </w:r>
          </w:p>
        </w:tc>
      </w:tr>
      <w:tr w:rsidR="00ED44C7" w:rsidRPr="00F76C9F" w:rsidTr="00ED44C7">
        <w:trPr>
          <w:trHeight w:val="32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Other Agent Used (Y/N) - </w:t>
            </w:r>
            <w:proofErr w:type="spellStart"/>
            <w:proofErr w:type="gramStart"/>
            <w:r w:rsidRPr="00F76C9F">
              <w:rPr>
                <w:rFonts w:ascii="Arial" w:eastAsia="Times New Roman" w:hAnsi="Arial" w:cs="Arial"/>
                <w:color w:val="000000"/>
                <w:sz w:val="22"/>
                <w:szCs w:val="22"/>
              </w:rPr>
              <w:t>VolAgentOth</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#7369)</w:t>
            </w:r>
          </w:p>
        </w:tc>
      </w:tr>
      <w:tr w:rsidR="00ED44C7" w:rsidRPr="00F76C9F" w:rsidTr="00ED44C7">
        <w:trPr>
          <w:trHeight w:val="300"/>
        </w:trPr>
        <w:tc>
          <w:tcPr>
            <w:tcW w:w="550" w:type="dxa"/>
            <w:vMerge w:val="restart"/>
            <w:tcBorders>
              <w:top w:val="nil"/>
              <w:bottom w:val="single" w:sz="8"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2</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Timing of Inhaled Agents</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Volatile Agent Used Pre-CPB (Y/N) - </w:t>
            </w:r>
            <w:proofErr w:type="spellStart"/>
            <w:proofErr w:type="gramStart"/>
            <w:r w:rsidRPr="00F76C9F">
              <w:rPr>
                <w:rFonts w:ascii="Arial" w:eastAsia="Times New Roman" w:hAnsi="Arial" w:cs="Arial"/>
                <w:color w:val="000000"/>
                <w:sz w:val="22"/>
                <w:szCs w:val="22"/>
              </w:rPr>
              <w:t>VolAgentTimPre</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#7370)</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Volatile Agent Used During-CPB (Y/N) - </w:t>
            </w:r>
            <w:proofErr w:type="spellStart"/>
            <w:proofErr w:type="gramStart"/>
            <w:r w:rsidRPr="00F76C9F">
              <w:rPr>
                <w:rFonts w:ascii="Arial" w:eastAsia="Times New Roman" w:hAnsi="Arial" w:cs="Arial"/>
                <w:color w:val="000000"/>
                <w:sz w:val="22"/>
                <w:szCs w:val="22"/>
              </w:rPr>
              <w:t>VolAgentTimDur</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#7375)</w:t>
            </w:r>
          </w:p>
        </w:tc>
      </w:tr>
      <w:tr w:rsidR="00ED44C7" w:rsidRPr="00F76C9F" w:rsidTr="00ED44C7">
        <w:trPr>
          <w:trHeight w:val="30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Volatile Agent Used Post-CPB (Y/N) - </w:t>
            </w:r>
            <w:proofErr w:type="spellStart"/>
            <w:proofErr w:type="gramStart"/>
            <w:r w:rsidRPr="00F76C9F">
              <w:rPr>
                <w:rFonts w:ascii="Arial" w:eastAsia="Times New Roman" w:hAnsi="Arial" w:cs="Arial"/>
                <w:color w:val="000000"/>
                <w:sz w:val="22"/>
                <w:szCs w:val="22"/>
              </w:rPr>
              <w:t>VolAgentTimPost</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#7380)</w:t>
            </w:r>
          </w:p>
        </w:tc>
      </w:tr>
      <w:tr w:rsidR="00ED44C7" w:rsidRPr="00F76C9F" w:rsidTr="00ED44C7">
        <w:trPr>
          <w:trHeight w:val="32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Volatile Agent Used for Maintenance, if no CPB (Y/N) - </w:t>
            </w:r>
            <w:proofErr w:type="spellStart"/>
            <w:proofErr w:type="gramStart"/>
            <w:r w:rsidRPr="00F76C9F">
              <w:rPr>
                <w:rFonts w:ascii="Arial" w:eastAsia="Times New Roman" w:hAnsi="Arial" w:cs="Arial"/>
                <w:color w:val="000000"/>
                <w:sz w:val="22"/>
                <w:szCs w:val="22"/>
              </w:rPr>
              <w:t>VolAgentTimMaint</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#7385)</w:t>
            </w:r>
          </w:p>
        </w:tc>
      </w:tr>
      <w:tr w:rsidR="00ED44C7" w:rsidRPr="00F76C9F" w:rsidTr="00ED44C7">
        <w:trPr>
          <w:trHeight w:val="300"/>
        </w:trPr>
        <w:tc>
          <w:tcPr>
            <w:tcW w:w="550" w:type="dxa"/>
            <w:vMerge w:val="restart"/>
            <w:tcBorders>
              <w:top w:val="nil"/>
              <w:bottom w:val="single" w:sz="4"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3</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Intra- and Postoperative Choice of Intravenous Sedatives</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Intraoperative Dexmedetomidine Infusion (Y/N) - </w:t>
            </w:r>
            <w:proofErr w:type="spellStart"/>
            <w:proofErr w:type="gramStart"/>
            <w:r w:rsidRPr="00F76C9F">
              <w:rPr>
                <w:rFonts w:ascii="Arial" w:eastAsia="Times New Roman" w:hAnsi="Arial" w:cs="Arial"/>
                <w:color w:val="000000"/>
                <w:sz w:val="22"/>
                <w:szCs w:val="22"/>
              </w:rPr>
              <w:t>DexIntra</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#7390)</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Intraoperative Propofol Infusion (Y/N) - </w:t>
            </w:r>
            <w:proofErr w:type="spellStart"/>
            <w:proofErr w:type="gramStart"/>
            <w:r w:rsidRPr="00F76C9F">
              <w:rPr>
                <w:rFonts w:ascii="Arial" w:eastAsia="Times New Roman" w:hAnsi="Arial" w:cs="Arial"/>
                <w:color w:val="000000"/>
                <w:sz w:val="22"/>
                <w:szCs w:val="22"/>
              </w:rPr>
              <w:t>PropIntra</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#7395)</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Intraoperative Midazolam (mg) - </w:t>
            </w:r>
            <w:proofErr w:type="spellStart"/>
            <w:proofErr w:type="gramStart"/>
            <w:r w:rsidRPr="00F76C9F">
              <w:rPr>
                <w:rFonts w:ascii="Arial" w:eastAsia="Times New Roman" w:hAnsi="Arial" w:cs="Arial"/>
                <w:color w:val="000000"/>
                <w:sz w:val="22"/>
                <w:szCs w:val="22"/>
              </w:rPr>
              <w:t>MidazIntra</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#7400)</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Postoperative Dexmedetomidine (Y/N) - </w:t>
            </w:r>
            <w:proofErr w:type="spellStart"/>
            <w:proofErr w:type="gramStart"/>
            <w:r w:rsidRPr="00F76C9F">
              <w:rPr>
                <w:rFonts w:ascii="Arial" w:eastAsia="Times New Roman" w:hAnsi="Arial" w:cs="Arial"/>
                <w:color w:val="000000"/>
                <w:sz w:val="22"/>
                <w:szCs w:val="22"/>
              </w:rPr>
              <w:t>DexPost</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#7710)</w:t>
            </w:r>
          </w:p>
        </w:tc>
      </w:tr>
      <w:tr w:rsidR="00ED44C7" w:rsidRPr="00F76C9F" w:rsidTr="00ED44C7">
        <w:trPr>
          <w:trHeight w:val="300"/>
        </w:trPr>
        <w:tc>
          <w:tcPr>
            <w:tcW w:w="550" w:type="dxa"/>
            <w:vMerge/>
            <w:tcBorders>
              <w:top w:val="nil"/>
              <w:bottom w:val="single" w:sz="4"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4"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Postoperative Propofol (Y/N) - </w:t>
            </w:r>
            <w:proofErr w:type="spellStart"/>
            <w:proofErr w:type="gramStart"/>
            <w:r w:rsidRPr="00F76C9F">
              <w:rPr>
                <w:rFonts w:ascii="Arial" w:eastAsia="Times New Roman" w:hAnsi="Arial" w:cs="Arial"/>
                <w:color w:val="000000"/>
                <w:sz w:val="22"/>
                <w:szCs w:val="22"/>
              </w:rPr>
              <w:t>PropPost</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#7715)</w:t>
            </w:r>
          </w:p>
        </w:tc>
      </w:tr>
      <w:tr w:rsidR="00ED44C7" w:rsidRPr="00F76C9F" w:rsidTr="00ED44C7">
        <w:trPr>
          <w:trHeight w:val="300"/>
        </w:trPr>
        <w:tc>
          <w:tcPr>
            <w:tcW w:w="550" w:type="dxa"/>
            <w:vMerge w:val="restart"/>
            <w:tcBorders>
              <w:top w:val="nil"/>
              <w:bottom w:val="single" w:sz="8" w:space="0" w:color="000000"/>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4</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i/>
                <w:iCs/>
                <w:color w:val="000000"/>
                <w:sz w:val="22"/>
                <w:szCs w:val="22"/>
              </w:rPr>
            </w:pPr>
            <w:r w:rsidRPr="00F76C9F">
              <w:rPr>
                <w:rFonts w:ascii="Arial" w:eastAsia="Times New Roman" w:hAnsi="Arial" w:cs="Arial"/>
                <w:i/>
                <w:iCs/>
                <w:color w:val="000000"/>
                <w:sz w:val="22"/>
                <w:szCs w:val="22"/>
              </w:rPr>
              <w:t>Postoperative Delirium</w:t>
            </w:r>
          </w:p>
        </w:tc>
      </w:tr>
      <w:tr w:rsidR="00ED44C7" w:rsidRPr="00F76C9F" w:rsidTr="00ED44C7">
        <w:trPr>
          <w:trHeight w:val="320"/>
        </w:trPr>
        <w:tc>
          <w:tcPr>
            <w:tcW w:w="550" w:type="dxa"/>
            <w:vMerge/>
            <w:tcBorders>
              <w:top w:val="nil"/>
              <w:bottom w:val="single" w:sz="8" w:space="0" w:color="000000"/>
              <w:right w:val="single" w:sz="4" w:space="0" w:color="auto"/>
            </w:tcBorders>
            <w:vAlign w:val="center"/>
            <w:hideMark/>
          </w:tcPr>
          <w:p w:rsidR="00F76C9F" w:rsidRPr="00F76C9F" w:rsidRDefault="00F76C9F" w:rsidP="00F76C9F">
            <w:pPr>
              <w:rPr>
                <w:rFonts w:ascii="Arial" w:eastAsia="Times New Roman" w:hAnsi="Arial" w:cs="Arial"/>
                <w:color w:val="000000"/>
                <w:sz w:val="22"/>
                <w:szCs w:val="22"/>
              </w:rPr>
            </w:pPr>
          </w:p>
        </w:tc>
        <w:tc>
          <w:tcPr>
            <w:tcW w:w="13449" w:type="dxa"/>
            <w:tcBorders>
              <w:top w:val="nil"/>
              <w:left w:val="nil"/>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       Postoperative Delirium Presence (Y/N) - </w:t>
            </w:r>
            <w:proofErr w:type="spellStart"/>
            <w:proofErr w:type="gramStart"/>
            <w:r w:rsidRPr="00F76C9F">
              <w:rPr>
                <w:rFonts w:ascii="Arial" w:eastAsia="Times New Roman" w:hAnsi="Arial" w:cs="Arial"/>
                <w:color w:val="000000"/>
                <w:sz w:val="22"/>
                <w:szCs w:val="22"/>
              </w:rPr>
              <w:t>PostopDel</w:t>
            </w:r>
            <w:proofErr w:type="spellEnd"/>
            <w:r w:rsidRPr="00F76C9F">
              <w:rPr>
                <w:rFonts w:ascii="Arial" w:eastAsia="Times New Roman" w:hAnsi="Arial" w:cs="Arial"/>
                <w:color w:val="000000"/>
                <w:sz w:val="22"/>
                <w:szCs w:val="22"/>
              </w:rPr>
              <w:t>(</w:t>
            </w:r>
            <w:proofErr w:type="gramEnd"/>
            <w:r w:rsidRPr="00F76C9F">
              <w:rPr>
                <w:rFonts w:ascii="Arial" w:eastAsia="Times New Roman" w:hAnsi="Arial" w:cs="Arial"/>
                <w:color w:val="000000"/>
                <w:sz w:val="22"/>
                <w:szCs w:val="22"/>
              </w:rPr>
              <w:t>#7720)</w:t>
            </w:r>
          </w:p>
        </w:tc>
      </w:tr>
      <w:tr w:rsidR="00ED44C7" w:rsidRPr="00F76C9F" w:rsidTr="00ED44C7">
        <w:trPr>
          <w:trHeight w:val="320"/>
        </w:trPr>
        <w:tc>
          <w:tcPr>
            <w:tcW w:w="14003" w:type="dxa"/>
            <w:gridSpan w:val="2"/>
            <w:tcBorders>
              <w:top w:val="single" w:sz="8" w:space="0" w:color="auto"/>
              <w:bottom w:val="single" w:sz="8" w:space="0" w:color="auto"/>
            </w:tcBorders>
            <w:shd w:val="clear" w:color="auto" w:fill="auto"/>
            <w:noWrap/>
            <w:vAlign w:val="bottom"/>
            <w:hideMark/>
          </w:tcPr>
          <w:p w:rsidR="00F76C9F" w:rsidRPr="00F76C9F" w:rsidRDefault="00F76C9F" w:rsidP="00F76C9F">
            <w:pP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 xml:space="preserve">Major Adverse Events:  </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1</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Postoperative Stroke </w:t>
            </w:r>
            <w:proofErr w:type="spellStart"/>
            <w:r w:rsidRPr="00F76C9F">
              <w:rPr>
                <w:rFonts w:ascii="Arial" w:eastAsia="Times New Roman" w:hAnsi="Arial" w:cs="Arial"/>
                <w:color w:val="000000"/>
                <w:sz w:val="22"/>
                <w:szCs w:val="22"/>
              </w:rPr>
              <w:t>CNStrokP</w:t>
            </w:r>
            <w:proofErr w:type="spellEnd"/>
            <w:r w:rsidRPr="00F76C9F">
              <w:rPr>
                <w:rFonts w:ascii="Arial" w:eastAsia="Times New Roman" w:hAnsi="Arial" w:cs="Arial"/>
                <w:color w:val="000000"/>
                <w:sz w:val="22"/>
                <w:szCs w:val="22"/>
              </w:rPr>
              <w:t xml:space="preserve"> (#4810)</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2</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Prolonged ventilation – </w:t>
            </w:r>
            <w:proofErr w:type="spellStart"/>
            <w:r w:rsidRPr="00F76C9F">
              <w:rPr>
                <w:rFonts w:ascii="Arial" w:eastAsia="Times New Roman" w:hAnsi="Arial" w:cs="Arial"/>
                <w:color w:val="000000"/>
                <w:sz w:val="22"/>
                <w:szCs w:val="22"/>
              </w:rPr>
              <w:t>CPVntLng</w:t>
            </w:r>
            <w:proofErr w:type="spellEnd"/>
            <w:r w:rsidRPr="00F76C9F">
              <w:rPr>
                <w:rFonts w:ascii="Arial" w:eastAsia="Times New Roman" w:hAnsi="Arial" w:cs="Arial"/>
                <w:color w:val="000000"/>
                <w:sz w:val="22"/>
                <w:szCs w:val="22"/>
              </w:rPr>
              <w:t xml:space="preserve"> (#4835)</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3</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Renal failure – </w:t>
            </w:r>
            <w:proofErr w:type="spellStart"/>
            <w:r w:rsidRPr="00F76C9F">
              <w:rPr>
                <w:rFonts w:ascii="Arial" w:eastAsia="Times New Roman" w:hAnsi="Arial" w:cs="Arial"/>
                <w:color w:val="000000"/>
                <w:sz w:val="22"/>
                <w:szCs w:val="22"/>
              </w:rPr>
              <w:t>CRenFail</w:t>
            </w:r>
            <w:proofErr w:type="spellEnd"/>
            <w:r w:rsidRPr="00F76C9F">
              <w:rPr>
                <w:rFonts w:ascii="Arial" w:eastAsia="Times New Roman" w:hAnsi="Arial" w:cs="Arial"/>
                <w:color w:val="000000"/>
                <w:sz w:val="22"/>
                <w:szCs w:val="22"/>
              </w:rPr>
              <w:t xml:space="preserve"> (#4870)</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4</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Cardiac arrest - </w:t>
            </w:r>
            <w:proofErr w:type="spellStart"/>
            <w:r w:rsidRPr="00F76C9F">
              <w:rPr>
                <w:rFonts w:ascii="Arial" w:eastAsia="Times New Roman" w:hAnsi="Arial" w:cs="Arial"/>
                <w:color w:val="000000"/>
                <w:sz w:val="22"/>
                <w:szCs w:val="22"/>
              </w:rPr>
              <w:t>COtArrst</w:t>
            </w:r>
            <w:proofErr w:type="spellEnd"/>
            <w:r w:rsidRPr="00F76C9F">
              <w:rPr>
                <w:rFonts w:ascii="Arial" w:eastAsia="Times New Roman" w:hAnsi="Arial" w:cs="Arial"/>
                <w:color w:val="000000"/>
                <w:sz w:val="22"/>
                <w:szCs w:val="22"/>
              </w:rPr>
              <w:t xml:space="preserve"> (#4905)</w:t>
            </w:r>
          </w:p>
        </w:tc>
      </w:tr>
      <w:tr w:rsidR="00ED44C7" w:rsidRPr="00F76C9F" w:rsidTr="00ED44C7">
        <w:trPr>
          <w:trHeight w:val="300"/>
        </w:trPr>
        <w:tc>
          <w:tcPr>
            <w:tcW w:w="550" w:type="dxa"/>
            <w:tcBorders>
              <w:top w:val="nil"/>
              <w:bottom w:val="nil"/>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5</w:t>
            </w:r>
          </w:p>
        </w:tc>
        <w:tc>
          <w:tcPr>
            <w:tcW w:w="13449" w:type="dxa"/>
            <w:tcBorders>
              <w:top w:val="nil"/>
              <w:left w:val="nil"/>
              <w:bottom w:val="nil"/>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Intraoperative Cardiac Arrest Related to Anesthesia Care - </w:t>
            </w:r>
            <w:proofErr w:type="spellStart"/>
            <w:r w:rsidRPr="00F76C9F">
              <w:rPr>
                <w:rFonts w:ascii="Arial" w:eastAsia="Times New Roman" w:hAnsi="Arial" w:cs="Arial"/>
                <w:color w:val="000000"/>
                <w:sz w:val="22"/>
                <w:szCs w:val="22"/>
              </w:rPr>
              <w:t>IntraCardArr</w:t>
            </w:r>
            <w:proofErr w:type="spellEnd"/>
            <w:r w:rsidRPr="00F76C9F">
              <w:rPr>
                <w:rFonts w:ascii="Arial" w:eastAsia="Times New Roman" w:hAnsi="Arial" w:cs="Arial"/>
                <w:color w:val="000000"/>
                <w:sz w:val="22"/>
                <w:szCs w:val="22"/>
              </w:rPr>
              <w:t xml:space="preserve"> (#7641)</w:t>
            </w:r>
          </w:p>
        </w:tc>
      </w:tr>
      <w:tr w:rsidR="00ED44C7" w:rsidRPr="00F76C9F" w:rsidTr="00ED44C7">
        <w:trPr>
          <w:trHeight w:val="320"/>
        </w:trPr>
        <w:tc>
          <w:tcPr>
            <w:tcW w:w="550" w:type="dxa"/>
            <w:tcBorders>
              <w:top w:val="nil"/>
              <w:bottom w:val="single" w:sz="8" w:space="0" w:color="auto"/>
              <w:right w:val="single" w:sz="4" w:space="0" w:color="auto"/>
            </w:tcBorders>
            <w:shd w:val="clear" w:color="auto" w:fill="auto"/>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lastRenderedPageBreak/>
              <w:t>6</w:t>
            </w:r>
          </w:p>
        </w:tc>
        <w:tc>
          <w:tcPr>
            <w:tcW w:w="13449" w:type="dxa"/>
            <w:tcBorders>
              <w:top w:val="nil"/>
              <w:left w:val="nil"/>
              <w:bottom w:val="single" w:sz="8" w:space="0" w:color="auto"/>
            </w:tcBorders>
            <w:shd w:val="clear" w:color="auto" w:fill="auto"/>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Death in the Operating Room - </w:t>
            </w:r>
            <w:proofErr w:type="spellStart"/>
            <w:r w:rsidRPr="00F76C9F">
              <w:rPr>
                <w:rFonts w:ascii="Arial" w:eastAsia="Times New Roman" w:hAnsi="Arial" w:cs="Arial"/>
                <w:color w:val="000000"/>
                <w:sz w:val="22"/>
                <w:szCs w:val="22"/>
              </w:rPr>
              <w:t>ORDeath</w:t>
            </w:r>
            <w:proofErr w:type="spellEnd"/>
            <w:r w:rsidRPr="00F76C9F">
              <w:rPr>
                <w:rFonts w:ascii="Arial" w:eastAsia="Times New Roman" w:hAnsi="Arial" w:cs="Arial"/>
                <w:color w:val="000000"/>
                <w:sz w:val="22"/>
                <w:szCs w:val="22"/>
              </w:rPr>
              <w:t xml:space="preserve"> (#7645).</w:t>
            </w:r>
          </w:p>
        </w:tc>
      </w:tr>
      <w:tr w:rsidR="00ED44C7" w:rsidRPr="00F76C9F" w:rsidTr="00ED44C7">
        <w:trPr>
          <w:trHeight w:val="320"/>
        </w:trPr>
        <w:tc>
          <w:tcPr>
            <w:tcW w:w="14003" w:type="dxa"/>
            <w:gridSpan w:val="2"/>
            <w:tcBorders>
              <w:top w:val="single" w:sz="8" w:space="0" w:color="auto"/>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b/>
                <w:bCs/>
                <w:color w:val="000000"/>
                <w:sz w:val="22"/>
                <w:szCs w:val="22"/>
              </w:rPr>
            </w:pPr>
            <w:r w:rsidRPr="00F76C9F">
              <w:rPr>
                <w:rFonts w:ascii="Arial" w:eastAsia="Times New Roman" w:hAnsi="Arial" w:cs="Arial"/>
                <w:b/>
                <w:bCs/>
                <w:color w:val="000000"/>
                <w:sz w:val="22"/>
                <w:szCs w:val="22"/>
              </w:rPr>
              <w:t xml:space="preserve">Temperature Management: </w:t>
            </w:r>
          </w:p>
        </w:tc>
      </w:tr>
      <w:tr w:rsidR="00ED44C7" w:rsidRPr="00F76C9F" w:rsidTr="00ED44C7">
        <w:trPr>
          <w:trHeight w:val="300"/>
        </w:trPr>
        <w:tc>
          <w:tcPr>
            <w:tcW w:w="550" w:type="dxa"/>
            <w:tcBorders>
              <w:top w:val="nil"/>
              <w:bottom w:val="nil"/>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1</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Intraoperative Core Temperature Source - </w:t>
            </w:r>
            <w:proofErr w:type="spellStart"/>
            <w:r w:rsidRPr="00F76C9F">
              <w:rPr>
                <w:rFonts w:ascii="Arial" w:eastAsia="Times New Roman" w:hAnsi="Arial" w:cs="Arial"/>
                <w:color w:val="000000"/>
                <w:sz w:val="22"/>
                <w:szCs w:val="22"/>
              </w:rPr>
              <w:t>CoreTempSrc</w:t>
            </w:r>
            <w:proofErr w:type="spellEnd"/>
            <w:r w:rsidRPr="00F76C9F">
              <w:rPr>
                <w:rFonts w:ascii="Arial" w:eastAsia="Times New Roman" w:hAnsi="Arial" w:cs="Arial"/>
                <w:color w:val="000000"/>
                <w:sz w:val="22"/>
                <w:szCs w:val="22"/>
              </w:rPr>
              <w:t xml:space="preserve"> (#7435) </w:t>
            </w:r>
          </w:p>
        </w:tc>
      </w:tr>
      <w:tr w:rsidR="00ED44C7" w:rsidRPr="00F76C9F" w:rsidTr="00ED44C7">
        <w:trPr>
          <w:trHeight w:val="300"/>
        </w:trPr>
        <w:tc>
          <w:tcPr>
            <w:tcW w:w="550" w:type="dxa"/>
            <w:tcBorders>
              <w:top w:val="nil"/>
              <w:bottom w:val="nil"/>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2</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Maximum Intraoperative Core Temperature - </w:t>
            </w:r>
            <w:proofErr w:type="spellStart"/>
            <w:r w:rsidRPr="00F76C9F">
              <w:rPr>
                <w:rFonts w:ascii="Arial" w:eastAsia="Times New Roman" w:hAnsi="Arial" w:cs="Arial"/>
                <w:color w:val="000000"/>
                <w:sz w:val="22"/>
                <w:szCs w:val="22"/>
              </w:rPr>
              <w:t>CoreTempMax</w:t>
            </w:r>
            <w:proofErr w:type="spellEnd"/>
            <w:r w:rsidRPr="00F76C9F">
              <w:rPr>
                <w:rFonts w:ascii="Arial" w:eastAsia="Times New Roman" w:hAnsi="Arial" w:cs="Arial"/>
                <w:color w:val="000000"/>
                <w:sz w:val="22"/>
                <w:szCs w:val="22"/>
              </w:rPr>
              <w:t xml:space="preserve"> (#7440)</w:t>
            </w:r>
          </w:p>
        </w:tc>
      </w:tr>
      <w:tr w:rsidR="00ED44C7" w:rsidRPr="00F76C9F" w:rsidTr="00ED44C7">
        <w:trPr>
          <w:trHeight w:val="300"/>
        </w:trPr>
        <w:tc>
          <w:tcPr>
            <w:tcW w:w="550" w:type="dxa"/>
            <w:tcBorders>
              <w:top w:val="nil"/>
              <w:bottom w:val="nil"/>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3</w:t>
            </w:r>
          </w:p>
        </w:tc>
        <w:tc>
          <w:tcPr>
            <w:tcW w:w="13449" w:type="dxa"/>
            <w:tcBorders>
              <w:top w:val="nil"/>
              <w:left w:val="nil"/>
              <w:bottom w:val="nil"/>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Core Temperature Measured upon Entry to PACU / ICU - </w:t>
            </w:r>
            <w:proofErr w:type="spellStart"/>
            <w:r w:rsidRPr="00F76C9F">
              <w:rPr>
                <w:rFonts w:ascii="Arial" w:eastAsia="Times New Roman" w:hAnsi="Arial" w:cs="Arial"/>
                <w:color w:val="000000"/>
                <w:sz w:val="22"/>
                <w:szCs w:val="22"/>
              </w:rPr>
              <w:t>PostTempMeas</w:t>
            </w:r>
            <w:proofErr w:type="spellEnd"/>
            <w:r w:rsidRPr="00F76C9F">
              <w:rPr>
                <w:rFonts w:ascii="Arial" w:eastAsia="Times New Roman" w:hAnsi="Arial" w:cs="Arial"/>
                <w:color w:val="000000"/>
                <w:sz w:val="22"/>
                <w:szCs w:val="22"/>
              </w:rPr>
              <w:t xml:space="preserve"> (#7650)</w:t>
            </w:r>
          </w:p>
        </w:tc>
      </w:tr>
      <w:tr w:rsidR="00ED44C7" w:rsidRPr="00F76C9F" w:rsidTr="00ED44C7">
        <w:trPr>
          <w:trHeight w:val="320"/>
        </w:trPr>
        <w:tc>
          <w:tcPr>
            <w:tcW w:w="550" w:type="dxa"/>
            <w:tcBorders>
              <w:top w:val="nil"/>
              <w:bottom w:val="single" w:sz="8" w:space="0" w:color="auto"/>
              <w:right w:val="single" w:sz="4" w:space="0" w:color="auto"/>
            </w:tcBorders>
            <w:shd w:val="clear" w:color="000000" w:fill="D6DCE4"/>
            <w:noWrap/>
            <w:vAlign w:val="center"/>
            <w:hideMark/>
          </w:tcPr>
          <w:p w:rsidR="00F76C9F" w:rsidRPr="00F76C9F" w:rsidRDefault="00F76C9F" w:rsidP="00F76C9F">
            <w:pPr>
              <w:jc w:val="center"/>
              <w:rPr>
                <w:rFonts w:ascii="Arial" w:eastAsia="Times New Roman" w:hAnsi="Arial" w:cs="Arial"/>
                <w:color w:val="000000"/>
                <w:sz w:val="22"/>
                <w:szCs w:val="22"/>
              </w:rPr>
            </w:pPr>
            <w:r w:rsidRPr="00F76C9F">
              <w:rPr>
                <w:rFonts w:ascii="Arial" w:eastAsia="Times New Roman" w:hAnsi="Arial" w:cs="Arial"/>
                <w:color w:val="000000"/>
                <w:sz w:val="22"/>
                <w:szCs w:val="22"/>
              </w:rPr>
              <w:t>4</w:t>
            </w:r>
          </w:p>
        </w:tc>
        <w:tc>
          <w:tcPr>
            <w:tcW w:w="13449" w:type="dxa"/>
            <w:tcBorders>
              <w:top w:val="nil"/>
              <w:left w:val="nil"/>
              <w:bottom w:val="single" w:sz="8" w:space="0" w:color="auto"/>
            </w:tcBorders>
            <w:shd w:val="clear" w:color="000000" w:fill="D6DCE4"/>
            <w:noWrap/>
            <w:vAlign w:val="bottom"/>
            <w:hideMark/>
          </w:tcPr>
          <w:p w:rsidR="00F76C9F" w:rsidRPr="00F76C9F" w:rsidRDefault="00F76C9F" w:rsidP="00F76C9F">
            <w:pPr>
              <w:rPr>
                <w:rFonts w:ascii="Arial" w:eastAsia="Times New Roman" w:hAnsi="Arial" w:cs="Arial"/>
                <w:color w:val="000000"/>
                <w:sz w:val="22"/>
                <w:szCs w:val="22"/>
              </w:rPr>
            </w:pPr>
            <w:r w:rsidRPr="00F76C9F">
              <w:rPr>
                <w:rFonts w:ascii="Arial" w:eastAsia="Times New Roman" w:hAnsi="Arial" w:cs="Arial"/>
                <w:color w:val="000000"/>
                <w:sz w:val="22"/>
                <w:szCs w:val="22"/>
              </w:rPr>
              <w:t xml:space="preserve">Postoperative Core Temperature </w:t>
            </w:r>
            <w:proofErr w:type="gramStart"/>
            <w:r w:rsidRPr="00F76C9F">
              <w:rPr>
                <w:rFonts w:ascii="Arial" w:eastAsia="Times New Roman" w:hAnsi="Arial" w:cs="Arial"/>
                <w:color w:val="000000"/>
                <w:sz w:val="22"/>
                <w:szCs w:val="22"/>
              </w:rPr>
              <w:t xml:space="preserve">-  </w:t>
            </w:r>
            <w:proofErr w:type="spellStart"/>
            <w:r w:rsidRPr="00F76C9F">
              <w:rPr>
                <w:rFonts w:ascii="Arial" w:eastAsia="Times New Roman" w:hAnsi="Arial" w:cs="Arial"/>
                <w:color w:val="000000"/>
                <w:sz w:val="22"/>
                <w:szCs w:val="22"/>
              </w:rPr>
              <w:t>PostCoreTemp</w:t>
            </w:r>
            <w:proofErr w:type="spellEnd"/>
            <w:proofErr w:type="gramEnd"/>
            <w:r w:rsidRPr="00F76C9F">
              <w:rPr>
                <w:rFonts w:ascii="Arial" w:eastAsia="Times New Roman" w:hAnsi="Arial" w:cs="Arial"/>
                <w:color w:val="000000"/>
                <w:sz w:val="22"/>
                <w:szCs w:val="22"/>
              </w:rPr>
              <w:t xml:space="preserve"> (#7655)</w:t>
            </w:r>
          </w:p>
        </w:tc>
      </w:tr>
    </w:tbl>
    <w:p w:rsidR="00F76C9F" w:rsidRPr="00F76C9F" w:rsidRDefault="00F76C9F" w:rsidP="00F76C9F">
      <w:pPr>
        <w:ind w:left="-810"/>
        <w:rPr>
          <w:rFonts w:ascii="Arial" w:hAnsi="Arial" w:cs="Arial"/>
          <w:sz w:val="22"/>
          <w:szCs w:val="22"/>
        </w:rPr>
      </w:pPr>
      <w:r w:rsidRPr="00F76C9F">
        <w:rPr>
          <w:rFonts w:ascii="Arial" w:hAnsi="Arial" w:cs="Arial"/>
          <w:sz w:val="22"/>
          <w:szCs w:val="22"/>
        </w:rPr>
        <w:t>The table provides a comprehensive description of all topics included in the Adult Cardiac Surgery and Anesthesia sections of the STS National Database collection form that are of relevance to professional practice of both, cardiothoracic surgery and anesthesia. Each topic has all specific variable fields identified by their full and short names, and the sequence number assigned by STS.</w:t>
      </w:r>
    </w:p>
    <w:p w:rsidR="00ED44C7" w:rsidRDefault="00F76C9F" w:rsidP="00ED44C7">
      <w:pPr>
        <w:ind w:left="-810"/>
        <w:rPr>
          <w:rFonts w:ascii="Arial" w:hAnsi="Arial" w:cs="Arial"/>
          <w:sz w:val="22"/>
          <w:szCs w:val="22"/>
        </w:rPr>
      </w:pPr>
      <w:r w:rsidRPr="00F76C9F">
        <w:rPr>
          <w:rFonts w:ascii="Arial" w:hAnsi="Arial" w:cs="Arial"/>
          <w:sz w:val="22"/>
          <w:szCs w:val="22"/>
        </w:rPr>
        <w:t>Abbreviations: AQI, Anesthesia Quality Institute; CPB, cardiopulmonary bypass; CRNA, certified registered nurse anesthetist; ICU, intensive care unit; MIPS, Merit-Based Incentive Payment System; PACU, post-anesthesia care unit; STS, Society of Thoracic Surgeons.</w:t>
      </w:r>
      <w:r w:rsidR="00ED44C7">
        <w:rPr>
          <w:rFonts w:ascii="Arial" w:hAnsi="Arial" w:cs="Arial"/>
          <w:sz w:val="22"/>
          <w:szCs w:val="22"/>
        </w:rPr>
        <w:br w:type="page"/>
      </w:r>
    </w:p>
    <w:p w:rsidR="003D327F" w:rsidRDefault="00726F2F" w:rsidP="00F76C9F">
      <w:pPr>
        <w:ind w:left="-810"/>
        <w:rPr>
          <w:rFonts w:ascii="Arial" w:hAnsi="Arial" w:cs="Arial"/>
          <w:sz w:val="22"/>
          <w:szCs w:val="22"/>
        </w:rPr>
      </w:pPr>
      <w:r w:rsidRPr="00726F2F">
        <w:rPr>
          <w:rFonts w:ascii="Arial" w:hAnsi="Arial" w:cs="Arial"/>
          <w:b/>
          <w:sz w:val="22"/>
          <w:szCs w:val="22"/>
        </w:rPr>
        <w:lastRenderedPageBreak/>
        <w:t>Supplemental Table 6.</w:t>
      </w:r>
      <w:r w:rsidRPr="00726F2F">
        <w:rPr>
          <w:rFonts w:ascii="Arial" w:hAnsi="Arial" w:cs="Arial"/>
          <w:sz w:val="22"/>
          <w:szCs w:val="22"/>
        </w:rPr>
        <w:t xml:space="preserve"> Blood conservation strategies, source of core temperature measurement, and frequency of anesthetic medication use</w:t>
      </w:r>
    </w:p>
    <w:tbl>
      <w:tblPr>
        <w:tblW w:w="14402" w:type="dxa"/>
        <w:tblInd w:w="-910" w:type="dxa"/>
        <w:tblLayout w:type="fixed"/>
        <w:tblLook w:val="04A0" w:firstRow="1" w:lastRow="0" w:firstColumn="1" w:lastColumn="0" w:noHBand="0" w:noVBand="1"/>
      </w:tblPr>
      <w:tblGrid>
        <w:gridCol w:w="4330"/>
        <w:gridCol w:w="1710"/>
        <w:gridCol w:w="1620"/>
        <w:gridCol w:w="1530"/>
        <w:gridCol w:w="90"/>
        <w:gridCol w:w="4980"/>
        <w:gridCol w:w="52"/>
        <w:gridCol w:w="90"/>
      </w:tblGrid>
      <w:tr w:rsidR="0036686E" w:rsidRPr="00726F2F" w:rsidTr="0036686E">
        <w:trPr>
          <w:gridAfter w:val="2"/>
          <w:wAfter w:w="142" w:type="dxa"/>
          <w:trHeight w:val="277"/>
        </w:trPr>
        <w:tc>
          <w:tcPr>
            <w:tcW w:w="14260" w:type="dxa"/>
            <w:gridSpan w:val="6"/>
            <w:tcBorders>
              <w:top w:val="single" w:sz="8" w:space="0" w:color="auto"/>
              <w:bottom w:val="single" w:sz="8" w:space="0" w:color="auto"/>
            </w:tcBorders>
            <w:shd w:val="clear" w:color="auto" w:fill="auto"/>
            <w:vAlign w:val="center"/>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Reported Frequencies for Blood Conservation Strategies, Temperature Measurement and Anesthetic Medications Use</w:t>
            </w:r>
          </w:p>
        </w:tc>
      </w:tr>
      <w:tr w:rsidR="0036686E" w:rsidRPr="00726F2F" w:rsidTr="0036686E">
        <w:trPr>
          <w:gridAfter w:val="2"/>
          <w:wAfter w:w="142" w:type="dxa"/>
          <w:trHeight w:val="151"/>
        </w:trPr>
        <w:tc>
          <w:tcPr>
            <w:tcW w:w="14260" w:type="dxa"/>
            <w:gridSpan w:val="6"/>
            <w:tcBorders>
              <w:top w:val="nil"/>
              <w:bottom w:val="single" w:sz="8" w:space="0" w:color="auto"/>
            </w:tcBorders>
            <w:shd w:val="clear" w:color="auto" w:fill="auto"/>
            <w:vAlign w:val="center"/>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Blood Conservation Strategies (see Figure 4)</w:t>
            </w:r>
          </w:p>
        </w:tc>
      </w:tr>
      <w:tr w:rsidR="0036686E" w:rsidRPr="00726F2F" w:rsidTr="0036686E">
        <w:trPr>
          <w:gridAfter w:val="2"/>
          <w:wAfter w:w="142" w:type="dxa"/>
          <w:trHeight w:val="160"/>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9930" w:type="dxa"/>
            <w:gridSpan w:val="5"/>
            <w:tcBorders>
              <w:top w:val="nil"/>
              <w:left w:val="nil"/>
              <w:bottom w:val="nil"/>
            </w:tcBorders>
            <w:shd w:val="clear" w:color="auto" w:fill="auto"/>
            <w:vAlign w:val="center"/>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Year of Surgery</w:t>
            </w:r>
          </w:p>
        </w:tc>
      </w:tr>
      <w:tr w:rsidR="0036686E" w:rsidRPr="00726F2F" w:rsidTr="0036686E">
        <w:trPr>
          <w:trHeight w:val="135"/>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71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2015</w:t>
            </w:r>
          </w:p>
        </w:tc>
        <w:tc>
          <w:tcPr>
            <w:tcW w:w="162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2016</w:t>
            </w:r>
          </w:p>
        </w:tc>
        <w:tc>
          <w:tcPr>
            <w:tcW w:w="1620" w:type="dxa"/>
            <w:gridSpan w:val="2"/>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2017</w:t>
            </w:r>
          </w:p>
        </w:tc>
        <w:tc>
          <w:tcPr>
            <w:tcW w:w="5122" w:type="dxa"/>
            <w:gridSpan w:val="3"/>
            <w:tcBorders>
              <w:top w:val="nil"/>
              <w:left w:val="nil"/>
              <w:bottom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2018</w:t>
            </w:r>
          </w:p>
        </w:tc>
      </w:tr>
      <w:tr w:rsidR="0036686E" w:rsidRPr="00726F2F" w:rsidTr="0036686E">
        <w:trPr>
          <w:trHeight w:val="340"/>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71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162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1620" w:type="dxa"/>
            <w:gridSpan w:val="2"/>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5122" w:type="dxa"/>
            <w:gridSpan w:val="3"/>
            <w:tcBorders>
              <w:top w:val="nil"/>
              <w:left w:val="nil"/>
              <w:bottom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36686E">
              <w:rPr>
                <w:rFonts w:ascii="Arial" w:eastAsia="Times New Roman" w:hAnsi="Arial" w:cs="Arial"/>
                <w:noProof/>
                <w:color w:val="000000"/>
                <w:sz w:val="22"/>
                <w:szCs w:val="22"/>
              </w:rPr>
              <mc:AlternateContent>
                <mc:Choice Requires="wpi">
                  <w:drawing>
                    <wp:anchor distT="0" distB="0" distL="114300" distR="114300" simplePos="0" relativeHeight="251658240" behindDoc="0" locked="0" layoutInCell="1" allowOverlap="1">
                      <wp:simplePos x="0" y="0"/>
                      <wp:positionH relativeFrom="column">
                        <wp:posOffset>12700</wp:posOffset>
                      </wp:positionH>
                      <wp:positionV relativeFrom="paragraph">
                        <wp:posOffset>0</wp:posOffset>
                      </wp:positionV>
                      <wp:extent cx="0" cy="0"/>
                      <wp:effectExtent l="38100" t="38100" r="38100" b="38100"/>
                      <wp:wrapNone/>
                      <wp:docPr id="3" name="Ink 3">
                        <a:extLst xmlns:a="http://schemas.openxmlformats.org/drawingml/2006/main">
                          <a:ext uri="{FF2B5EF4-FFF2-40B4-BE49-F238E27FC236}">
                            <a16:creationId xmlns:a16="http://schemas.microsoft.com/office/drawing/2014/main" id="{0BD8D9F1-D77A-0242-9E88-0BE176A81C0E}"/>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4">
                                <w14:nvContentPartPr>
                                  <w14:cNvContentPartPr/>
                                </w14:nvContentPartPr>
                                <w14:xfrm>
                                  <a:off x="0" y="0"/>
                                  <a:ext cx="360" cy="360"/>
                                </w14:xfrm>
                              </w14:contentPart>
                            </mc:Choice>
                            <mc:Fallback xmlns:lc="http://schemas.openxmlformats.org/drawingml/2006/lockedCanvas" xmlns="">
                              <a:pic>
                                <a:nvPicPr>
                                  <a:cNvPr id="3" name="Ink 2">
                                    <a:extLst>
                                      <a:ext uri="{FF2B5EF4-FFF2-40B4-BE49-F238E27FC236}">
                                        <a16:creationId xmlns:a16="http://schemas.microsoft.com/office/drawing/2014/main" id="{0BD8D9F1-D77A-0242-9E88-0BE176A81C0E}"/>
                                      </a:ext>
                                    </a:extLst>
                                  </a:cNvPr>
                                  <a:cNvPicPr/>
                                </a:nvPicPr>
                                <a:blipFill>
                                  <a:blip xmlns:r="http://schemas.openxmlformats.org/officeDocument/2006/relationships" r:embed="rId5"/>
                                  <a:stretch>
                                    <a:fillRect/>
                                  </a:stretch>
                                </a:blipFill>
                                <a:spPr>
                                  <a:xfrm>
                                    <a:off x="0" y="1190520"/>
                                    <a:ext cx="18000" cy="18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w14:anchorId="713D6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pt;margin-top:-.7pt;width:1.4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">
                      <v:imagedata r:id="rId6" o:title=""/>
                    </v:shape>
                  </w:pict>
                </mc:Fallback>
              </mc:AlternateContent>
            </w:r>
            <w:r w:rsidRPr="00726F2F">
              <w:rPr>
                <w:rFonts w:ascii="Arial" w:eastAsia="Times New Roman" w:hAnsi="Arial" w:cs="Arial"/>
                <w:color w:val="000000"/>
                <w:sz w:val="22"/>
                <w:szCs w:val="22"/>
              </w:rPr>
              <w:t>Heparin management based on</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activated clotting time</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5744 (80.3)</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9163 (79.9)</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11395 (78.3)</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14031 (81.0)</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heparin concentration</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1406 (19.7)</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2223 (19.4)</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2957 (20.3)</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3163 (18.3)</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other method</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 (0)</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81 (0.7)</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195 (1.3)</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118 (0.7)</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Transfusion algorithm used</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 SCA/STS algorithm used</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3243 (44)</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4438 (37.7)</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5228 (34.1)</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6256 (34.7)</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 xml:space="preserve">Yes, </w:t>
            </w:r>
            <w:proofErr w:type="gramStart"/>
            <w:r w:rsidRPr="00726F2F">
              <w:rPr>
                <w:rFonts w:ascii="Arial" w:eastAsia="Times New Roman" w:hAnsi="Arial" w:cs="Arial"/>
                <w:color w:val="000000"/>
                <w:sz w:val="22"/>
                <w:szCs w:val="22"/>
              </w:rPr>
              <w:t>other</w:t>
            </w:r>
            <w:proofErr w:type="gramEnd"/>
            <w:r w:rsidRPr="00726F2F">
              <w:rPr>
                <w:rFonts w:ascii="Arial" w:eastAsia="Times New Roman" w:hAnsi="Arial" w:cs="Arial"/>
                <w:color w:val="000000"/>
                <w:sz w:val="22"/>
                <w:szCs w:val="22"/>
              </w:rPr>
              <w:t xml:space="preserve"> algorithm used</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858 (11.6)</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807 (6.9)</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2214 (14.5)</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3245 (18)</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 algorithm used</w:t>
            </w:r>
          </w:p>
        </w:tc>
        <w:tc>
          <w:tcPr>
            <w:tcW w:w="1710" w:type="dxa"/>
            <w:tcBorders>
              <w:top w:val="nil"/>
              <w:left w:val="nil"/>
              <w:bottom w:val="nil"/>
              <w:right w:val="nil"/>
            </w:tcBorders>
            <w:shd w:val="clear" w:color="000000" w:fill="C9C9C9"/>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3275 (44.4)</w:t>
            </w:r>
          </w:p>
        </w:tc>
        <w:tc>
          <w:tcPr>
            <w:tcW w:w="1620" w:type="dxa"/>
            <w:tcBorders>
              <w:top w:val="nil"/>
              <w:left w:val="nil"/>
              <w:bottom w:val="nil"/>
              <w:right w:val="nil"/>
            </w:tcBorders>
            <w:shd w:val="clear" w:color="auto" w:fill="auto"/>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6528 (55.4)</w:t>
            </w:r>
          </w:p>
        </w:tc>
        <w:tc>
          <w:tcPr>
            <w:tcW w:w="1620" w:type="dxa"/>
            <w:gridSpan w:val="2"/>
            <w:tcBorders>
              <w:top w:val="nil"/>
              <w:left w:val="nil"/>
              <w:bottom w:val="nil"/>
              <w:right w:val="nil"/>
            </w:tcBorders>
            <w:shd w:val="clear" w:color="000000" w:fill="C9C9C9"/>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7873 (51.4)</w:t>
            </w:r>
          </w:p>
        </w:tc>
        <w:tc>
          <w:tcPr>
            <w:tcW w:w="5122" w:type="dxa"/>
            <w:gridSpan w:val="3"/>
            <w:tcBorders>
              <w:top w:val="nil"/>
              <w:left w:val="nil"/>
              <w:bottom w:val="nil"/>
            </w:tcBorders>
            <w:shd w:val="clear" w:color="auto" w:fill="auto"/>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8510 (47.2)</w:t>
            </w:r>
          </w:p>
        </w:tc>
      </w:tr>
      <w:tr w:rsidR="0036686E" w:rsidRPr="00726F2F" w:rsidTr="0036686E">
        <w:trPr>
          <w:trHeight w:val="87"/>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Viscoelastic test used</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1961 (26.3)</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2562 (21.5)</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1756 (22.7)</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3863 (22.5)</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5483 (73.7)</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9344 (78.5)</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5989 (77.3)</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13298 (77.5)</w:t>
            </w:r>
          </w:p>
        </w:tc>
      </w:tr>
      <w:tr w:rsidR="0036686E" w:rsidRPr="00726F2F" w:rsidTr="0036686E">
        <w:trPr>
          <w:trHeight w:val="144"/>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Aminocaproic acid use</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219351 (73.2)</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216553 (71.9)</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192761 (64.9)</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117712 (40.4)</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80420 (26.8)</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84469 (28.1)</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104267 (35.1)</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173310 (59.6)</w:t>
            </w:r>
          </w:p>
        </w:tc>
      </w:tr>
      <w:tr w:rsidR="0036686E" w:rsidRPr="00726F2F" w:rsidTr="0036686E">
        <w:trPr>
          <w:trHeight w:val="108"/>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Tranexamic acid use</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28647 (9.6)</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32625 (10.9)</w:t>
            </w:r>
          </w:p>
        </w:tc>
        <w:tc>
          <w:tcPr>
            <w:tcW w:w="1620" w:type="dxa"/>
            <w:gridSpan w:val="2"/>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52901 (17.8)</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117477 (40.4)</w:t>
            </w:r>
          </w:p>
        </w:tc>
      </w:tr>
      <w:tr w:rsidR="0036686E" w:rsidRPr="00726F2F" w:rsidTr="0036686E">
        <w:trPr>
          <w:trHeight w:val="87"/>
        </w:trPr>
        <w:tc>
          <w:tcPr>
            <w:tcW w:w="4330" w:type="dxa"/>
            <w:tcBorders>
              <w:top w:val="nil"/>
              <w:bottom w:val="single" w:sz="4" w:space="0" w:color="auto"/>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single" w:sz="4" w:space="0" w:color="auto"/>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270893 (90.4)</w:t>
            </w:r>
          </w:p>
        </w:tc>
        <w:tc>
          <w:tcPr>
            <w:tcW w:w="1620" w:type="dxa"/>
            <w:tcBorders>
              <w:top w:val="nil"/>
              <w:left w:val="nil"/>
              <w:bottom w:val="single" w:sz="4" w:space="0" w:color="auto"/>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267916 (89.1)</w:t>
            </w:r>
          </w:p>
        </w:tc>
        <w:tc>
          <w:tcPr>
            <w:tcW w:w="1620" w:type="dxa"/>
            <w:gridSpan w:val="2"/>
            <w:tcBorders>
              <w:top w:val="nil"/>
              <w:left w:val="nil"/>
              <w:bottom w:val="single" w:sz="4" w:space="0" w:color="auto"/>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244087 (82.2)</w:t>
            </w:r>
          </w:p>
        </w:tc>
        <w:tc>
          <w:tcPr>
            <w:tcW w:w="5122" w:type="dxa"/>
            <w:gridSpan w:val="3"/>
            <w:tcBorders>
              <w:top w:val="nil"/>
              <w:left w:val="nil"/>
              <w:bottom w:val="single" w:sz="4" w:space="0" w:color="auto"/>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173435 (59.6)</w:t>
            </w:r>
          </w:p>
        </w:tc>
      </w:tr>
      <w:tr w:rsidR="0036686E" w:rsidRPr="00726F2F" w:rsidTr="0036686E">
        <w:trPr>
          <w:trHeight w:val="300"/>
        </w:trPr>
        <w:tc>
          <w:tcPr>
            <w:tcW w:w="4330" w:type="dxa"/>
            <w:tcBorders>
              <w:top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color w:val="000000"/>
                <w:sz w:val="22"/>
                <w:szCs w:val="22"/>
              </w:rPr>
            </w:pPr>
          </w:p>
        </w:tc>
        <w:tc>
          <w:tcPr>
            <w:tcW w:w="1710" w:type="dxa"/>
            <w:tcBorders>
              <w:top w:val="nil"/>
              <w:left w:val="nil"/>
              <w:bottom w:val="nil"/>
              <w:right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c>
          <w:tcPr>
            <w:tcW w:w="1620" w:type="dxa"/>
            <w:tcBorders>
              <w:top w:val="nil"/>
              <w:left w:val="nil"/>
              <w:bottom w:val="nil"/>
              <w:right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c>
          <w:tcPr>
            <w:tcW w:w="1620" w:type="dxa"/>
            <w:gridSpan w:val="2"/>
            <w:tcBorders>
              <w:top w:val="nil"/>
              <w:left w:val="nil"/>
              <w:bottom w:val="nil"/>
              <w:right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c>
          <w:tcPr>
            <w:tcW w:w="5122" w:type="dxa"/>
            <w:gridSpan w:val="3"/>
            <w:tcBorders>
              <w:top w:val="nil"/>
              <w:left w:val="nil"/>
              <w:bottom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r>
      <w:tr w:rsidR="0036686E" w:rsidRPr="00726F2F" w:rsidTr="0036686E">
        <w:trPr>
          <w:gridAfter w:val="2"/>
          <w:wAfter w:w="142" w:type="dxa"/>
          <w:trHeight w:val="1040"/>
        </w:trPr>
        <w:tc>
          <w:tcPr>
            <w:tcW w:w="14260" w:type="dxa"/>
            <w:gridSpan w:val="6"/>
            <w:tcBorders>
              <w:top w:val="single" w:sz="4" w:space="0" w:color="auto"/>
              <w:bottom w:val="single" w:sz="8" w:space="0" w:color="auto"/>
            </w:tcBorders>
            <w:shd w:val="clear" w:color="auto" w:fill="auto"/>
            <w:vAlign w:val="center"/>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Core Intraoperative Temperature Source and Temperature Measured Upon ICU Entry (see Figure 6)</w:t>
            </w:r>
          </w:p>
        </w:tc>
      </w:tr>
      <w:tr w:rsidR="0036686E" w:rsidRPr="00726F2F" w:rsidTr="0036686E">
        <w:trPr>
          <w:gridAfter w:val="2"/>
          <w:wAfter w:w="142" w:type="dxa"/>
          <w:trHeight w:val="151"/>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9930" w:type="dxa"/>
            <w:gridSpan w:val="5"/>
            <w:tcBorders>
              <w:top w:val="nil"/>
              <w:left w:val="nil"/>
              <w:bottom w:val="nil"/>
            </w:tcBorders>
            <w:shd w:val="clear" w:color="auto" w:fill="auto"/>
            <w:vAlign w:val="center"/>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Year of Surgery</w:t>
            </w:r>
          </w:p>
        </w:tc>
      </w:tr>
      <w:tr w:rsidR="0036686E" w:rsidRPr="00726F2F" w:rsidTr="0036686E">
        <w:trPr>
          <w:gridAfter w:val="1"/>
          <w:wAfter w:w="90" w:type="dxa"/>
          <w:trHeight w:val="162"/>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71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2015</w:t>
            </w:r>
          </w:p>
        </w:tc>
        <w:tc>
          <w:tcPr>
            <w:tcW w:w="162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2016</w:t>
            </w:r>
          </w:p>
        </w:tc>
        <w:tc>
          <w:tcPr>
            <w:tcW w:w="153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2017</w:t>
            </w:r>
          </w:p>
        </w:tc>
        <w:tc>
          <w:tcPr>
            <w:tcW w:w="5122" w:type="dxa"/>
            <w:gridSpan w:val="3"/>
            <w:tcBorders>
              <w:top w:val="nil"/>
              <w:left w:val="nil"/>
              <w:bottom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2018</w:t>
            </w:r>
          </w:p>
        </w:tc>
      </w:tr>
      <w:tr w:rsidR="0036686E" w:rsidRPr="00726F2F" w:rsidTr="0036686E">
        <w:trPr>
          <w:gridAfter w:val="1"/>
          <w:wAfter w:w="90" w:type="dxa"/>
          <w:trHeight w:val="270"/>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71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162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153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5122" w:type="dxa"/>
            <w:gridSpan w:val="3"/>
            <w:tcBorders>
              <w:top w:val="nil"/>
              <w:left w:val="nil"/>
              <w:bottom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r>
      <w:tr w:rsidR="0036686E" w:rsidRPr="00726F2F" w:rsidTr="0036686E">
        <w:trPr>
          <w:gridAfter w:val="1"/>
          <w:wAfter w:w="90" w:type="dxa"/>
          <w:trHeight w:val="270"/>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36686E">
              <w:rPr>
                <w:rFonts w:ascii="Arial" w:eastAsia="Times New Roman" w:hAnsi="Arial" w:cs="Arial"/>
                <w:noProof/>
                <w:color w:val="000000"/>
                <w:sz w:val="22"/>
                <w:szCs w:val="22"/>
              </w:rPr>
              <mc:AlternateContent>
                <mc:Choice Requires="wpi">
                  <w:drawing>
                    <wp:anchor distT="0" distB="0" distL="114300" distR="114300" simplePos="0" relativeHeight="251658240" behindDoc="0" locked="0" layoutInCell="1" allowOverlap="1">
                      <wp:simplePos x="0" y="0"/>
                      <wp:positionH relativeFrom="column">
                        <wp:posOffset>12700</wp:posOffset>
                      </wp:positionH>
                      <wp:positionV relativeFrom="paragraph">
                        <wp:posOffset>0</wp:posOffset>
                      </wp:positionV>
                      <wp:extent cx="0" cy="0"/>
                      <wp:effectExtent l="38100" t="38100" r="38100" b="38100"/>
                      <wp:wrapNone/>
                      <wp:docPr id="5" name="Ink 5">
                        <a:extLst xmlns:a="http://schemas.openxmlformats.org/drawingml/2006/main">
                          <a:ext uri="{FF2B5EF4-FFF2-40B4-BE49-F238E27FC236}">
                            <a16:creationId xmlns:a16="http://schemas.microsoft.com/office/drawing/2014/main" id="{B50D872D-3809-B74A-B42C-C6657C247D3D}"/>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ContentPartPr/>
                                </w14:nvContentPartPr>
                                <w14:xfrm>
                                  <a:off x="0" y="0"/>
                                  <a:ext cx="360" cy="360"/>
                                </w14:xfrm>
                              </w14:contentPart>
                            </mc:Choice>
                            <mc:Fallback xmlns:lc="http://schemas.openxmlformats.org/drawingml/2006/lockedCanvas" xmlns="">
                              <a:pic>
                                <a:nvPicPr>
                                  <a:cNvPr id="5" name="Ink 4">
                                    <a:extLst>
                                      <a:ext uri="{FF2B5EF4-FFF2-40B4-BE49-F238E27FC236}">
                                        <a16:creationId xmlns:a16="http://schemas.microsoft.com/office/drawing/2014/main" id="{B50D872D-3809-B74A-B42C-C6657C247D3D}"/>
                                      </a:ext>
                                    </a:extLst>
                                  </a:cNvPr>
                                  <a:cNvPicPr/>
                                </a:nvPicPr>
                                <a:blipFill>
                                  <a:blip xmlns:r="http://schemas.openxmlformats.org/officeDocument/2006/relationships" r:embed="rId8"/>
                                  <a:stretch>
                                    <a:fillRect/>
                                  </a:stretch>
                                </a:blipFill>
                                <a:spPr>
                                  <a:xfrm>
                                    <a:off x="0" y="1190520"/>
                                    <a:ext cx="18000" cy="18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72C1AEAC" id="Ink 5" o:spid="_x0000_s1026" type="#_x0000_t75" style="position:absolute;margin-left:.3pt;margin-top:-.7pt;width:1.4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">
                      <v:imagedata r:id="rId6" o:title=""/>
                    </v:shape>
                  </w:pict>
                </mc:Fallback>
              </mc:AlternateContent>
            </w:r>
            <w:r w:rsidRPr="00726F2F">
              <w:rPr>
                <w:rFonts w:ascii="Arial" w:eastAsia="Times New Roman" w:hAnsi="Arial" w:cs="Arial"/>
                <w:color w:val="000000"/>
                <w:sz w:val="22"/>
                <w:szCs w:val="22"/>
              </w:rPr>
              <w:t>Core temperature source</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Esophageal</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182 (2.5)</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209 (1.8)</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352 (2.4)</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675 (3.9)</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Bladder</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5232 (72)</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8229 (70.9)</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8856 (59.5)</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9639 (56.1)</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114"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Nasopharyngeal</w:t>
            </w:r>
            <w:bookmarkStart w:id="0" w:name="_GoBack"/>
            <w:bookmarkEnd w:id="0"/>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1328 (18.3)</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2620 (22.6)</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4547 (30.5)</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5559 (32.3)</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114"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lastRenderedPageBreak/>
              <w:t>Pulmonary</w:t>
            </w:r>
            <w:r w:rsidR="00726F2F" w:rsidRPr="00726F2F">
              <w:rPr>
                <w:rFonts w:ascii="Arial" w:eastAsia="Times New Roman" w:hAnsi="Arial" w:cs="Arial"/>
                <w:color w:val="000000"/>
                <w:sz w:val="22"/>
                <w:szCs w:val="22"/>
              </w:rPr>
              <w:t xml:space="preserve"> artery catheter</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494 (6.8)</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523 (4.5)</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1039 (7)</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1169 (6.8)</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Tympanic</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 (0.1)</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 (0.1)</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51 (0.3)</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98 (0.6)</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Rectal</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22 (0.3)</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27 (0.2)</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49 (0.3)</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51 (0.3)</w:t>
            </w:r>
          </w:p>
        </w:tc>
      </w:tr>
      <w:tr w:rsidR="0036686E" w:rsidRPr="00726F2F" w:rsidTr="0036686E">
        <w:trPr>
          <w:gridAfter w:val="1"/>
          <w:wAfter w:w="90" w:type="dxa"/>
          <w:trHeight w:val="216"/>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xml:space="preserve">Core </w:t>
            </w:r>
            <w:r w:rsidR="00726114" w:rsidRPr="00726F2F">
              <w:rPr>
                <w:rFonts w:ascii="Arial" w:eastAsia="Times New Roman" w:hAnsi="Arial" w:cs="Arial"/>
                <w:color w:val="000000"/>
                <w:sz w:val="22"/>
                <w:szCs w:val="22"/>
              </w:rPr>
              <w:t>temperature</w:t>
            </w:r>
            <w:r w:rsidRPr="00726F2F">
              <w:rPr>
                <w:rFonts w:ascii="Arial" w:eastAsia="Times New Roman" w:hAnsi="Arial" w:cs="Arial"/>
                <w:color w:val="000000"/>
                <w:sz w:val="22"/>
                <w:szCs w:val="22"/>
              </w:rPr>
              <w:t xml:space="preserve"> upon entry to ICU/PACU</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7092 (95.8)</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11199 (94.5)</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14909 (92.1)</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17634 (92.1)</w:t>
            </w:r>
          </w:p>
        </w:tc>
      </w:tr>
      <w:tr w:rsidR="0036686E" w:rsidRPr="00726F2F" w:rsidTr="0036686E">
        <w:trPr>
          <w:gridAfter w:val="1"/>
          <w:wAfter w:w="90" w:type="dxa"/>
          <w:trHeight w:val="340"/>
        </w:trPr>
        <w:tc>
          <w:tcPr>
            <w:tcW w:w="4330" w:type="dxa"/>
            <w:tcBorders>
              <w:top w:val="nil"/>
              <w:bottom w:val="single" w:sz="4" w:space="0" w:color="auto"/>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single" w:sz="4" w:space="0" w:color="auto"/>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314 (4.2)</w:t>
            </w:r>
          </w:p>
        </w:tc>
        <w:tc>
          <w:tcPr>
            <w:tcW w:w="1620" w:type="dxa"/>
            <w:tcBorders>
              <w:top w:val="nil"/>
              <w:left w:val="nil"/>
              <w:bottom w:val="single" w:sz="4" w:space="0" w:color="auto"/>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652 (5.5)</w:t>
            </w:r>
          </w:p>
        </w:tc>
        <w:tc>
          <w:tcPr>
            <w:tcW w:w="1530" w:type="dxa"/>
            <w:tcBorders>
              <w:top w:val="nil"/>
              <w:left w:val="nil"/>
              <w:bottom w:val="single" w:sz="4" w:space="0" w:color="auto"/>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1277 (7.9)</w:t>
            </w:r>
          </w:p>
        </w:tc>
        <w:tc>
          <w:tcPr>
            <w:tcW w:w="5122" w:type="dxa"/>
            <w:gridSpan w:val="3"/>
            <w:tcBorders>
              <w:top w:val="nil"/>
              <w:left w:val="nil"/>
              <w:bottom w:val="single" w:sz="4" w:space="0" w:color="auto"/>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1505 (7.9)</w:t>
            </w:r>
          </w:p>
        </w:tc>
      </w:tr>
      <w:tr w:rsidR="0036686E" w:rsidRPr="00726F2F" w:rsidTr="0036686E">
        <w:trPr>
          <w:gridAfter w:val="1"/>
          <w:wAfter w:w="90" w:type="dxa"/>
          <w:trHeight w:val="300"/>
        </w:trPr>
        <w:tc>
          <w:tcPr>
            <w:tcW w:w="4330" w:type="dxa"/>
            <w:tcBorders>
              <w:top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color w:val="000000"/>
                <w:sz w:val="22"/>
                <w:szCs w:val="22"/>
              </w:rPr>
            </w:pPr>
          </w:p>
        </w:tc>
        <w:tc>
          <w:tcPr>
            <w:tcW w:w="1710" w:type="dxa"/>
            <w:tcBorders>
              <w:top w:val="nil"/>
              <w:left w:val="nil"/>
              <w:bottom w:val="nil"/>
              <w:right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c>
          <w:tcPr>
            <w:tcW w:w="1620" w:type="dxa"/>
            <w:tcBorders>
              <w:top w:val="nil"/>
              <w:left w:val="nil"/>
              <w:bottom w:val="nil"/>
              <w:right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c>
          <w:tcPr>
            <w:tcW w:w="1530" w:type="dxa"/>
            <w:tcBorders>
              <w:top w:val="nil"/>
              <w:left w:val="nil"/>
              <w:bottom w:val="nil"/>
              <w:right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c>
          <w:tcPr>
            <w:tcW w:w="5122" w:type="dxa"/>
            <w:gridSpan w:val="3"/>
            <w:tcBorders>
              <w:top w:val="nil"/>
              <w:left w:val="nil"/>
              <w:bottom w:val="nil"/>
            </w:tcBorders>
            <w:shd w:val="clear" w:color="auto" w:fill="auto"/>
            <w:noWrap/>
            <w:vAlign w:val="bottom"/>
            <w:hideMark/>
          </w:tcPr>
          <w:p w:rsidR="00726F2F" w:rsidRPr="00726F2F" w:rsidRDefault="00726F2F" w:rsidP="00726F2F">
            <w:pPr>
              <w:rPr>
                <w:rFonts w:ascii="Arial" w:eastAsia="Times New Roman" w:hAnsi="Arial" w:cs="Arial"/>
                <w:sz w:val="22"/>
                <w:szCs w:val="22"/>
              </w:rPr>
            </w:pPr>
          </w:p>
        </w:tc>
      </w:tr>
      <w:tr w:rsidR="0036686E" w:rsidRPr="00726F2F" w:rsidTr="0036686E">
        <w:trPr>
          <w:gridAfter w:val="2"/>
          <w:wAfter w:w="142" w:type="dxa"/>
          <w:trHeight w:val="500"/>
        </w:trPr>
        <w:tc>
          <w:tcPr>
            <w:tcW w:w="14260" w:type="dxa"/>
            <w:gridSpan w:val="6"/>
            <w:tcBorders>
              <w:top w:val="single" w:sz="4" w:space="0" w:color="auto"/>
              <w:bottom w:val="single" w:sz="8" w:space="0" w:color="auto"/>
            </w:tcBorders>
            <w:shd w:val="clear" w:color="auto" w:fill="auto"/>
            <w:vAlign w:val="center"/>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Frequency of Anesthetic Medications Use (see Figure 7)</w:t>
            </w:r>
          </w:p>
        </w:tc>
      </w:tr>
      <w:tr w:rsidR="0036686E" w:rsidRPr="00726F2F" w:rsidTr="0036686E">
        <w:trPr>
          <w:gridAfter w:val="2"/>
          <w:wAfter w:w="142" w:type="dxa"/>
          <w:trHeight w:val="380"/>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9930" w:type="dxa"/>
            <w:gridSpan w:val="5"/>
            <w:tcBorders>
              <w:top w:val="nil"/>
              <w:left w:val="nil"/>
              <w:bottom w:val="nil"/>
            </w:tcBorders>
            <w:shd w:val="clear" w:color="auto" w:fill="auto"/>
            <w:vAlign w:val="center"/>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Year of Surgery</w:t>
            </w:r>
          </w:p>
        </w:tc>
      </w:tr>
      <w:tr w:rsidR="0036686E" w:rsidRPr="00726F2F" w:rsidTr="0036686E">
        <w:trPr>
          <w:gridAfter w:val="1"/>
          <w:wAfter w:w="90" w:type="dxa"/>
          <w:trHeight w:val="320"/>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71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2015</w:t>
            </w:r>
          </w:p>
        </w:tc>
        <w:tc>
          <w:tcPr>
            <w:tcW w:w="162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2016</w:t>
            </w:r>
          </w:p>
        </w:tc>
        <w:tc>
          <w:tcPr>
            <w:tcW w:w="1530" w:type="dxa"/>
            <w:tcBorders>
              <w:top w:val="nil"/>
              <w:left w:val="nil"/>
              <w:bottom w:val="nil"/>
              <w:right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2017</w:t>
            </w:r>
          </w:p>
        </w:tc>
        <w:tc>
          <w:tcPr>
            <w:tcW w:w="5122" w:type="dxa"/>
            <w:gridSpan w:val="3"/>
            <w:tcBorders>
              <w:top w:val="nil"/>
              <w:left w:val="nil"/>
              <w:bottom w:val="nil"/>
            </w:tcBorders>
            <w:shd w:val="clear" w:color="auto" w:fill="auto"/>
            <w:noWrap/>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2018</w:t>
            </w:r>
          </w:p>
        </w:tc>
      </w:tr>
      <w:tr w:rsidR="0036686E" w:rsidRPr="00726F2F" w:rsidTr="0036686E">
        <w:trPr>
          <w:gridAfter w:val="1"/>
          <w:wAfter w:w="90" w:type="dxa"/>
          <w:trHeight w:val="340"/>
        </w:trPr>
        <w:tc>
          <w:tcPr>
            <w:tcW w:w="4330" w:type="dxa"/>
            <w:tcBorders>
              <w:top w:val="nil"/>
              <w:bottom w:val="nil"/>
              <w:right w:val="nil"/>
            </w:tcBorders>
            <w:shd w:val="clear" w:color="auto" w:fill="auto"/>
            <w:vAlign w:val="bottom"/>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71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162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1530" w:type="dxa"/>
            <w:tcBorders>
              <w:top w:val="nil"/>
              <w:left w:val="nil"/>
              <w:bottom w:val="nil"/>
              <w:right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c>
          <w:tcPr>
            <w:tcW w:w="5122" w:type="dxa"/>
            <w:gridSpan w:val="3"/>
            <w:tcBorders>
              <w:top w:val="nil"/>
              <w:left w:val="nil"/>
              <w:bottom w:val="nil"/>
            </w:tcBorders>
            <w:shd w:val="clear" w:color="auto" w:fill="auto"/>
            <w:vAlign w:val="bottom"/>
            <w:hideMark/>
          </w:tcPr>
          <w:p w:rsidR="00726F2F" w:rsidRPr="00726F2F" w:rsidRDefault="00726F2F" w:rsidP="00726F2F">
            <w:pPr>
              <w:jc w:val="center"/>
              <w:rPr>
                <w:rFonts w:ascii="Arial" w:eastAsia="Times New Roman" w:hAnsi="Arial" w:cs="Arial"/>
                <w:b/>
                <w:bCs/>
                <w:color w:val="000000"/>
                <w:sz w:val="22"/>
                <w:szCs w:val="22"/>
              </w:rPr>
            </w:pPr>
            <w:r w:rsidRPr="00726F2F">
              <w:rPr>
                <w:rFonts w:ascii="Arial" w:eastAsia="Times New Roman" w:hAnsi="Arial" w:cs="Arial"/>
                <w:b/>
                <w:bCs/>
                <w:color w:val="000000"/>
                <w:sz w:val="22"/>
                <w:szCs w:val="22"/>
              </w:rPr>
              <w:t>n (%)</w:t>
            </w:r>
          </w:p>
        </w:tc>
      </w:tr>
      <w:tr w:rsidR="0036686E" w:rsidRPr="00726F2F" w:rsidTr="0036686E">
        <w:trPr>
          <w:gridAfter w:val="1"/>
          <w:wAfter w:w="90" w:type="dxa"/>
          <w:trHeight w:val="87"/>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36686E">
              <w:rPr>
                <w:rFonts w:ascii="Arial" w:eastAsia="Times New Roman" w:hAnsi="Arial" w:cs="Arial"/>
                <w:noProof/>
                <w:color w:val="000000"/>
                <w:sz w:val="22"/>
                <w:szCs w:val="22"/>
              </w:rPr>
              <mc:AlternateContent>
                <mc:Choice Requires="wpi">
                  <w:drawing>
                    <wp:anchor distT="0" distB="0" distL="114300" distR="114300" simplePos="0" relativeHeight="251658240" behindDoc="0" locked="0" layoutInCell="1" allowOverlap="1">
                      <wp:simplePos x="0" y="0"/>
                      <wp:positionH relativeFrom="column">
                        <wp:posOffset>12700</wp:posOffset>
                      </wp:positionH>
                      <wp:positionV relativeFrom="paragraph">
                        <wp:posOffset>0</wp:posOffset>
                      </wp:positionV>
                      <wp:extent cx="0" cy="0"/>
                      <wp:effectExtent l="38100" t="38100" r="38100" b="38100"/>
                      <wp:wrapNone/>
                      <wp:docPr id="6" name="Ink 6">
                        <a:extLst xmlns:a="http://schemas.openxmlformats.org/drawingml/2006/main">
                          <a:ext uri="{FF2B5EF4-FFF2-40B4-BE49-F238E27FC236}">
                            <a16:creationId xmlns:a16="http://schemas.microsoft.com/office/drawing/2014/main" id="{D8242353-302D-C24B-AFF4-EDFFD24A8D8F}"/>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ContentPartPr/>
                                </w14:nvContentPartPr>
                                <w14:xfrm>
                                  <a:off x="0" y="0"/>
                                  <a:ext cx="360" cy="360"/>
                                </w14:xfrm>
                              </w14:contentPart>
                            </mc:Choice>
                            <mc:Fallback xmlns:lc="http://schemas.openxmlformats.org/drawingml/2006/lockedCanvas" xmlns="">
                              <a:pic>
                                <a:nvPicPr>
                                  <a:cNvPr id="6" name="Ink 5">
                                    <a:extLst>
                                      <a:ext uri="{FF2B5EF4-FFF2-40B4-BE49-F238E27FC236}">
                                        <a16:creationId xmlns:a16="http://schemas.microsoft.com/office/drawing/2014/main" id="{D8242353-302D-C24B-AFF4-EDFFD24A8D8F}"/>
                                      </a:ext>
                                    </a:extLst>
                                  </a:cNvPr>
                                  <a:cNvPicPr/>
                                </a:nvPicPr>
                                <a:blipFill>
                                  <a:blip xmlns:r="http://schemas.openxmlformats.org/officeDocument/2006/relationships" r:embed="rId10"/>
                                  <a:stretch>
                                    <a:fillRect/>
                                  </a:stretch>
                                </a:blipFill>
                                <a:spPr>
                                  <a:xfrm>
                                    <a:off x="0" y="1190520"/>
                                    <a:ext cx="18000" cy="18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53861AD5" id="Ink 6" o:spid="_x0000_s1026" type="#_x0000_t75" style="position:absolute;margin-left:.3pt;margin-top:-.7pt;width:1.4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">
                      <v:imagedata r:id="rId6" o:title=""/>
                    </v:shape>
                  </w:pict>
                </mc:Fallback>
              </mc:AlternateContent>
            </w:r>
            <w:r w:rsidRPr="00726F2F">
              <w:rPr>
                <w:rFonts w:ascii="Arial" w:eastAsia="Times New Roman" w:hAnsi="Arial" w:cs="Arial"/>
                <w:color w:val="000000"/>
                <w:sz w:val="22"/>
                <w:szCs w:val="22"/>
              </w:rPr>
              <w:t>Intraoperative propofol</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2728 (36.8)</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4571 (38.5)</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7935 (49.7)</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9717 (50.8)</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4679 (63.2)</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7290 (61.5)</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8039 (50.3)</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9410 (49.2)</w:t>
            </w:r>
          </w:p>
        </w:tc>
      </w:tr>
      <w:tr w:rsidR="0036686E" w:rsidRPr="00726F2F" w:rsidTr="0036686E">
        <w:trPr>
          <w:gridAfter w:val="1"/>
          <w:wAfter w:w="90" w:type="dxa"/>
          <w:trHeight w:val="90"/>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Intraoperative dexmedetomidine</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827 (11.4)</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2355 (19.8)</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4765 (29.8)</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6304 (33)</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6449 (88.6)</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9512 (80.2)</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11221 (70.2)</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12817 (67)</w:t>
            </w:r>
          </w:p>
        </w:tc>
      </w:tr>
      <w:tr w:rsidR="0036686E" w:rsidRPr="00726F2F" w:rsidTr="0036686E">
        <w:trPr>
          <w:gridAfter w:val="1"/>
          <w:wAfter w:w="90" w:type="dxa"/>
          <w:trHeight w:val="87"/>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Volatile agent</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6109 (91.8)</w:t>
            </w:r>
          </w:p>
        </w:tc>
        <w:tc>
          <w:tcPr>
            <w:tcW w:w="1620" w:type="dxa"/>
            <w:tcBorders>
              <w:top w:val="nil"/>
              <w:left w:val="nil"/>
              <w:bottom w:val="nil"/>
              <w:right w:val="nil"/>
            </w:tcBorders>
            <w:shd w:val="clear" w:color="auto" w:fill="auto"/>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10133 (91.2)</w:t>
            </w:r>
          </w:p>
        </w:tc>
        <w:tc>
          <w:tcPr>
            <w:tcW w:w="1530" w:type="dxa"/>
            <w:tcBorders>
              <w:top w:val="nil"/>
              <w:left w:val="nil"/>
              <w:bottom w:val="nil"/>
              <w:right w:val="nil"/>
            </w:tcBorders>
            <w:shd w:val="clear" w:color="000000" w:fill="C9C9C9"/>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8700 (96.1)</w:t>
            </w:r>
          </w:p>
        </w:tc>
        <w:tc>
          <w:tcPr>
            <w:tcW w:w="5122" w:type="dxa"/>
            <w:gridSpan w:val="3"/>
            <w:tcBorders>
              <w:top w:val="nil"/>
              <w:left w:val="nil"/>
              <w:bottom w:val="nil"/>
            </w:tcBorders>
            <w:shd w:val="clear" w:color="auto" w:fill="auto"/>
            <w:noWrap/>
            <w:vAlign w:val="center"/>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18458 (96.5)</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547 (8.2)</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972 (8.8)</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350 (3.9)</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674 (3.5)</w:t>
            </w:r>
          </w:p>
        </w:tc>
      </w:tr>
      <w:tr w:rsidR="0036686E" w:rsidRPr="00726F2F" w:rsidTr="0036686E">
        <w:trPr>
          <w:gridAfter w:val="1"/>
          <w:wAfter w:w="90" w:type="dxa"/>
          <w:trHeight w:val="87"/>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Postoperative propofol</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2120 (28.6)</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4013 (33.8)</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6590 (40.6)</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7954 (41.6)</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5294 (71.4)</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7860 (66.2)</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9633 (59.4)</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11145 (58.4)</w:t>
            </w:r>
          </w:p>
        </w:tc>
      </w:tr>
      <w:tr w:rsidR="0036686E" w:rsidRPr="00726F2F" w:rsidTr="0036686E">
        <w:trPr>
          <w:gridAfter w:val="1"/>
          <w:wAfter w:w="90" w:type="dxa"/>
          <w:trHeight w:val="90"/>
        </w:trPr>
        <w:tc>
          <w:tcPr>
            <w:tcW w:w="4330" w:type="dxa"/>
            <w:tcBorders>
              <w:top w:val="nil"/>
              <w:bottom w:val="nil"/>
              <w:right w:val="nil"/>
            </w:tcBorders>
            <w:shd w:val="clear" w:color="auto" w:fill="auto"/>
            <w:hideMark/>
          </w:tcPr>
          <w:p w:rsidR="00726F2F" w:rsidRPr="00726F2F" w:rsidRDefault="00726F2F" w:rsidP="00726F2F">
            <w:pPr>
              <w:rPr>
                <w:rFonts w:ascii="Arial" w:eastAsia="Times New Roman" w:hAnsi="Arial" w:cs="Arial"/>
                <w:color w:val="000000"/>
                <w:sz w:val="22"/>
                <w:szCs w:val="22"/>
              </w:rPr>
            </w:pPr>
            <w:r w:rsidRPr="00726F2F">
              <w:rPr>
                <w:rFonts w:ascii="Arial" w:eastAsia="Times New Roman" w:hAnsi="Arial" w:cs="Arial"/>
                <w:color w:val="000000"/>
                <w:sz w:val="22"/>
                <w:szCs w:val="22"/>
              </w:rPr>
              <w:t>Postoperative dexmedetomidine</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 </w:t>
            </w:r>
          </w:p>
        </w:tc>
      </w:tr>
      <w:tr w:rsidR="0036686E" w:rsidRPr="00726F2F" w:rsidTr="0036686E">
        <w:trPr>
          <w:gridAfter w:val="1"/>
          <w:wAfter w:w="90" w:type="dxa"/>
          <w:trHeight w:val="340"/>
        </w:trPr>
        <w:tc>
          <w:tcPr>
            <w:tcW w:w="4330" w:type="dxa"/>
            <w:tcBorders>
              <w:top w:val="nil"/>
              <w:bottom w:val="nil"/>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Yes</w:t>
            </w:r>
          </w:p>
        </w:tc>
        <w:tc>
          <w:tcPr>
            <w:tcW w:w="171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1510 (20.4)</w:t>
            </w:r>
          </w:p>
        </w:tc>
        <w:tc>
          <w:tcPr>
            <w:tcW w:w="1620" w:type="dxa"/>
            <w:tcBorders>
              <w:top w:val="nil"/>
              <w:left w:val="nil"/>
              <w:bottom w:val="nil"/>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3901 (32.9)</w:t>
            </w:r>
          </w:p>
        </w:tc>
        <w:tc>
          <w:tcPr>
            <w:tcW w:w="1530" w:type="dxa"/>
            <w:tcBorders>
              <w:top w:val="nil"/>
              <w:left w:val="nil"/>
              <w:bottom w:val="nil"/>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6812 (42)</w:t>
            </w:r>
          </w:p>
        </w:tc>
        <w:tc>
          <w:tcPr>
            <w:tcW w:w="5122" w:type="dxa"/>
            <w:gridSpan w:val="3"/>
            <w:tcBorders>
              <w:top w:val="nil"/>
              <w:left w:val="nil"/>
              <w:bottom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8790 (46)</w:t>
            </w:r>
          </w:p>
        </w:tc>
      </w:tr>
      <w:tr w:rsidR="0036686E" w:rsidRPr="00726F2F" w:rsidTr="0036686E">
        <w:trPr>
          <w:gridAfter w:val="1"/>
          <w:wAfter w:w="90" w:type="dxa"/>
          <w:trHeight w:val="340"/>
        </w:trPr>
        <w:tc>
          <w:tcPr>
            <w:tcW w:w="4330" w:type="dxa"/>
            <w:tcBorders>
              <w:top w:val="nil"/>
              <w:bottom w:val="single" w:sz="4" w:space="0" w:color="auto"/>
              <w:right w:val="nil"/>
            </w:tcBorders>
            <w:shd w:val="clear" w:color="auto" w:fill="auto"/>
            <w:hideMark/>
          </w:tcPr>
          <w:p w:rsidR="00726F2F" w:rsidRPr="00726F2F" w:rsidRDefault="00726F2F" w:rsidP="00726F2F">
            <w:pPr>
              <w:jc w:val="right"/>
              <w:rPr>
                <w:rFonts w:ascii="Arial" w:eastAsia="Times New Roman" w:hAnsi="Arial" w:cs="Arial"/>
                <w:color w:val="000000"/>
                <w:sz w:val="22"/>
                <w:szCs w:val="22"/>
              </w:rPr>
            </w:pPr>
            <w:r w:rsidRPr="00726F2F">
              <w:rPr>
                <w:rFonts w:ascii="Arial" w:eastAsia="Times New Roman" w:hAnsi="Arial" w:cs="Arial"/>
                <w:color w:val="000000"/>
                <w:sz w:val="22"/>
                <w:szCs w:val="22"/>
              </w:rPr>
              <w:t>No</w:t>
            </w:r>
          </w:p>
        </w:tc>
        <w:tc>
          <w:tcPr>
            <w:tcW w:w="1710" w:type="dxa"/>
            <w:tcBorders>
              <w:top w:val="nil"/>
              <w:left w:val="nil"/>
              <w:bottom w:val="single" w:sz="4" w:space="0" w:color="auto"/>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5894 (79.6)</w:t>
            </w:r>
          </w:p>
        </w:tc>
        <w:tc>
          <w:tcPr>
            <w:tcW w:w="1620" w:type="dxa"/>
            <w:tcBorders>
              <w:top w:val="nil"/>
              <w:left w:val="nil"/>
              <w:bottom w:val="single" w:sz="4" w:space="0" w:color="auto"/>
              <w:right w:val="nil"/>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7965 (67.1)</w:t>
            </w:r>
          </w:p>
        </w:tc>
        <w:tc>
          <w:tcPr>
            <w:tcW w:w="1530" w:type="dxa"/>
            <w:tcBorders>
              <w:top w:val="nil"/>
              <w:left w:val="nil"/>
              <w:bottom w:val="single" w:sz="4" w:space="0" w:color="auto"/>
              <w:right w:val="nil"/>
            </w:tcBorders>
            <w:shd w:val="clear" w:color="000000" w:fill="C9C9C9"/>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9408 (58)</w:t>
            </w:r>
          </w:p>
        </w:tc>
        <w:tc>
          <w:tcPr>
            <w:tcW w:w="5122" w:type="dxa"/>
            <w:gridSpan w:val="3"/>
            <w:tcBorders>
              <w:top w:val="nil"/>
              <w:left w:val="nil"/>
              <w:bottom w:val="single" w:sz="4" w:space="0" w:color="auto"/>
            </w:tcBorders>
            <w:shd w:val="clear" w:color="auto" w:fill="auto"/>
            <w:noWrap/>
            <w:hideMark/>
          </w:tcPr>
          <w:p w:rsidR="00726F2F" w:rsidRPr="00726F2F" w:rsidRDefault="00726F2F" w:rsidP="00726F2F">
            <w:pPr>
              <w:jc w:val="center"/>
              <w:rPr>
                <w:rFonts w:ascii="Arial" w:eastAsia="Times New Roman" w:hAnsi="Arial" w:cs="Arial"/>
                <w:color w:val="000000"/>
                <w:sz w:val="22"/>
                <w:szCs w:val="22"/>
              </w:rPr>
            </w:pPr>
            <w:r w:rsidRPr="00726F2F">
              <w:rPr>
                <w:rFonts w:ascii="Arial" w:eastAsia="Times New Roman" w:hAnsi="Arial" w:cs="Arial"/>
                <w:color w:val="000000"/>
                <w:sz w:val="22"/>
                <w:szCs w:val="22"/>
              </w:rPr>
              <w:t>10306 (54)</w:t>
            </w:r>
          </w:p>
        </w:tc>
      </w:tr>
    </w:tbl>
    <w:p w:rsidR="0036686E" w:rsidRDefault="0036686E" w:rsidP="0036686E">
      <w:pPr>
        <w:ind w:left="-900"/>
        <w:rPr>
          <w:rFonts w:ascii="Arial" w:hAnsi="Arial" w:cs="Arial"/>
          <w:sz w:val="22"/>
          <w:szCs w:val="22"/>
        </w:rPr>
      </w:pPr>
      <w:r>
        <w:rPr>
          <w:rFonts w:ascii="Arial" w:hAnsi="Arial" w:cs="Arial"/>
          <w:sz w:val="22"/>
          <w:szCs w:val="22"/>
        </w:rPr>
        <w:br w:type="page"/>
      </w:r>
    </w:p>
    <w:p w:rsidR="00ED44C7" w:rsidRPr="00CD305B" w:rsidRDefault="00CD305B" w:rsidP="00F76C9F">
      <w:pPr>
        <w:ind w:left="-810"/>
        <w:rPr>
          <w:rFonts w:ascii="Arial" w:hAnsi="Arial" w:cs="Arial"/>
          <w:sz w:val="22"/>
          <w:szCs w:val="22"/>
        </w:rPr>
      </w:pPr>
      <w:r w:rsidRPr="00CD305B">
        <w:rPr>
          <w:rFonts w:ascii="Arial" w:hAnsi="Arial" w:cs="Arial"/>
          <w:b/>
          <w:sz w:val="22"/>
          <w:szCs w:val="22"/>
        </w:rPr>
        <w:lastRenderedPageBreak/>
        <w:t>Supplemental Table 7.</w:t>
      </w:r>
      <w:r w:rsidRPr="00CD305B">
        <w:rPr>
          <w:rFonts w:ascii="Arial" w:hAnsi="Arial" w:cs="Arial"/>
          <w:sz w:val="22"/>
          <w:szCs w:val="22"/>
        </w:rPr>
        <w:t xml:space="preserve"> Incidence of postoperative delirium, and observed-to-expected ratios of postoperative complications stratified by type of surgical interventions reported between 2015-2018</w:t>
      </w:r>
    </w:p>
    <w:tbl>
      <w:tblPr>
        <w:tblW w:w="14220" w:type="dxa"/>
        <w:tblInd w:w="-815" w:type="dxa"/>
        <w:tblLook w:val="04A0" w:firstRow="1" w:lastRow="0" w:firstColumn="1" w:lastColumn="0" w:noHBand="0" w:noVBand="1"/>
      </w:tblPr>
      <w:tblGrid>
        <w:gridCol w:w="4883"/>
        <w:gridCol w:w="1758"/>
        <w:gridCol w:w="1758"/>
        <w:gridCol w:w="1758"/>
        <w:gridCol w:w="4063"/>
      </w:tblGrid>
      <w:tr w:rsidR="00CD305B" w:rsidRPr="00CD305B" w:rsidTr="00726114">
        <w:trPr>
          <w:trHeight w:val="377"/>
        </w:trPr>
        <w:tc>
          <w:tcPr>
            <w:tcW w:w="14220" w:type="dxa"/>
            <w:gridSpan w:val="5"/>
            <w:tcBorders>
              <w:top w:val="single" w:sz="4" w:space="0" w:color="auto"/>
              <w:bottom w:val="single" w:sz="8" w:space="0" w:color="auto"/>
            </w:tcBorders>
            <w:shd w:val="clear" w:color="auto" w:fill="auto"/>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Postoperative Complications by Type of Surgical interventions for Anesthesia Section STS ACSD Participants</w:t>
            </w:r>
          </w:p>
        </w:tc>
      </w:tr>
      <w:tr w:rsidR="00CD305B" w:rsidRPr="00CD305B" w:rsidTr="00726114">
        <w:trPr>
          <w:trHeight w:val="160"/>
        </w:trPr>
        <w:tc>
          <w:tcPr>
            <w:tcW w:w="4883" w:type="dxa"/>
            <w:tcBorders>
              <w:top w:val="nil"/>
              <w:bottom w:val="nil"/>
              <w:right w:val="nil"/>
            </w:tcBorders>
            <w:shd w:val="clear" w:color="auto" w:fill="auto"/>
            <w:vAlign w:val="bottom"/>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c>
          <w:tcPr>
            <w:tcW w:w="9337" w:type="dxa"/>
            <w:gridSpan w:val="4"/>
            <w:tcBorders>
              <w:top w:val="nil"/>
              <w:left w:val="nil"/>
              <w:bottom w:val="nil"/>
            </w:tcBorders>
            <w:shd w:val="clear" w:color="auto" w:fill="auto"/>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Year of Surgery</w:t>
            </w:r>
          </w:p>
        </w:tc>
      </w:tr>
      <w:tr w:rsidR="00CD305B" w:rsidRPr="00CD305B" w:rsidTr="00726114">
        <w:trPr>
          <w:trHeight w:val="315"/>
        </w:trPr>
        <w:tc>
          <w:tcPr>
            <w:tcW w:w="4883" w:type="dxa"/>
            <w:tcBorders>
              <w:top w:val="nil"/>
              <w:bottom w:val="nil"/>
              <w:right w:val="nil"/>
            </w:tcBorders>
            <w:shd w:val="clear" w:color="auto" w:fill="auto"/>
            <w:vAlign w:val="bottom"/>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2015</w:t>
            </w: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2016</w:t>
            </w: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2017</w:t>
            </w:r>
          </w:p>
        </w:tc>
        <w:tc>
          <w:tcPr>
            <w:tcW w:w="4063" w:type="dxa"/>
            <w:tcBorders>
              <w:top w:val="nil"/>
              <w:left w:val="nil"/>
              <w:bottom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2018</w:t>
            </w:r>
          </w:p>
        </w:tc>
      </w:tr>
      <w:tr w:rsidR="00CD305B" w:rsidRPr="00CD305B" w:rsidTr="00726114">
        <w:trPr>
          <w:trHeight w:val="315"/>
        </w:trPr>
        <w:tc>
          <w:tcPr>
            <w:tcW w:w="4883" w:type="dxa"/>
            <w:tcBorders>
              <w:top w:val="nil"/>
              <w:bottom w:val="nil"/>
              <w:right w:val="nil"/>
            </w:tcBorders>
            <w:shd w:val="clear" w:color="auto" w:fill="auto"/>
            <w:vAlign w:val="bottom"/>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n</w:t>
            </w: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n</w:t>
            </w: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n</w:t>
            </w:r>
          </w:p>
        </w:tc>
        <w:tc>
          <w:tcPr>
            <w:tcW w:w="4063" w:type="dxa"/>
            <w:tcBorders>
              <w:top w:val="nil"/>
              <w:left w:val="nil"/>
              <w:bottom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n</w:t>
            </w:r>
          </w:p>
        </w:tc>
      </w:tr>
      <w:tr w:rsidR="00CD305B" w:rsidRPr="00CD305B" w:rsidTr="00726114">
        <w:trPr>
          <w:trHeight w:val="320"/>
        </w:trPr>
        <w:tc>
          <w:tcPr>
            <w:tcW w:w="4883" w:type="dxa"/>
            <w:vMerge w:val="restart"/>
            <w:tcBorders>
              <w:top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noProof/>
                <w:color w:val="000000"/>
                <w:sz w:val="22"/>
                <w:szCs w:val="22"/>
              </w:rPr>
              <mc:AlternateContent>
                <mc:Choice Requires="wpi">
                  <w:drawing>
                    <wp:anchor distT="0" distB="0" distL="114300" distR="114300" simplePos="0" relativeHeight="251661312" behindDoc="0" locked="0" layoutInCell="1" allowOverlap="1">
                      <wp:simplePos x="0" y="0"/>
                      <wp:positionH relativeFrom="column">
                        <wp:posOffset>12700</wp:posOffset>
                      </wp:positionH>
                      <wp:positionV relativeFrom="paragraph">
                        <wp:posOffset>25400</wp:posOffset>
                      </wp:positionV>
                      <wp:extent cx="0" cy="0"/>
                      <wp:effectExtent l="38100" t="38100" r="38100" b="38100"/>
                      <wp:wrapNone/>
                      <wp:docPr id="1" name="Ink 1">
                        <a:extLst xmlns:a="http://schemas.openxmlformats.org/drawingml/2006/main">
                          <a:ext uri="{FF2B5EF4-FFF2-40B4-BE49-F238E27FC236}">
                            <a16:creationId xmlns:a16="http://schemas.microsoft.com/office/drawing/2014/main" id="{47F6CF0B-92F7-1D43-A627-2F6096E127D7}"/>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ContentPartPr/>
                                </w14:nvContentPartPr>
                                <w14:xfrm>
                                  <a:off x="0" y="0"/>
                                  <a:ext cx="360" cy="360"/>
                                </w14:xfrm>
                              </w14:contentPart>
                            </mc:Choice>
                            <mc:Fallback xmlns:lc="http://schemas.openxmlformats.org/drawingml/2006/lockedCanvas" xmlns="">
                              <a:pic>
                                <a:nvPicPr>
                                  <a:cNvPr id="3" name="Ink 2">
                                    <a:extLst>
                                      <a:ext uri="{FF2B5EF4-FFF2-40B4-BE49-F238E27FC236}">
                                        <a16:creationId xmlns:a16="http://schemas.microsoft.com/office/drawing/2014/main" id="{47F6CF0B-92F7-1D43-A627-2F6096E127D7}"/>
                                      </a:ext>
                                    </a:extLst>
                                  </a:cNvPr>
                                  <a:cNvPicPr/>
                                </a:nvPicPr>
                                <a:blipFill>
                                  <a:blip xmlns:r="http://schemas.openxmlformats.org/officeDocument/2006/relationships" r:embed="rId12"/>
                                  <a:stretch>
                                    <a:fillRect/>
                                  </a:stretch>
                                </a:blipFill>
                                <a:spPr>
                                  <a:xfrm>
                                    <a:off x="0" y="1190520"/>
                                    <a:ext cx="18000" cy="18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4237FFF3" id="Ink 1" o:spid="_x0000_s1026" type="#_x0000_t75" style="position:absolute;margin-left:.3pt;margin-top:1.3pt;width:1.4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">
                      <v:imagedata r:id="rId6" o:title=""/>
                    </v:shape>
                  </w:pict>
                </mc:Fallback>
              </mc:AlternateContent>
            </w:r>
            <w:r w:rsidRPr="00CD305B">
              <w:rPr>
                <w:rFonts w:ascii="Arial" w:eastAsia="Times New Roman" w:hAnsi="Arial" w:cs="Arial"/>
                <w:b/>
                <w:bCs/>
                <w:color w:val="000000"/>
                <w:sz w:val="22"/>
                <w:szCs w:val="22"/>
              </w:rPr>
              <w:t>Isolated CABG</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noProof/>
                <w:color w:val="000000"/>
                <w:sz w:val="22"/>
                <w:szCs w:val="22"/>
              </w:rPr>
              <mc:AlternateContent>
                <mc:Choice Requires="wpi">
                  <w:drawing>
                    <wp:anchor distT="0" distB="0" distL="114300" distR="114300" simplePos="0" relativeHeight="251660288" behindDoc="0" locked="0" layoutInCell="1" allowOverlap="1">
                      <wp:simplePos x="0" y="0"/>
                      <wp:positionH relativeFrom="column">
                        <wp:posOffset>1104900</wp:posOffset>
                      </wp:positionH>
                      <wp:positionV relativeFrom="paragraph">
                        <wp:posOffset>25400</wp:posOffset>
                      </wp:positionV>
                      <wp:extent cx="0" cy="0"/>
                      <wp:effectExtent l="38100" t="38100" r="38100" b="38100"/>
                      <wp:wrapNone/>
                      <wp:docPr id="2" name="Ink 2">
                        <a:extLst xmlns:a="http://schemas.openxmlformats.org/drawingml/2006/main">
                          <a:ext uri="{FF2B5EF4-FFF2-40B4-BE49-F238E27FC236}">
                            <a16:creationId xmlns:a16="http://schemas.microsoft.com/office/drawing/2014/main" id="{38726555-9889-ED43-9847-4DE09BAE1200}"/>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13">
                                <w14:nvContentPartPr>
                                  <w14:cNvContentPartPr/>
                                </w14:nvContentPartPr>
                                <w14:xfrm>
                                  <a:off x="0" y="0"/>
                                  <a:ext cx="360" cy="360"/>
                                </w14:xfrm>
                              </w14:contentPart>
                            </mc:Choice>
                            <mc:Fallback xmlns:lc="http://schemas.openxmlformats.org/drawingml/2006/lockedCanvas" xmlns="">
                              <a:pic>
                                <a:nvPicPr>
                                  <a:cNvPr id="2" name="Ink 1">
                                    <a:extLst>
                                      <a:ext uri="{FF2B5EF4-FFF2-40B4-BE49-F238E27FC236}">
                                        <a16:creationId xmlns:a16="http://schemas.microsoft.com/office/drawing/2014/main" id="{38726555-9889-ED43-9847-4DE09BAE1200}"/>
                                      </a:ext>
                                    </a:extLst>
                                  </a:cNvPr>
                                  <a:cNvPicPr/>
                                </a:nvPicPr>
                                <a:blipFill>
                                  <a:blip xmlns:r="http://schemas.openxmlformats.org/officeDocument/2006/relationships" r:embed="rId14"/>
                                  <a:stretch>
                                    <a:fillRect/>
                                  </a:stretch>
                                </a:blipFill>
                                <a:spPr>
                                  <a:xfrm>
                                    <a:off x="7031160" y="1186200"/>
                                    <a:ext cx="18000" cy="18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7DE6236E" id="Ink 2" o:spid="_x0000_s1026" type="#_x0000_t75" style="position:absolute;margin-left:86.3pt;margin-top:1.3pt;width:1.4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">
                      <v:imagedata r:id="rId6" o:title=""/>
                    </v:shape>
                  </w:pict>
                </mc:Fallback>
              </mc:AlternateContent>
            </w:r>
            <w:r w:rsidRPr="00CD305B">
              <w:rPr>
                <w:rFonts w:ascii="Arial" w:eastAsia="Times New Roman" w:hAnsi="Arial" w:cs="Arial"/>
                <w:b/>
                <w:bCs/>
                <w:noProof/>
                <w:color w:val="000000"/>
                <w:sz w:val="22"/>
                <w:szCs w:val="22"/>
              </w:rPr>
              <mc:AlternateContent>
                <mc:Choice Requires="wpi">
                  <w:drawing>
                    <wp:anchor distT="0" distB="0" distL="114300" distR="114300" simplePos="0" relativeHeight="251662336" behindDoc="0" locked="0" layoutInCell="1" allowOverlap="1">
                      <wp:simplePos x="0" y="0"/>
                      <wp:positionH relativeFrom="column">
                        <wp:posOffset>1104900</wp:posOffset>
                      </wp:positionH>
                      <wp:positionV relativeFrom="paragraph">
                        <wp:posOffset>0</wp:posOffset>
                      </wp:positionV>
                      <wp:extent cx="0" cy="0"/>
                      <wp:effectExtent l="38100" t="38100" r="38100" b="38100"/>
                      <wp:wrapNone/>
                      <wp:docPr id="4" name="Ink 4">
                        <a:extLst xmlns:a="http://schemas.openxmlformats.org/drawingml/2006/main">
                          <a:ext uri="{FF2B5EF4-FFF2-40B4-BE49-F238E27FC236}">
                            <a16:creationId xmlns:a16="http://schemas.microsoft.com/office/drawing/2014/main" id="{7CB19E3D-7800-0C4C-B396-DEBBD25615D2}"/>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15">
                                <w14:nvContentPartPr>
                                  <w14:cNvContentPartPr/>
                                </w14:nvContentPartPr>
                                <w14:xfrm>
                                  <a:off x="0" y="0"/>
                                  <a:ext cx="360" cy="360"/>
                                </w14:xfrm>
                              </w14:contentPart>
                            </mc:Choice>
                            <mc:Fallback xmlns:lc="http://schemas.openxmlformats.org/drawingml/2006/lockedCanvas" xmlns="">
                              <a:pic>
                                <a:nvPicPr>
                                  <a:cNvPr id="4" name="Ink 3">
                                    <a:extLst>
                                      <a:ext uri="{FF2B5EF4-FFF2-40B4-BE49-F238E27FC236}">
                                        <a16:creationId xmlns:a16="http://schemas.microsoft.com/office/drawing/2014/main" id="{7CB19E3D-7800-0C4C-B396-DEBBD25615D2}"/>
                                      </a:ext>
                                    </a:extLst>
                                  </a:cNvPr>
                                  <a:cNvPicPr/>
                                </a:nvPicPr>
                                <a:blipFill>
                                  <a:blip xmlns:r="http://schemas.openxmlformats.org/officeDocument/2006/relationships" r:embed="rId16"/>
                                  <a:stretch>
                                    <a:fillRect/>
                                  </a:stretch>
                                </a:blipFill>
                                <a:spPr>
                                  <a:xfrm>
                                    <a:off x="7035840" y="1168920"/>
                                    <a:ext cx="9000" cy="9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2E0A196A" id="Ink 4" o:spid="_x0000_s1026" type="#_x0000_t75" style="position:absolute;margin-left:86.65pt;margin-top:-.35pt;width:.7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">
                      <v:imagedata r:id="rId17" o:title=""/>
                    </v:shape>
                  </w:pict>
                </mc:Fallback>
              </mc:AlternateContent>
            </w:r>
            <w:r w:rsidRPr="00CD305B">
              <w:rPr>
                <w:rFonts w:ascii="Arial" w:eastAsia="Times New Roman" w:hAnsi="Arial" w:cs="Arial"/>
                <w:b/>
                <w:bCs/>
                <w:color w:val="000000"/>
                <w:sz w:val="22"/>
                <w:szCs w:val="22"/>
              </w:rPr>
              <w:t> </w:t>
            </w:r>
          </w:p>
        </w:tc>
      </w:tr>
      <w:tr w:rsidR="00CD305B" w:rsidRPr="00CD305B" w:rsidTr="00726114">
        <w:trPr>
          <w:trHeight w:val="320"/>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3388</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5836</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8182</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9788</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Delirium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259.0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346.0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1523.0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1276.0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1911.0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2188.0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Operative Mortality</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56.0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118.0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196.0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179.0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69.0</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122.9</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156.0</w:t>
            </w:r>
          </w:p>
        </w:tc>
        <w:tc>
          <w:tcPr>
            <w:tcW w:w="4063" w:type="dxa"/>
            <w:tcBorders>
              <w:top w:val="nil"/>
              <w:left w:val="nil"/>
              <w:bottom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178.2</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Permanent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52.0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93.0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101.0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164.0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44.2</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75.7</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107.0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126.8</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Renal Failure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165.0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212.0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123.9</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229.9</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222.8</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180.1</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191.0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249.0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178.3</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309.4</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288.4</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220.1</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373.0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510.0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601.0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Prol</w:t>
            </w:r>
            <w:r>
              <w:rPr>
                <w:rFonts w:ascii="Arial" w:eastAsia="Times New Roman" w:hAnsi="Arial" w:cs="Arial"/>
                <w:color w:val="000000"/>
                <w:sz w:val="22"/>
                <w:szCs w:val="22"/>
              </w:rPr>
              <w:t>onged</w:t>
            </w:r>
            <w:r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361.1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635.3</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744.1</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778.3</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341.0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655.0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861.0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1062.0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516.1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908.8</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1090.7</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1153.4</w:t>
            </w:r>
          </w:p>
        </w:tc>
      </w:tr>
      <w:tr w:rsidR="00CD305B" w:rsidRPr="00CD305B" w:rsidTr="00726114">
        <w:trPr>
          <w:trHeight w:val="320"/>
        </w:trPr>
        <w:tc>
          <w:tcPr>
            <w:tcW w:w="4883" w:type="dxa"/>
            <w:vMerge w:val="restart"/>
            <w:tcBorders>
              <w:top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Isolated AVR</w:t>
            </w: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20"/>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827</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1228</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1568</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1760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Delirium</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41.0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57.0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268.0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296.0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322.0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349.0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Operative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19.6</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28.5</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30.6</w:t>
            </w:r>
          </w:p>
        </w:tc>
        <w:tc>
          <w:tcPr>
            <w:tcW w:w="4063" w:type="dxa"/>
            <w:tcBorders>
              <w:top w:val="nil"/>
              <w:left w:val="nil"/>
              <w:bottom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30.8</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Permanent Stroke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11.4</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16.4</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17.6</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18.4</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lastRenderedPageBreak/>
              <w:t>Renal Failure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32.6</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45.0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40.0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30.4</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26.0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58.0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57.0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62.3</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92.4</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78.1</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61.3</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88.0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83.0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Prol</w:t>
            </w:r>
            <w:r>
              <w:rPr>
                <w:rFonts w:ascii="Arial" w:eastAsia="Times New Roman" w:hAnsi="Arial" w:cs="Arial"/>
                <w:color w:val="000000"/>
                <w:sz w:val="22"/>
                <w:szCs w:val="22"/>
              </w:rPr>
              <w:t>onged</w:t>
            </w:r>
            <w:r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82.6</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121.8</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125.2</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122.6</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95.0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165.0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157.0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134.8</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198.6</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201.5</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192.3</w:t>
            </w:r>
          </w:p>
        </w:tc>
      </w:tr>
      <w:tr w:rsidR="00CD305B" w:rsidRPr="00CD305B" w:rsidTr="00726114">
        <w:trPr>
          <w:trHeight w:val="320"/>
        </w:trPr>
        <w:tc>
          <w:tcPr>
            <w:tcW w:w="4883" w:type="dxa"/>
            <w:vMerge w:val="restart"/>
            <w:tcBorders>
              <w:top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Isolated MVR</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20"/>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265</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464</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604</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859</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Delirium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29.0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43.0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127.0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171.0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226.0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Operative Mortality</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38.0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25.0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10.7</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15.5</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26.2</w:t>
            </w:r>
          </w:p>
        </w:tc>
        <w:tc>
          <w:tcPr>
            <w:tcW w:w="4063" w:type="dxa"/>
            <w:tcBorders>
              <w:top w:val="nil"/>
              <w:left w:val="nil"/>
              <w:bottom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39.9</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Permanent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6.3</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10.4</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Renal Failure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35.0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14.2</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21.5</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23.4</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34.4</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34.0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41.0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38.1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40.9</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48.6</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39.0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67.0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88.0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128.0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Prol</w:t>
            </w:r>
            <w:r>
              <w:rPr>
                <w:rFonts w:ascii="Arial" w:eastAsia="Times New Roman" w:hAnsi="Arial" w:cs="Arial"/>
                <w:color w:val="000000"/>
                <w:sz w:val="22"/>
                <w:szCs w:val="22"/>
              </w:rPr>
              <w:t>onged</w:t>
            </w:r>
            <w:r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43.8</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103.5</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155.7</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92.0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127.0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172.0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59.8</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90.5</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135.1</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199.9</w:t>
            </w:r>
          </w:p>
        </w:tc>
      </w:tr>
      <w:tr w:rsidR="00CD305B" w:rsidRPr="00CD305B" w:rsidTr="00726114">
        <w:trPr>
          <w:trHeight w:val="320"/>
        </w:trPr>
        <w:tc>
          <w:tcPr>
            <w:tcW w:w="4883" w:type="dxa"/>
            <w:vMerge w:val="restart"/>
            <w:tcBorders>
              <w:top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CABG+AVR</w:t>
            </w: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20"/>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494</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703</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900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1031</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Delirium</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43.0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64.0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75.0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205.0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195.0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200.0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Operative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36.0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20.5</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29.1</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35.2</w:t>
            </w:r>
          </w:p>
        </w:tc>
        <w:tc>
          <w:tcPr>
            <w:tcW w:w="4063" w:type="dxa"/>
            <w:tcBorders>
              <w:top w:val="nil"/>
              <w:left w:val="nil"/>
              <w:bottom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37.2</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lastRenderedPageBreak/>
              <w:t>Permanent Stroke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23.0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11.3</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16.3</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19.9</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21.7</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Renal Failure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45.0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34.0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35.3</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53.4</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47.1</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35.1</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46.0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27.0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47.7</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67.6</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60.1</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46.2</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114.0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103.0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Prol</w:t>
            </w:r>
            <w:r>
              <w:rPr>
                <w:rFonts w:ascii="Arial" w:eastAsia="Times New Roman" w:hAnsi="Arial" w:cs="Arial"/>
                <w:color w:val="000000"/>
                <w:sz w:val="22"/>
                <w:szCs w:val="22"/>
              </w:rPr>
              <w:t>onged</w:t>
            </w:r>
            <w:r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80.4</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114.8</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131.4</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131.8</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83.0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169.0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149.0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120.2</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172.3</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195.1</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196.5</w:t>
            </w:r>
          </w:p>
        </w:tc>
      </w:tr>
      <w:tr w:rsidR="00CD305B" w:rsidRPr="00CD305B" w:rsidTr="00726114">
        <w:trPr>
          <w:trHeight w:val="320"/>
        </w:trPr>
        <w:tc>
          <w:tcPr>
            <w:tcW w:w="4883" w:type="dxa"/>
            <w:vMerge w:val="restart"/>
            <w:tcBorders>
              <w:top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CABG+MVR</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20"/>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79</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130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173</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251</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Delirium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25.0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26.0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38.0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47.0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57.0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Operative Mortality</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5.8</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8.2</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12.3</w:t>
            </w:r>
          </w:p>
        </w:tc>
        <w:tc>
          <w:tcPr>
            <w:tcW w:w="4063" w:type="dxa"/>
            <w:tcBorders>
              <w:top w:val="nil"/>
              <w:left w:val="nil"/>
              <w:bottom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24.3</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5.8</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8.2</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12.3</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24.3</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Permanent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4.8</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7.3</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Renal Failure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7.5</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12.7</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14.7</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20.6</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14.8</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14.1</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15.8</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27.0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44.0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68.0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Prol</w:t>
            </w:r>
            <w:r>
              <w:rPr>
                <w:rFonts w:ascii="Arial" w:eastAsia="Times New Roman" w:hAnsi="Arial" w:cs="Arial"/>
                <w:color w:val="000000"/>
                <w:sz w:val="22"/>
                <w:szCs w:val="22"/>
              </w:rPr>
              <w:t>onged</w:t>
            </w:r>
            <w:r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30.2</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44.8</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81.7</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23.0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63.0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81.0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27.0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39.5</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56.8</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96.7</w:t>
            </w:r>
          </w:p>
        </w:tc>
      </w:tr>
      <w:tr w:rsidR="00CD305B" w:rsidRPr="00CD305B" w:rsidTr="00726114">
        <w:trPr>
          <w:trHeight w:val="320"/>
        </w:trPr>
        <w:tc>
          <w:tcPr>
            <w:tcW w:w="4883" w:type="dxa"/>
            <w:vMerge w:val="restart"/>
            <w:tcBorders>
              <w:top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AVR + MVR</w:t>
            </w: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20"/>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71</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104</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127</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192</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Delirium</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33.0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59.0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lastRenderedPageBreak/>
              <w:t>Operative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auto" w:fill="auto"/>
            <w:noWrap/>
            <w:hideMark/>
          </w:tcPr>
          <w:p w:rsidR="00CD305B" w:rsidRPr="00CD305B" w:rsidRDefault="00CD305B" w:rsidP="00CD305B">
            <w:pPr>
              <w:rPr>
                <w:rFonts w:ascii="Arial" w:eastAsia="Times New Roman" w:hAnsi="Arial" w:cs="Arial"/>
                <w:color w:val="000000"/>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Permanent Stroke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auto" w:fill="auto"/>
            <w:noWrap/>
            <w:hideMark/>
          </w:tcPr>
          <w:p w:rsidR="00CD305B" w:rsidRPr="00CD305B" w:rsidRDefault="00CD305B" w:rsidP="00CD305B">
            <w:pPr>
              <w:rPr>
                <w:rFonts w:ascii="Arial" w:eastAsia="Times New Roman" w:hAnsi="Arial" w:cs="Arial"/>
                <w:color w:val="000000"/>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Renal Failure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auto" w:fill="auto"/>
            <w:noWrap/>
            <w:hideMark/>
          </w:tcPr>
          <w:p w:rsidR="00CD305B" w:rsidRPr="00CD305B" w:rsidRDefault="00CD305B" w:rsidP="00CD305B">
            <w:pPr>
              <w:rPr>
                <w:rFonts w:ascii="Arial" w:eastAsia="Times New Roman" w:hAnsi="Arial" w:cs="Arial"/>
                <w:color w:val="000000"/>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auto" w:fill="auto"/>
            <w:noWrap/>
            <w:hideMark/>
          </w:tcPr>
          <w:p w:rsidR="00CD305B" w:rsidRPr="00CD305B" w:rsidRDefault="00CD305B" w:rsidP="00CD305B">
            <w:pPr>
              <w:rPr>
                <w:rFonts w:ascii="Arial" w:eastAsia="Times New Roman" w:hAnsi="Arial" w:cs="Arial"/>
                <w:color w:val="000000"/>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35.0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45.0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w:t>
            </w:r>
            <w:r w:rsidR="00CD305B" w:rsidRPr="00CD305B">
              <w:rPr>
                <w:rFonts w:ascii="Arial" w:eastAsia="Times New Roman" w:hAnsi="Arial" w:cs="Arial"/>
                <w:color w:val="000000"/>
                <w:sz w:val="22"/>
                <w:szCs w:val="22"/>
              </w:rPr>
              <w:t xml:space="preserve"> </w:t>
            </w:r>
            <w:r w:rsidRPr="00CD305B">
              <w:rPr>
                <w:rFonts w:ascii="Arial" w:eastAsia="Times New Roman" w:hAnsi="Arial" w:cs="Arial"/>
                <w:color w:val="000000"/>
                <w:sz w:val="22"/>
                <w:szCs w:val="22"/>
              </w:rPr>
              <w:t>Prol</w:t>
            </w:r>
            <w:r>
              <w:rPr>
                <w:rFonts w:ascii="Arial" w:eastAsia="Times New Roman" w:hAnsi="Arial" w:cs="Arial"/>
                <w:color w:val="000000"/>
                <w:sz w:val="22"/>
                <w:szCs w:val="22"/>
              </w:rPr>
              <w:t>onged</w:t>
            </w:r>
            <w:r w:rsidR="00CD305B"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auto" w:fill="auto"/>
            <w:noWrap/>
            <w:hideMark/>
          </w:tcPr>
          <w:p w:rsidR="00CD305B" w:rsidRPr="00CD305B" w:rsidRDefault="00CD305B" w:rsidP="00CD305B">
            <w:pPr>
              <w:rPr>
                <w:rFonts w:ascii="Arial" w:eastAsia="Times New Roman" w:hAnsi="Arial" w:cs="Arial"/>
                <w:color w:val="000000"/>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35.0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45.0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63.0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nil"/>
              <w:right w:val="nil"/>
            </w:tcBorders>
            <w:shd w:val="clear" w:color="auto" w:fill="auto"/>
            <w:noWrap/>
            <w:hideMark/>
          </w:tcPr>
          <w:p w:rsidR="00CD305B" w:rsidRPr="00CD305B" w:rsidRDefault="00CD305B" w:rsidP="00CD305B">
            <w:pPr>
              <w:rPr>
                <w:rFonts w:ascii="Arial" w:eastAsia="Times New Roman" w:hAnsi="Arial" w:cs="Arial"/>
                <w:color w:val="000000"/>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 </w:t>
            </w:r>
          </w:p>
        </w:tc>
      </w:tr>
      <w:tr w:rsidR="00CD305B" w:rsidRPr="00CD305B" w:rsidTr="00726114">
        <w:trPr>
          <w:trHeight w:val="320"/>
        </w:trPr>
        <w:tc>
          <w:tcPr>
            <w:tcW w:w="4883" w:type="dxa"/>
            <w:vMerge w:val="restart"/>
            <w:tcBorders>
              <w:top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Isolated MV repair</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20"/>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1758" w:type="dxa"/>
            <w:tcBorders>
              <w:top w:val="nil"/>
              <w:left w:val="nil"/>
              <w:bottom w:val="nil"/>
              <w:right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c>
          <w:tcPr>
            <w:tcW w:w="4063" w:type="dxa"/>
            <w:tcBorders>
              <w:top w:val="nil"/>
              <w:left w:val="nil"/>
              <w:bottom w:val="nil"/>
            </w:tcBorders>
            <w:shd w:val="clear" w:color="000000" w:fill="C9C9C9"/>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456</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579</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782</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1112</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Delirium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18.0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31.0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106.0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119.0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169.0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288.0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Operative Mortality</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4.1</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4.4</w:t>
            </w:r>
          </w:p>
        </w:tc>
        <w:tc>
          <w:tcPr>
            <w:tcW w:w="1758" w:type="dxa"/>
            <w:tcBorders>
              <w:top w:val="nil"/>
              <w:left w:val="nil"/>
              <w:bottom w:val="nil"/>
              <w:right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7.7</w:t>
            </w:r>
          </w:p>
        </w:tc>
        <w:tc>
          <w:tcPr>
            <w:tcW w:w="4063" w:type="dxa"/>
            <w:tcBorders>
              <w:top w:val="nil"/>
              <w:left w:val="nil"/>
              <w:bottom w:val="nil"/>
            </w:tcBorders>
            <w:shd w:val="clear" w:color="000000" w:fill="C9C9C9"/>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11.9</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Permanent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3.9</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4.6</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8.2</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11.8</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Renal Failure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7.7</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11.4</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12.7</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22.0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21.6</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24.4</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33.7</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29.0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43.0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Prol</w:t>
            </w:r>
            <w:r>
              <w:rPr>
                <w:rFonts w:ascii="Arial" w:eastAsia="Times New Roman" w:hAnsi="Arial" w:cs="Arial"/>
                <w:color w:val="000000"/>
                <w:sz w:val="22"/>
                <w:szCs w:val="22"/>
              </w:rPr>
              <w:t>onged</w:t>
            </w:r>
            <w:r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24.2</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25.2</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41.1</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63.9</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31.0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50.0</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57.0</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64.0</w:t>
            </w:r>
          </w:p>
        </w:tc>
      </w:tr>
      <w:tr w:rsidR="00CD305B" w:rsidRPr="00CD305B" w:rsidTr="00726114">
        <w:trPr>
          <w:trHeight w:val="340"/>
        </w:trPr>
        <w:tc>
          <w:tcPr>
            <w:tcW w:w="4883" w:type="dxa"/>
            <w:tcBorders>
              <w:top w:val="nil"/>
              <w:bottom w:val="nil"/>
              <w:right w:val="nil"/>
            </w:tcBorders>
            <w:shd w:val="clear" w:color="000000" w:fill="C9C9C9"/>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42.1</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46.8</w:t>
            </w:r>
          </w:p>
        </w:tc>
        <w:tc>
          <w:tcPr>
            <w:tcW w:w="1758" w:type="dxa"/>
            <w:tcBorders>
              <w:top w:val="nil"/>
              <w:left w:val="nil"/>
              <w:bottom w:val="nil"/>
              <w:right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69.6</w:t>
            </w:r>
          </w:p>
        </w:tc>
        <w:tc>
          <w:tcPr>
            <w:tcW w:w="4063" w:type="dxa"/>
            <w:tcBorders>
              <w:top w:val="nil"/>
              <w:left w:val="nil"/>
              <w:bottom w:val="nil"/>
            </w:tcBorders>
            <w:shd w:val="clear" w:color="000000" w:fill="C9C9C9"/>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100.7</w:t>
            </w:r>
          </w:p>
        </w:tc>
      </w:tr>
      <w:tr w:rsidR="00CD305B" w:rsidRPr="00CD305B" w:rsidTr="00726114">
        <w:trPr>
          <w:trHeight w:val="320"/>
        </w:trPr>
        <w:tc>
          <w:tcPr>
            <w:tcW w:w="4883" w:type="dxa"/>
            <w:vMerge w:val="restart"/>
            <w:tcBorders>
              <w:top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CABG + MV repair</w:t>
            </w: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noWrap/>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noWrap/>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87"/>
        </w:trPr>
        <w:tc>
          <w:tcPr>
            <w:tcW w:w="4883" w:type="dxa"/>
            <w:vMerge/>
            <w:tcBorders>
              <w:top w:val="nil"/>
              <w:bottom w:val="nil"/>
              <w:right w:val="nil"/>
            </w:tcBorders>
            <w:vAlign w:val="center"/>
            <w:hideMark/>
          </w:tcPr>
          <w:p w:rsidR="00CD305B" w:rsidRPr="00CD305B" w:rsidRDefault="00CD305B" w:rsidP="00CD305B">
            <w:pP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1758" w:type="dxa"/>
            <w:tcBorders>
              <w:top w:val="nil"/>
              <w:left w:val="nil"/>
              <w:bottom w:val="nil"/>
              <w:right w:val="nil"/>
            </w:tcBorders>
            <w:shd w:val="clear" w:color="auto" w:fill="auto"/>
            <w:vAlign w:val="bottom"/>
            <w:hideMark/>
          </w:tcPr>
          <w:p w:rsidR="00CD305B" w:rsidRPr="00CD305B" w:rsidRDefault="00CD305B" w:rsidP="00CD305B">
            <w:pPr>
              <w:jc w:val="center"/>
              <w:rPr>
                <w:rFonts w:ascii="Arial" w:eastAsia="Times New Roman" w:hAnsi="Arial" w:cs="Arial"/>
                <w:sz w:val="22"/>
                <w:szCs w:val="22"/>
              </w:rPr>
            </w:pPr>
          </w:p>
        </w:tc>
        <w:tc>
          <w:tcPr>
            <w:tcW w:w="4063" w:type="dxa"/>
            <w:tcBorders>
              <w:top w:val="nil"/>
              <w:left w:val="nil"/>
              <w:bottom w:val="nil"/>
            </w:tcBorders>
            <w:shd w:val="clear" w:color="auto" w:fill="auto"/>
            <w:vAlign w:val="bottom"/>
            <w:hideMark/>
          </w:tcPr>
          <w:p w:rsidR="00CD305B" w:rsidRPr="00CD305B" w:rsidRDefault="00CD305B" w:rsidP="00CD305B">
            <w:pPr>
              <w:jc w:val="center"/>
              <w:rPr>
                <w:rFonts w:ascii="Arial" w:eastAsia="Times New Roman" w:hAnsi="Arial" w:cs="Arial"/>
                <w:b/>
                <w:bCs/>
                <w:color w:val="000000"/>
                <w:sz w:val="22"/>
                <w:szCs w:val="22"/>
              </w:rPr>
            </w:pPr>
            <w:r w:rsidRPr="00CD305B">
              <w:rPr>
                <w:rFonts w:ascii="Arial" w:eastAsia="Times New Roman" w:hAnsi="Arial" w:cs="Arial"/>
                <w:b/>
                <w:bCs/>
                <w:color w:val="000000"/>
                <w:sz w:val="22"/>
                <w:szCs w:val="22"/>
              </w:rPr>
              <w:t> </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No. of Patients</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107</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206</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250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b/>
                <w:bCs/>
                <w:i/>
                <w:iCs/>
                <w:color w:val="000000"/>
                <w:sz w:val="22"/>
                <w:szCs w:val="22"/>
              </w:rPr>
            </w:pPr>
            <w:r w:rsidRPr="00CD305B">
              <w:rPr>
                <w:rFonts w:ascii="Arial" w:eastAsia="Times New Roman" w:hAnsi="Arial" w:cs="Arial"/>
                <w:b/>
                <w:bCs/>
                <w:i/>
                <w:iCs/>
                <w:color w:val="000000"/>
                <w:sz w:val="22"/>
                <w:szCs w:val="22"/>
              </w:rPr>
              <w:t>284</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lastRenderedPageBreak/>
              <w:t>Delirium</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Readmission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88.0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74.0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81.0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Operative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16.0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Op. Mort.</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4.9</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10.1</w:t>
            </w:r>
          </w:p>
        </w:tc>
        <w:tc>
          <w:tcPr>
            <w:tcW w:w="1758" w:type="dxa"/>
            <w:tcBorders>
              <w:top w:val="nil"/>
              <w:left w:val="nil"/>
              <w:bottom w:val="nil"/>
              <w:right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11.8</w:t>
            </w:r>
          </w:p>
        </w:tc>
        <w:tc>
          <w:tcPr>
            <w:tcW w:w="4063" w:type="dxa"/>
            <w:tcBorders>
              <w:top w:val="nil"/>
              <w:left w:val="nil"/>
              <w:bottom w:val="nil"/>
            </w:tcBorders>
            <w:shd w:val="clear" w:color="auto" w:fill="auto"/>
            <w:noWrap/>
            <w:vAlign w:val="center"/>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13.2</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Permanent Stroke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7.0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Perm. Stroke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2.5</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4.7</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5.8</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6.8</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Renal Failure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11.0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Renal Failure</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9.1</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14.7</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17.2</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13.4</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RE-operation (post-Op)</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8.0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Re-Operation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10.6</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17.5</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13.6</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Prolonged Ventilator</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15.0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31.0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44.0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38.0</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726114"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Prol</w:t>
            </w:r>
            <w:r>
              <w:rPr>
                <w:rFonts w:ascii="Arial" w:eastAsia="Times New Roman" w:hAnsi="Arial" w:cs="Arial"/>
                <w:color w:val="000000"/>
                <w:sz w:val="22"/>
                <w:szCs w:val="22"/>
              </w:rPr>
              <w:t>onged</w:t>
            </w:r>
            <w:r w:rsidRPr="00CD305B">
              <w:rPr>
                <w:rFonts w:ascii="Arial" w:eastAsia="Times New Roman" w:hAnsi="Arial" w:cs="Arial"/>
                <w:color w:val="000000"/>
                <w:sz w:val="22"/>
                <w:szCs w:val="22"/>
              </w:rPr>
              <w:t xml:space="preserve"> Vent</w:t>
            </w:r>
            <w:r>
              <w:rPr>
                <w:rFonts w:ascii="Arial" w:eastAsia="Times New Roman" w:hAnsi="Arial" w:cs="Arial"/>
                <w:color w:val="000000"/>
                <w:sz w:val="22"/>
                <w:szCs w:val="22"/>
              </w:rPr>
              <w:t>ilation</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20.9</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39.9</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49.3</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52.6</w:t>
            </w:r>
          </w:p>
        </w:tc>
      </w:tr>
      <w:tr w:rsidR="00CD305B" w:rsidRPr="00CD305B" w:rsidTr="00726114">
        <w:trPr>
          <w:trHeight w:val="340"/>
        </w:trPr>
        <w:tc>
          <w:tcPr>
            <w:tcW w:w="4883" w:type="dxa"/>
            <w:tcBorders>
              <w:top w:val="nil"/>
              <w:bottom w:val="nil"/>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Morbidity &amp; Mortality</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19.0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46.0</w:t>
            </w:r>
          </w:p>
        </w:tc>
        <w:tc>
          <w:tcPr>
            <w:tcW w:w="1758" w:type="dxa"/>
            <w:tcBorders>
              <w:top w:val="nil"/>
              <w:left w:val="nil"/>
              <w:bottom w:val="nil"/>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62.0</w:t>
            </w:r>
          </w:p>
        </w:tc>
        <w:tc>
          <w:tcPr>
            <w:tcW w:w="4063" w:type="dxa"/>
            <w:tcBorders>
              <w:top w:val="nil"/>
              <w:left w:val="nil"/>
              <w:bottom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54.0</w:t>
            </w:r>
          </w:p>
        </w:tc>
      </w:tr>
      <w:tr w:rsidR="00CD305B" w:rsidRPr="00CD305B" w:rsidTr="00726114">
        <w:trPr>
          <w:trHeight w:val="360"/>
        </w:trPr>
        <w:tc>
          <w:tcPr>
            <w:tcW w:w="4883" w:type="dxa"/>
            <w:tcBorders>
              <w:top w:val="nil"/>
              <w:bottom w:val="single" w:sz="8" w:space="0" w:color="auto"/>
              <w:right w:val="nil"/>
            </w:tcBorders>
            <w:shd w:val="clear" w:color="auto" w:fill="auto"/>
            <w:hideMark/>
          </w:tcPr>
          <w:p w:rsidR="00CD305B" w:rsidRPr="00CD305B" w:rsidRDefault="00CD305B" w:rsidP="00CD305B">
            <w:pPr>
              <w:rPr>
                <w:rFonts w:ascii="Arial" w:eastAsia="Times New Roman" w:hAnsi="Arial" w:cs="Arial"/>
                <w:color w:val="000000"/>
                <w:sz w:val="22"/>
                <w:szCs w:val="22"/>
              </w:rPr>
            </w:pPr>
            <w:r w:rsidRPr="00CD305B">
              <w:rPr>
                <w:rFonts w:ascii="Arial" w:eastAsia="Times New Roman" w:hAnsi="Arial" w:cs="Arial"/>
                <w:color w:val="000000"/>
                <w:sz w:val="22"/>
                <w:szCs w:val="22"/>
              </w:rPr>
              <w:t>Predicted M&amp;M</w:t>
            </w:r>
          </w:p>
        </w:tc>
        <w:tc>
          <w:tcPr>
            <w:tcW w:w="1758" w:type="dxa"/>
            <w:tcBorders>
              <w:top w:val="nil"/>
              <w:left w:val="nil"/>
              <w:bottom w:val="single" w:sz="8" w:space="0" w:color="auto"/>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28.1</w:t>
            </w:r>
          </w:p>
        </w:tc>
        <w:tc>
          <w:tcPr>
            <w:tcW w:w="1758" w:type="dxa"/>
            <w:tcBorders>
              <w:top w:val="nil"/>
              <w:left w:val="nil"/>
              <w:bottom w:val="single" w:sz="8" w:space="0" w:color="auto"/>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52.1</w:t>
            </w:r>
          </w:p>
        </w:tc>
        <w:tc>
          <w:tcPr>
            <w:tcW w:w="1758" w:type="dxa"/>
            <w:tcBorders>
              <w:top w:val="nil"/>
              <w:left w:val="nil"/>
              <w:bottom w:val="single" w:sz="8" w:space="0" w:color="auto"/>
              <w:right w:val="nil"/>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65.4</w:t>
            </w:r>
          </w:p>
        </w:tc>
        <w:tc>
          <w:tcPr>
            <w:tcW w:w="4063" w:type="dxa"/>
            <w:tcBorders>
              <w:top w:val="nil"/>
              <w:left w:val="nil"/>
              <w:bottom w:val="single" w:sz="8" w:space="0" w:color="auto"/>
            </w:tcBorders>
            <w:shd w:val="clear" w:color="auto" w:fill="auto"/>
            <w:noWrap/>
            <w:hideMark/>
          </w:tcPr>
          <w:p w:rsidR="00CD305B" w:rsidRPr="00CD305B" w:rsidRDefault="00CD305B" w:rsidP="00CD305B">
            <w:pPr>
              <w:jc w:val="center"/>
              <w:rPr>
                <w:rFonts w:ascii="Arial" w:eastAsia="Times New Roman" w:hAnsi="Arial" w:cs="Arial"/>
                <w:color w:val="000000"/>
                <w:sz w:val="22"/>
                <w:szCs w:val="22"/>
              </w:rPr>
            </w:pPr>
            <w:r w:rsidRPr="00CD305B">
              <w:rPr>
                <w:rFonts w:ascii="Arial" w:eastAsia="Times New Roman" w:hAnsi="Arial" w:cs="Arial"/>
                <w:color w:val="000000"/>
                <w:sz w:val="22"/>
                <w:szCs w:val="22"/>
              </w:rPr>
              <w:t>69.5</w:t>
            </w:r>
          </w:p>
        </w:tc>
      </w:tr>
    </w:tbl>
    <w:p w:rsidR="00CD305B" w:rsidRDefault="00070DB5" w:rsidP="00726114">
      <w:pPr>
        <w:ind w:left="-810" w:right="-540"/>
        <w:rPr>
          <w:rFonts w:ascii="Arial" w:hAnsi="Arial" w:cs="Arial"/>
          <w:sz w:val="22"/>
          <w:szCs w:val="22"/>
        </w:rPr>
      </w:pPr>
      <w:r w:rsidRPr="00070DB5">
        <w:rPr>
          <w:rFonts w:ascii="Arial" w:hAnsi="Arial" w:cs="Arial"/>
          <w:sz w:val="22"/>
          <w:szCs w:val="22"/>
        </w:rPr>
        <w:t>Abbreviations: ACSD, Adult Cardiac Surgery Database; AVR, aortic valve replacement; CABG, coronary artery bypass grafting surgery; MVR, mitral valve replacement; MV, mitral valve; STS, Society of Thoracic Surgeons.</w:t>
      </w:r>
    </w:p>
    <w:p w:rsidR="00726114" w:rsidRPr="00CD305B" w:rsidRDefault="00726114" w:rsidP="00726114">
      <w:pPr>
        <w:ind w:left="-810" w:right="-540"/>
        <w:rPr>
          <w:rFonts w:ascii="Arial" w:hAnsi="Arial" w:cs="Arial"/>
          <w:sz w:val="22"/>
          <w:szCs w:val="22"/>
        </w:rPr>
      </w:pPr>
      <w:r w:rsidRPr="00070DB5">
        <w:rPr>
          <w:rFonts w:ascii="Arial" w:hAnsi="Arial" w:cs="Arial"/>
          <w:sz w:val="22"/>
          <w:szCs w:val="22"/>
        </w:rPr>
        <w:t>The results presented were based on the analyses of data collected by centers participating in the Surgery and Anesthesia sections of the STS ACSD</w:t>
      </w:r>
    </w:p>
    <w:sectPr w:rsidR="00726114" w:rsidRPr="00CD305B" w:rsidSect="003D327F">
      <w:pgSz w:w="15840" w:h="12240" w:orient="landscape"/>
      <w:pgMar w:top="675" w:right="1440" w:bottom="7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A4"/>
    <w:rsid w:val="00004B76"/>
    <w:rsid w:val="00022D6A"/>
    <w:rsid w:val="0003404D"/>
    <w:rsid w:val="00043E73"/>
    <w:rsid w:val="000547CE"/>
    <w:rsid w:val="00060130"/>
    <w:rsid w:val="00067322"/>
    <w:rsid w:val="00070DB5"/>
    <w:rsid w:val="000B133D"/>
    <w:rsid w:val="000B2604"/>
    <w:rsid w:val="000E273A"/>
    <w:rsid w:val="00110591"/>
    <w:rsid w:val="00194FB0"/>
    <w:rsid w:val="001C2A05"/>
    <w:rsid w:val="001C44A1"/>
    <w:rsid w:val="001F4B93"/>
    <w:rsid w:val="0020312D"/>
    <w:rsid w:val="0022638A"/>
    <w:rsid w:val="00242170"/>
    <w:rsid w:val="002559D8"/>
    <w:rsid w:val="00272053"/>
    <w:rsid w:val="00287A22"/>
    <w:rsid w:val="00294ED0"/>
    <w:rsid w:val="002A018F"/>
    <w:rsid w:val="002C4B73"/>
    <w:rsid w:val="002D4C65"/>
    <w:rsid w:val="002D7F64"/>
    <w:rsid w:val="003102B7"/>
    <w:rsid w:val="00324A9B"/>
    <w:rsid w:val="00325AB6"/>
    <w:rsid w:val="0036686E"/>
    <w:rsid w:val="00373144"/>
    <w:rsid w:val="00384EF5"/>
    <w:rsid w:val="003908DF"/>
    <w:rsid w:val="003C5947"/>
    <w:rsid w:val="003D2C20"/>
    <w:rsid w:val="003D327F"/>
    <w:rsid w:val="003E0A43"/>
    <w:rsid w:val="003E0FF3"/>
    <w:rsid w:val="00484DA1"/>
    <w:rsid w:val="004A0CC7"/>
    <w:rsid w:val="004D4281"/>
    <w:rsid w:val="004E79AE"/>
    <w:rsid w:val="004F286C"/>
    <w:rsid w:val="0052244C"/>
    <w:rsid w:val="00525FC6"/>
    <w:rsid w:val="00526A80"/>
    <w:rsid w:val="00540FAA"/>
    <w:rsid w:val="006122CC"/>
    <w:rsid w:val="00627212"/>
    <w:rsid w:val="00657F7B"/>
    <w:rsid w:val="00663BCA"/>
    <w:rsid w:val="00664D50"/>
    <w:rsid w:val="006662B1"/>
    <w:rsid w:val="00681A5D"/>
    <w:rsid w:val="00681C18"/>
    <w:rsid w:val="006A6D13"/>
    <w:rsid w:val="006B048F"/>
    <w:rsid w:val="006D4CB7"/>
    <w:rsid w:val="007005BF"/>
    <w:rsid w:val="00704827"/>
    <w:rsid w:val="00724536"/>
    <w:rsid w:val="00726114"/>
    <w:rsid w:val="00726F2F"/>
    <w:rsid w:val="007409AC"/>
    <w:rsid w:val="007555ED"/>
    <w:rsid w:val="007D0797"/>
    <w:rsid w:val="007D13C7"/>
    <w:rsid w:val="007E4054"/>
    <w:rsid w:val="00804071"/>
    <w:rsid w:val="00833673"/>
    <w:rsid w:val="008520A4"/>
    <w:rsid w:val="00855F16"/>
    <w:rsid w:val="00857A4F"/>
    <w:rsid w:val="008637AD"/>
    <w:rsid w:val="008B0952"/>
    <w:rsid w:val="008C2E16"/>
    <w:rsid w:val="008E3352"/>
    <w:rsid w:val="008E46C8"/>
    <w:rsid w:val="008F34B1"/>
    <w:rsid w:val="008F4BC8"/>
    <w:rsid w:val="00906B28"/>
    <w:rsid w:val="009246B1"/>
    <w:rsid w:val="009530E8"/>
    <w:rsid w:val="00961F4E"/>
    <w:rsid w:val="00971007"/>
    <w:rsid w:val="009B4E72"/>
    <w:rsid w:val="009D71F5"/>
    <w:rsid w:val="009E4ED6"/>
    <w:rsid w:val="009F2DC1"/>
    <w:rsid w:val="009F4CE2"/>
    <w:rsid w:val="00A274EB"/>
    <w:rsid w:val="00A30899"/>
    <w:rsid w:val="00A46257"/>
    <w:rsid w:val="00AA519D"/>
    <w:rsid w:val="00AC6635"/>
    <w:rsid w:val="00AE01E1"/>
    <w:rsid w:val="00AE7505"/>
    <w:rsid w:val="00AE7CFF"/>
    <w:rsid w:val="00B147C7"/>
    <w:rsid w:val="00B1792A"/>
    <w:rsid w:val="00B51235"/>
    <w:rsid w:val="00B650B9"/>
    <w:rsid w:val="00B72EEF"/>
    <w:rsid w:val="00B738B9"/>
    <w:rsid w:val="00BA0292"/>
    <w:rsid w:val="00BA749F"/>
    <w:rsid w:val="00BE57E1"/>
    <w:rsid w:val="00C22B0F"/>
    <w:rsid w:val="00C64A80"/>
    <w:rsid w:val="00C875FD"/>
    <w:rsid w:val="00CA7FBA"/>
    <w:rsid w:val="00CD305B"/>
    <w:rsid w:val="00D843C2"/>
    <w:rsid w:val="00DA24F7"/>
    <w:rsid w:val="00DF0346"/>
    <w:rsid w:val="00DF7775"/>
    <w:rsid w:val="00E35B69"/>
    <w:rsid w:val="00E525A8"/>
    <w:rsid w:val="00E6595F"/>
    <w:rsid w:val="00E67F02"/>
    <w:rsid w:val="00E85D6A"/>
    <w:rsid w:val="00E94A26"/>
    <w:rsid w:val="00EA326D"/>
    <w:rsid w:val="00EB63D2"/>
    <w:rsid w:val="00EC24E2"/>
    <w:rsid w:val="00EC6D7B"/>
    <w:rsid w:val="00ED44C7"/>
    <w:rsid w:val="00EE4841"/>
    <w:rsid w:val="00F13FB1"/>
    <w:rsid w:val="00F55910"/>
    <w:rsid w:val="00F76C9F"/>
    <w:rsid w:val="00F94893"/>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5BA3"/>
  <w14:defaultImageDpi w14:val="32767"/>
  <w15:chartTrackingRefBased/>
  <w15:docId w15:val="{350E6AF3-F463-614A-AE67-21288C6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7055">
      <w:bodyDiv w:val="1"/>
      <w:marLeft w:val="0"/>
      <w:marRight w:val="0"/>
      <w:marTop w:val="0"/>
      <w:marBottom w:val="0"/>
      <w:divBdr>
        <w:top w:val="none" w:sz="0" w:space="0" w:color="auto"/>
        <w:left w:val="none" w:sz="0" w:space="0" w:color="auto"/>
        <w:bottom w:val="none" w:sz="0" w:space="0" w:color="auto"/>
        <w:right w:val="none" w:sz="0" w:space="0" w:color="auto"/>
      </w:divBdr>
    </w:div>
    <w:div w:id="911236044">
      <w:bodyDiv w:val="1"/>
      <w:marLeft w:val="0"/>
      <w:marRight w:val="0"/>
      <w:marTop w:val="0"/>
      <w:marBottom w:val="0"/>
      <w:divBdr>
        <w:top w:val="none" w:sz="0" w:space="0" w:color="auto"/>
        <w:left w:val="none" w:sz="0" w:space="0" w:color="auto"/>
        <w:bottom w:val="none" w:sz="0" w:space="0" w:color="auto"/>
        <w:right w:val="none" w:sz="0" w:space="0" w:color="auto"/>
      </w:divBdr>
    </w:div>
    <w:div w:id="977994708">
      <w:bodyDiv w:val="1"/>
      <w:marLeft w:val="0"/>
      <w:marRight w:val="0"/>
      <w:marTop w:val="0"/>
      <w:marBottom w:val="0"/>
      <w:divBdr>
        <w:top w:val="none" w:sz="0" w:space="0" w:color="auto"/>
        <w:left w:val="none" w:sz="0" w:space="0" w:color="auto"/>
        <w:bottom w:val="none" w:sz="0" w:space="0" w:color="auto"/>
        <w:right w:val="none" w:sz="0" w:space="0" w:color="auto"/>
      </w:divBdr>
    </w:div>
    <w:div w:id="1282880269">
      <w:bodyDiv w:val="1"/>
      <w:marLeft w:val="0"/>
      <w:marRight w:val="0"/>
      <w:marTop w:val="0"/>
      <w:marBottom w:val="0"/>
      <w:divBdr>
        <w:top w:val="none" w:sz="0" w:space="0" w:color="auto"/>
        <w:left w:val="none" w:sz="0" w:space="0" w:color="auto"/>
        <w:bottom w:val="none" w:sz="0" w:space="0" w:color="auto"/>
        <w:right w:val="none" w:sz="0" w:space="0" w:color="auto"/>
      </w:divBdr>
    </w:div>
    <w:div w:id="1283147748">
      <w:bodyDiv w:val="1"/>
      <w:marLeft w:val="0"/>
      <w:marRight w:val="0"/>
      <w:marTop w:val="0"/>
      <w:marBottom w:val="0"/>
      <w:divBdr>
        <w:top w:val="none" w:sz="0" w:space="0" w:color="auto"/>
        <w:left w:val="none" w:sz="0" w:space="0" w:color="auto"/>
        <w:bottom w:val="none" w:sz="0" w:space="0" w:color="auto"/>
        <w:right w:val="none" w:sz="0" w:space="0" w:color="auto"/>
      </w:divBdr>
    </w:div>
    <w:div w:id="1829397640">
      <w:bodyDiv w:val="1"/>
      <w:marLeft w:val="0"/>
      <w:marRight w:val="0"/>
      <w:marTop w:val="0"/>
      <w:marBottom w:val="0"/>
      <w:divBdr>
        <w:top w:val="none" w:sz="0" w:space="0" w:color="auto"/>
        <w:left w:val="none" w:sz="0" w:space="0" w:color="auto"/>
        <w:bottom w:val="none" w:sz="0" w:space="0" w:color="auto"/>
        <w:right w:val="none" w:sz="0" w:space="0" w:color="auto"/>
      </w:divBdr>
    </w:div>
    <w:div w:id="18357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lipboard/media/image10.png"/><Relationship Id="rId13" Type="http://schemas.openxmlformats.org/officeDocument/2006/relationships/customXml" Target="ink/ink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image" Target="../clipboard/media/image12.png"/><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clipboard/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image" Target="../clipboard/media/image1.png"/><Relationship Id="rId15" Type="http://schemas.openxmlformats.org/officeDocument/2006/relationships/customXml" Target="ink/ink6.xml"/><Relationship Id="rId10" Type="http://schemas.openxmlformats.org/officeDocument/2006/relationships/image" Target="../clipboard/media/image11.png"/><Relationship Id="rId19"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customXml" Target="ink/ink3.xml"/><Relationship Id="rId14" Type="http://schemas.openxmlformats.org/officeDocument/2006/relationships/image" Target="../clipboard/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7T21:38:52.394"/>
    </inkml:context>
    <inkml:brush xml:id="br0">
      <inkml:brushProperty name="width" value="0.05" units="cm"/>
      <inkml:brushProperty name="height" value="0.0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7T22:05:05.371"/>
    </inkml:context>
    <inkml:brush xml:id="br0">
      <inkml:brushProperty name="width" value="0.05" units="cm"/>
      <inkml:brushProperty name="height" value="0.05"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7T22:15:41.517"/>
    </inkml:context>
    <inkml:brush xml:id="br0">
      <inkml:brushProperty name="width" value="0.05" units="cm"/>
      <inkml:brushProperty name="height" value="0.05" units="cm"/>
    </inkml:brush>
  </inkml:definitions>
  <inkml:trace contextRef="#ctx0" brushRef="#br0">0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1T05:05:08.685"/>
    </inkml:context>
    <inkml:brush xml:id="br0">
      <inkml:brushProperty name="width" value="0.05" units="cm"/>
      <inkml:brushProperty name="height" value="0.05" units="cm"/>
    </inkml:brush>
  </inkml:definitions>
  <inkml:trace contextRef="#ctx0" brushRef="#br0">0 0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1T05:05:04.084"/>
    </inkml:context>
    <inkml:brush xml:id="br0">
      <inkml:brushProperty name="width" value="0.05" units="cm"/>
      <inkml:brushProperty name="height" value="0.05" units="cm"/>
    </inkml:brush>
  </inkml:definitions>
  <inkml:trace contextRef="#ctx0" brushRef="#br0">0 1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1T05:05:25.569"/>
    </inkml:context>
    <inkml:brush xml:id="br0">
      <inkml:brushProperty name="width" value="0.025" units="cm"/>
      <inkml:brushProperty name="height" value="0.02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Kertai, Miklos David</dc:creator>
  <cp:keywords/>
  <dc:description/>
  <cp:lastModifiedBy>Kertai, Miklos David</cp:lastModifiedBy>
  <cp:revision>15</cp:revision>
  <dcterms:created xsi:type="dcterms:W3CDTF">2020-05-27T18:37:00Z</dcterms:created>
  <dcterms:modified xsi:type="dcterms:W3CDTF">2020-05-27T19:40:00Z</dcterms:modified>
</cp:coreProperties>
</file>