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C6" w:rsidRDefault="000053C6">
      <w:pPr>
        <w:pStyle w:val="Heading1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3hfjtkorblp" w:colFirst="0" w:colLast="0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0"/>
        <w:gridCol w:w="3075"/>
        <w:gridCol w:w="6435"/>
      </w:tblGrid>
      <w:tr w:rsidR="000053C6"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Pruning Method</w:t>
            </w:r>
          </w:p>
        </w:tc>
        <w:tc>
          <w:tcPr>
            <w:tcW w:w="3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  <w:tc>
          <w:tcPr>
            <w:tcW w:w="64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</w:tr>
      <w:tr w:rsidR="000053C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Stopwords</w:t>
            </w:r>
            <w:proofErr w:type="spellEnd"/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common words in a language that are frequently filtered out during text processing as they typically do not add high meaning to sentences, such as prepositions. There is not a single, universally accepted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list;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work was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RapidMiner’s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list.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 from the following list: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"a", "abaft", "aboard", "about", "above", "across", "afore", "aforesaid", "after", "again", "against",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"ago",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"albeit", "all", "almost", "alone", "along",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"alongside", "already", "also", "although", "always", "am",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"amid", "amidst", "among", "amongst", "an", "and", "anent", "another", "any", "anybody", "anyone", "anything", "are",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"around", "as", "aslant", "astride", "at", "athwart", "awa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y", "back", "bar", "barring", "be", "because", "been", "before", "behind", "being", "below", "beneath", "beside", "besides", "best", "better", "between", "betwixt", "beyond", "both", "but", "by", "can", "cannot", "certain", "circa", "close", "concerning",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"considering",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"could",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couldn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"couldst", "dare", "dared",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"dares", "daring", "despite", "did",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"different", "directly", "do", "does",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"doing", "done", "don", "dost", "doth", "down", "during", "durst", "each", "early",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either",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"enough", "ere", "even", "ever", "every", "everybody", "everyone", "everything", "except", "excepting", "failing", "far", "few", "first", "five", "following", "for", "four", "from",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"had",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"hard", "has",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"hast", "hath", "have", "haven", "having", "he", "her", "here", "hers", "herself", "high", "him", "himself", "his", "home", "how", "howbeit", "however", "id", "if", "ill", "immediately", "important", "in", "inside", "instantly", "into", "is",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"it", "its", "itself",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"just", "large", "last", "later", "least", "left", "less", "lest", "let", "like", "likewise", "little", "living", "long", "many", "may",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"me", "mid", "midst", "might",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mightn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"mine", "minus", "more", "most", "much"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"must",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"my", "myself", "near",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"need", "needed", "needing",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"needs", "neither", "never", "nevertheless", "new", "next", "nigh",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nighest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"nisi", "no", "one", "nobody", "none", "nor", "not", "nothing", "notwithstand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ing", "now",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"of", "off", "often", "on", "once", "oneself", "only", "onto", "open", "or", "other", "otherwise", "ought",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oughtn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"our", "ours", "ourselves", "out", "outside", "over", "own", "past", "pending", "per", "perhaps", "plus", "possible",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present", "probably", "provided", "providing", "public", "qua", "quite", "rather", "re", "real", "really", "respecting", "right", "round", "same", "sans", "save", "saving", "second", "several", "shall",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"she", "shed", "shell", "short", "sh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ould",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"since", "six", "small", "so", "some", "somebody", "someone", "something", "sometimes", "soon", "special", "still", "such",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"supposing", "sure", "than", "that", "the", "thee", "their",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"theirs", "them", "themselves", "then", "th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ere", "these", "they",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"this",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"those", "thou", "though", "three", "thro", "through", "throughout", "thru", "thyself", "till", "to", "today", "together", "too", "touching", "toward", "towards", "true",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"twill", "tw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ixt", "two",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"under", "underneath", "unless", "unlike", "until", "unto", "up", "upon", "us", "used", "usually", "versus", "very", "via", "vice",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"wanting", "was",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"way", "we", "well", "were",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"wert", "what",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"whatever", "when",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whencesoever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"whenever", "whereas", "where", "whether", "which", "whichever",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whichsoever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"while", "whilst", "who", "whoever", "whole", "whom", "whore", "whose", "whoso", "whosoever", "will", "with", "within", "without", "wont",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"would",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"wouldst", "ye", "yet", "you", "your", "yours", "yourself", "yourselves"</w:t>
            </w:r>
          </w:p>
        </w:tc>
      </w:tr>
      <w:tr w:rsidR="000053C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Word Length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 that were extremely short or extremely long were most likely to be too uncommon to be meaningful in text processing, and/or proper nouns which also would not be meaningful in text processing.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 which were less than 3 characters or more than 25 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aracters.</w:t>
            </w:r>
          </w:p>
        </w:tc>
      </w:tr>
      <w:tr w:rsidR="000053C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 which appear extremely frequently would not provide meaningful term frequency-inverse document frequency (TF-IDF) scores due to scores being offset by how frequent words appear across the entire dataset. Rare words would not be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ncountered frequently enough to consistently influence predictions.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C6" w:rsidRDefault="002818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 which appeared in greater than 99% of all comments or less than 2% of all comments.</w:t>
            </w:r>
          </w:p>
        </w:tc>
      </w:tr>
    </w:tbl>
    <w:p w:rsidR="000053C6" w:rsidRDefault="000053C6">
      <w:pPr>
        <w:pStyle w:val="Heading1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k8kylt8tw65w" w:colFirst="0" w:colLast="0"/>
      <w:bookmarkEnd w:id="1"/>
    </w:p>
    <w:p w:rsidR="000053C6" w:rsidRDefault="00281848">
      <w:pPr>
        <w:pStyle w:val="Heading1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jq83jdgwxtd7" w:colFirst="0" w:colLast="0"/>
      <w:bookmarkEnd w:id="2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Table, Supplementary Digital Content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Description of types of words removed during text processing.</w:t>
      </w:r>
      <w:bookmarkStart w:id="3" w:name="_avdiskgwk4xc" w:colFirst="0" w:colLast="0"/>
      <w:bookmarkEnd w:id="3"/>
    </w:p>
    <w:sectPr w:rsidR="000053C6" w:rsidSect="000053C6">
      <w:headerReference w:type="default" r:id="rId6"/>
      <w:headerReference w:type="firs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C6" w:rsidRDefault="000053C6" w:rsidP="000053C6">
      <w:pPr>
        <w:spacing w:line="240" w:lineRule="auto"/>
      </w:pPr>
      <w:r>
        <w:separator/>
      </w:r>
    </w:p>
  </w:endnote>
  <w:endnote w:type="continuationSeparator" w:id="0">
    <w:p w:rsidR="000053C6" w:rsidRDefault="000053C6" w:rsidP="00005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C6" w:rsidRDefault="000053C6" w:rsidP="000053C6">
      <w:pPr>
        <w:spacing w:line="240" w:lineRule="auto"/>
      </w:pPr>
      <w:r>
        <w:separator/>
      </w:r>
    </w:p>
  </w:footnote>
  <w:footnote w:type="continuationSeparator" w:id="0">
    <w:p w:rsidR="000053C6" w:rsidRDefault="000053C6" w:rsidP="000053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C6" w:rsidRDefault="00281848">
    <w:pPr>
      <w:pStyle w:val="normal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Supplemental Table 3</w:t>
    </w:r>
    <w:r>
      <w:rPr>
        <w:rFonts w:ascii="Times New Roman" w:eastAsia="Times New Roman" w:hAnsi="Times New Roman" w:cs="Times New Roman"/>
        <w:sz w:val="24"/>
        <w:szCs w:val="24"/>
      </w:rPr>
      <w:t xml:space="preserve"> for Using Machine Learning to Evaluate Attending Feedback on Resident Performance</w:t>
    </w:r>
  </w:p>
  <w:p w:rsidR="000053C6" w:rsidRDefault="000053C6">
    <w:pPr>
      <w:pStyle w:val="normal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C6" w:rsidRDefault="00281848">
    <w:pPr>
      <w:pStyle w:val="normal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Supplemental Legends for Using Machine Learning to Evaluate Attending Feedback on Resident Per</w:t>
    </w:r>
    <w:r>
      <w:rPr>
        <w:rFonts w:ascii="Times New Roman" w:eastAsia="Times New Roman" w:hAnsi="Times New Roman" w:cs="Times New Roman"/>
        <w:sz w:val="24"/>
        <w:szCs w:val="24"/>
      </w:rPr>
      <w:t>formance</w:t>
    </w:r>
  </w:p>
  <w:p w:rsidR="000053C6" w:rsidRDefault="000053C6">
    <w:pPr>
      <w:pStyle w:val="normal0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C6"/>
    <w:rsid w:val="000053C6"/>
    <w:rsid w:val="0028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053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053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053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053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053C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053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53C6"/>
  </w:style>
  <w:style w:type="paragraph" w:styleId="Title">
    <w:name w:val="Title"/>
    <w:basedOn w:val="normal0"/>
    <w:next w:val="normal0"/>
    <w:rsid w:val="000053C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053C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053C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053C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053C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18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848"/>
  </w:style>
  <w:style w:type="paragraph" w:styleId="Footer">
    <w:name w:val="footer"/>
    <w:basedOn w:val="Normal"/>
    <w:link w:val="FooterChar"/>
    <w:uiPriority w:val="99"/>
    <w:semiHidden/>
    <w:unhideWhenUsed/>
    <w:rsid w:val="002818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8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</cp:lastModifiedBy>
  <cp:revision>2</cp:revision>
  <dcterms:created xsi:type="dcterms:W3CDTF">2020-09-22T19:33:00Z</dcterms:created>
  <dcterms:modified xsi:type="dcterms:W3CDTF">2020-09-22T19:35:00Z</dcterms:modified>
</cp:coreProperties>
</file>