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419"/>
        <w:gridCol w:w="1615"/>
        <w:gridCol w:w="1420"/>
        <w:gridCol w:w="1082"/>
      </w:tblGrid>
      <w:tr w:rsidR="00391C1B" w:rsidRPr="002659C9" w:rsidTr="000C6AC7">
        <w:tc>
          <w:tcPr>
            <w:tcW w:w="9350" w:type="dxa"/>
            <w:gridSpan w:val="5"/>
          </w:tcPr>
          <w:p w:rsidR="00391C1B" w:rsidRDefault="00391C1B" w:rsidP="00BE1D8C">
            <w:pPr>
              <w:spacing w:line="48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Supplemental Digital Content, Table 3</w:t>
            </w:r>
            <w:r w:rsidRPr="002659C9">
              <w:rPr>
                <w:rFonts w:ascii="Arial" w:eastAsia="Calibri" w:hAnsi="Arial" w:cs="Arial"/>
                <w:b/>
              </w:rPr>
              <w:t>.</w:t>
            </w:r>
            <w:r w:rsidRPr="002659C9"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  <w:b/>
              </w:rPr>
              <w:t>Neuromuscular Blockade Reversal Utilization and Monitoring</w:t>
            </w:r>
          </w:p>
        </w:tc>
      </w:tr>
      <w:tr w:rsidR="00391C1B" w:rsidRPr="002659C9" w:rsidTr="000C6AC7">
        <w:trPr>
          <w:trHeight w:val="576"/>
        </w:trPr>
        <w:tc>
          <w:tcPr>
            <w:tcW w:w="5035" w:type="dxa"/>
            <w:gridSpan w:val="2"/>
            <w:tcBorders>
              <w:right w:val="single" w:sz="4" w:space="0" w:color="auto"/>
            </w:tcBorders>
          </w:tcPr>
          <w:p w:rsidR="00391C1B" w:rsidRPr="00537FB7" w:rsidRDefault="00391C1B" w:rsidP="00BE1D8C">
            <w:pPr>
              <w:spacing w:line="480" w:lineRule="auto"/>
              <w:rPr>
                <w:rFonts w:ascii="Arial" w:eastAsia="Calibri" w:hAnsi="Arial" w:cs="Arial"/>
              </w:rPr>
            </w:pPr>
            <w:r w:rsidRPr="00537FB7">
              <w:rPr>
                <w:rFonts w:ascii="Arial" w:eastAsia="Calibri" w:hAnsi="Arial" w:cs="Arial"/>
              </w:rPr>
              <w:t>Parameter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1B" w:rsidRPr="00537FB7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537FB7">
              <w:rPr>
                <w:rFonts w:ascii="Arial" w:eastAsia="Calibri" w:hAnsi="Arial" w:cs="Arial"/>
              </w:rPr>
              <w:t>Primary Survey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1B" w:rsidRPr="00537FB7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537FB7">
              <w:rPr>
                <w:rFonts w:ascii="Arial" w:eastAsia="Calibri" w:hAnsi="Arial" w:cs="Arial"/>
              </w:rPr>
              <w:t>Secondary Survey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1B" w:rsidRPr="00537FB7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  <w:i/>
              </w:rPr>
            </w:pPr>
            <w:r w:rsidRPr="00537FB7">
              <w:rPr>
                <w:rFonts w:ascii="Arial" w:eastAsia="Calibri" w:hAnsi="Arial" w:cs="Arial"/>
                <w:i/>
              </w:rPr>
              <w:t>P</w:t>
            </w:r>
          </w:p>
        </w:tc>
      </w:tr>
      <w:tr w:rsidR="00391C1B" w:rsidRPr="002659C9" w:rsidTr="000C6AC7">
        <w:trPr>
          <w:trHeight w:val="576"/>
        </w:trPr>
        <w:tc>
          <w:tcPr>
            <w:tcW w:w="2444" w:type="dxa"/>
          </w:tcPr>
          <w:p w:rsidR="00391C1B" w:rsidRPr="00EF0E62" w:rsidRDefault="00391C1B" w:rsidP="00BE1D8C">
            <w:pPr>
              <w:spacing w:line="480" w:lineRule="auto"/>
              <w:rPr>
                <w:rFonts w:ascii="Arial" w:eastAsia="Calibri" w:hAnsi="Arial" w:cs="Arial"/>
              </w:rPr>
            </w:pPr>
            <w:r w:rsidRPr="00EF0E62">
              <w:rPr>
                <w:rFonts w:ascii="Arial" w:eastAsia="Calibri" w:hAnsi="Arial" w:cs="Arial"/>
              </w:rPr>
              <w:t>Reversal Agent(s) Used in Pediatric Practice</w:t>
            </w:r>
          </w:p>
        </w:tc>
        <w:tc>
          <w:tcPr>
            <w:tcW w:w="2591" w:type="dxa"/>
            <w:tcBorders>
              <w:right w:val="single" w:sz="4" w:space="0" w:color="auto"/>
            </w:tcBorders>
          </w:tcPr>
          <w:p w:rsidR="00391C1B" w:rsidRDefault="00391C1B" w:rsidP="00BE1D8C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Sugam</w:t>
            </w:r>
          </w:p>
          <w:p w:rsidR="00391C1B" w:rsidRDefault="00391C1B" w:rsidP="00BE1D8C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Neostigmine</w:t>
            </w:r>
          </w:p>
          <w:p w:rsidR="00391C1B" w:rsidRDefault="00391C1B" w:rsidP="00BE1D8C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Both Sugam and Neostigmine</w:t>
            </w:r>
          </w:p>
          <w:p w:rsidR="00391C1B" w:rsidRPr="002659C9" w:rsidRDefault="00391C1B" w:rsidP="00BE1D8C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No Reversal Used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106 (25.3%)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181 (43.2%)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111 (26.5%)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</w:p>
          <w:p w:rsidR="00391C1B" w:rsidRPr="002659C9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 (5.0%)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 (21.3%)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(40.0%)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 (37.3%)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(1.3%)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0.19</w:t>
            </w:r>
          </w:p>
        </w:tc>
      </w:tr>
      <w:tr w:rsidR="00391C1B" w:rsidRPr="002659C9" w:rsidTr="000C6AC7">
        <w:trPr>
          <w:trHeight w:val="576"/>
        </w:trPr>
        <w:tc>
          <w:tcPr>
            <w:tcW w:w="2444" w:type="dxa"/>
            <w:tcBorders>
              <w:bottom w:val="single" w:sz="4" w:space="0" w:color="auto"/>
            </w:tcBorders>
          </w:tcPr>
          <w:p w:rsidR="00391C1B" w:rsidRPr="00EF0E62" w:rsidRDefault="00391C1B" w:rsidP="00BE1D8C">
            <w:pPr>
              <w:spacing w:line="480" w:lineRule="auto"/>
              <w:rPr>
                <w:rFonts w:ascii="Arial" w:eastAsia="Calibri" w:hAnsi="Arial" w:cs="Arial"/>
              </w:rPr>
            </w:pPr>
            <w:r w:rsidRPr="00EF0E62">
              <w:rPr>
                <w:rFonts w:ascii="Arial" w:eastAsia="Calibri" w:hAnsi="Arial" w:cs="Arial"/>
              </w:rPr>
              <w:t>If Both Utilized, Frequency</w:t>
            </w:r>
          </w:p>
          <w:p w:rsidR="00391C1B" w:rsidRPr="00EF0E62" w:rsidRDefault="00391C1B" w:rsidP="00BE1D8C">
            <w:pPr>
              <w:spacing w:line="480" w:lineRule="auto"/>
              <w:rPr>
                <w:rFonts w:ascii="Arial" w:eastAsia="Calibri" w:hAnsi="Arial" w:cs="Arial"/>
              </w:rPr>
            </w:pPr>
            <w:r w:rsidRPr="00EF0E62">
              <w:rPr>
                <w:rFonts w:ascii="Arial" w:eastAsia="Calibri" w:hAnsi="Arial" w:cs="Arial"/>
              </w:rPr>
              <w:t>Sugam Used</w:t>
            </w:r>
          </w:p>
        </w:tc>
        <w:tc>
          <w:tcPr>
            <w:tcW w:w="2591" w:type="dxa"/>
            <w:tcBorders>
              <w:bottom w:val="single" w:sz="4" w:space="0" w:color="auto"/>
              <w:right w:val="single" w:sz="4" w:space="0" w:color="auto"/>
            </w:tcBorders>
          </w:tcPr>
          <w:p w:rsidR="00391C1B" w:rsidRDefault="00391C1B" w:rsidP="00BE1D8C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Mostly (50% - 100%)</w:t>
            </w:r>
          </w:p>
          <w:p w:rsidR="00391C1B" w:rsidRDefault="00391C1B" w:rsidP="00BE1D8C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Sometimes (25% - 50%)</w:t>
            </w:r>
          </w:p>
          <w:p w:rsidR="00391C1B" w:rsidRPr="002659C9" w:rsidRDefault="00391C1B" w:rsidP="00BE1D8C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Rarely (&gt;0% - 25%)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 (51.4%)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 (41.4%)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</w:p>
          <w:p w:rsidR="00391C1B" w:rsidRPr="002659C9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 (7.2%)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 (56.7%)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 (36.7%)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(6.7%)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0.90</w:t>
            </w:r>
          </w:p>
        </w:tc>
      </w:tr>
      <w:tr w:rsidR="00391C1B" w:rsidRPr="00D94D78" w:rsidTr="000C6AC7">
        <w:trPr>
          <w:trHeight w:val="576"/>
        </w:trPr>
        <w:tc>
          <w:tcPr>
            <w:tcW w:w="2444" w:type="dxa"/>
            <w:tcBorders>
              <w:bottom w:val="single" w:sz="4" w:space="0" w:color="auto"/>
            </w:tcBorders>
          </w:tcPr>
          <w:p w:rsidR="00391C1B" w:rsidRPr="00EF0E62" w:rsidRDefault="00391C1B" w:rsidP="00BE1D8C">
            <w:pPr>
              <w:spacing w:line="480" w:lineRule="auto"/>
              <w:rPr>
                <w:rFonts w:ascii="Arial" w:eastAsia="Calibri" w:hAnsi="Arial" w:cs="Arial"/>
              </w:rPr>
            </w:pPr>
            <w:r w:rsidRPr="00EF0E62">
              <w:rPr>
                <w:rFonts w:ascii="Arial" w:eastAsia="Calibri" w:hAnsi="Arial" w:cs="Arial"/>
              </w:rPr>
              <w:t>Institutional Restriction on Reversal Agent(s)</w:t>
            </w:r>
          </w:p>
        </w:tc>
        <w:tc>
          <w:tcPr>
            <w:tcW w:w="25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C1B" w:rsidRDefault="00391C1B" w:rsidP="00BE1D8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Sugam Only</w:t>
            </w:r>
          </w:p>
          <w:p w:rsidR="00391C1B" w:rsidRDefault="00391C1B" w:rsidP="00BE1D8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Neostigmine Only</w:t>
            </w:r>
          </w:p>
          <w:p w:rsidR="00391C1B" w:rsidRDefault="00391C1B" w:rsidP="00BE1D8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</w:t>
            </w:r>
          </w:p>
          <w:p w:rsidR="00391C1B" w:rsidRPr="00D94D78" w:rsidRDefault="00391C1B" w:rsidP="00BE1D8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1B" w:rsidRDefault="00391C1B" w:rsidP="00BE1D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(4.8%)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(0.0%)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(11.8%)</w:t>
            </w:r>
          </w:p>
          <w:p w:rsidR="00391C1B" w:rsidRPr="00D94D78" w:rsidRDefault="00391C1B" w:rsidP="00BE1D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 (83.4%)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1B" w:rsidRDefault="00391C1B" w:rsidP="00BE1D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(5.3%)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(0.0%)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(10.7%)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 (84.0%)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1B" w:rsidRDefault="00391C1B" w:rsidP="00BE1D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0.93</w:t>
            </w:r>
          </w:p>
        </w:tc>
      </w:tr>
      <w:tr w:rsidR="00391C1B" w:rsidTr="000C6AC7">
        <w:trPr>
          <w:trHeight w:val="576"/>
        </w:trPr>
        <w:tc>
          <w:tcPr>
            <w:tcW w:w="2444" w:type="dxa"/>
            <w:tcBorders>
              <w:bottom w:val="single" w:sz="4" w:space="0" w:color="auto"/>
            </w:tcBorders>
          </w:tcPr>
          <w:p w:rsidR="00391C1B" w:rsidRPr="00EF0E62" w:rsidRDefault="00391C1B" w:rsidP="00BE1D8C">
            <w:pPr>
              <w:spacing w:line="480" w:lineRule="auto"/>
              <w:rPr>
                <w:rFonts w:ascii="Arial" w:eastAsia="Calibri" w:hAnsi="Arial" w:cs="Arial"/>
              </w:rPr>
            </w:pPr>
            <w:r w:rsidRPr="00EF0E62">
              <w:rPr>
                <w:rFonts w:ascii="Arial" w:eastAsia="Calibri" w:hAnsi="Arial" w:cs="Arial"/>
              </w:rPr>
              <w:t>Voluntary Personal Restriction of Reversal Agent(s) Due to Cost or Efficacy</w:t>
            </w:r>
          </w:p>
        </w:tc>
        <w:tc>
          <w:tcPr>
            <w:tcW w:w="25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C1B" w:rsidRDefault="00391C1B" w:rsidP="00BE1D8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Sugam – Too Costly</w:t>
            </w:r>
          </w:p>
          <w:p w:rsidR="00391C1B" w:rsidRDefault="00391C1B" w:rsidP="00BE1D8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Neostigmine – Too Costly</w:t>
            </w:r>
          </w:p>
          <w:p w:rsidR="00391C1B" w:rsidRDefault="00391C1B" w:rsidP="00BE1D8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Sugam – Less Effective</w:t>
            </w:r>
          </w:p>
          <w:p w:rsidR="00391C1B" w:rsidRDefault="00391C1B" w:rsidP="00BE1D8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Neostigmine – Less Effective</w:t>
            </w:r>
          </w:p>
          <w:p w:rsidR="00391C1B" w:rsidRDefault="00391C1B" w:rsidP="00BE1D8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1B" w:rsidRDefault="00391C1B" w:rsidP="00BE1D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(24.9%)*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(1.3%)*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(3.3%)*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 (27.1%)*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 (50.0%)*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1B" w:rsidRDefault="00391C1B" w:rsidP="00BE1D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(18.7%)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(1.3%)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(2.6%)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(18.7%)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(58.7%)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1B" w:rsidRDefault="00391C1B" w:rsidP="00BE1D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0.41</w:t>
            </w:r>
          </w:p>
        </w:tc>
      </w:tr>
      <w:tr w:rsidR="00391C1B" w:rsidRPr="002659C9" w:rsidTr="000C6AC7">
        <w:trPr>
          <w:trHeight w:val="576"/>
        </w:trPr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91C1B" w:rsidRPr="00EF0E62" w:rsidRDefault="00391C1B" w:rsidP="00BE1D8C">
            <w:pPr>
              <w:spacing w:line="480" w:lineRule="auto"/>
              <w:rPr>
                <w:rFonts w:ascii="Arial" w:eastAsia="Calibri" w:hAnsi="Arial" w:cs="Arial"/>
              </w:rPr>
            </w:pPr>
            <w:r w:rsidRPr="00EF0E62">
              <w:rPr>
                <w:rFonts w:ascii="Arial" w:eastAsia="Calibri" w:hAnsi="Arial" w:cs="Arial"/>
              </w:rPr>
              <w:lastRenderedPageBreak/>
              <w:t>Patient Age Restrictions for Sugam Administration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391C1B" w:rsidRDefault="00391C1B" w:rsidP="00BE1D8C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No Age Restriction</w:t>
            </w:r>
          </w:p>
          <w:p w:rsidR="00391C1B" w:rsidRDefault="00391C1B" w:rsidP="00BE1D8C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&lt;1 Month Old</w:t>
            </w:r>
          </w:p>
          <w:p w:rsidR="00391C1B" w:rsidRDefault="00391C1B" w:rsidP="00BE1D8C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&lt;2 Months Old</w:t>
            </w:r>
          </w:p>
          <w:p w:rsidR="00391C1B" w:rsidRDefault="00391C1B" w:rsidP="00BE1D8C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&lt;2 Years Old</w:t>
            </w:r>
          </w:p>
          <w:p w:rsidR="00391C1B" w:rsidRDefault="00391C1B" w:rsidP="00BE1D8C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&lt;12 Years Old</w:t>
            </w:r>
          </w:p>
          <w:p w:rsidR="00391C1B" w:rsidRPr="002659C9" w:rsidRDefault="00391C1B" w:rsidP="00BE1D8C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 Years Old to &lt;18 Years Old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243 (61.1%)*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 (9.0%)*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37 (9.3%)*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41 (10.3%)*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 (5.3%)*</w:t>
            </w:r>
          </w:p>
          <w:p w:rsidR="00391C1B" w:rsidRPr="002659C9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 (11.6%)*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42 (56.0%)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 (9.3%)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 (9.3%)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 (8.0%)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 (5.3%)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 (12.0%)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0.99</w:t>
            </w:r>
          </w:p>
        </w:tc>
      </w:tr>
      <w:tr w:rsidR="00391C1B" w:rsidRPr="002659C9" w:rsidTr="000C6AC7">
        <w:trPr>
          <w:trHeight w:val="576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391C1B" w:rsidRPr="00EF0E62" w:rsidRDefault="00391C1B" w:rsidP="00BE1D8C">
            <w:pPr>
              <w:spacing w:line="480" w:lineRule="auto"/>
              <w:rPr>
                <w:rFonts w:ascii="Arial" w:eastAsia="Calibri" w:hAnsi="Arial" w:cs="Arial"/>
              </w:rPr>
            </w:pPr>
            <w:r w:rsidRPr="00EF0E62">
              <w:rPr>
                <w:rFonts w:ascii="Arial" w:eastAsia="Calibri" w:hAnsi="Arial" w:cs="Arial"/>
              </w:rPr>
              <w:t>TOF Monitor Use Since Sugam Introduction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391C1B" w:rsidRDefault="00391C1B" w:rsidP="00BE1D8C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No Longer a Need</w:t>
            </w:r>
          </w:p>
          <w:p w:rsidR="00391C1B" w:rsidRDefault="00391C1B" w:rsidP="00BE1D8C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Still Routinely Use</w:t>
            </w:r>
          </w:p>
          <w:p w:rsidR="00391C1B" w:rsidRDefault="00391C1B" w:rsidP="00BE1D8C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Case-by-Case Basis</w:t>
            </w:r>
          </w:p>
          <w:p w:rsidR="00391C1B" w:rsidRPr="002659C9" w:rsidRDefault="00391C1B" w:rsidP="00BE1D8C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Never Monitored Before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 (1.7%)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231 (67.0%)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103 (29.9%)</w:t>
            </w:r>
          </w:p>
          <w:p w:rsidR="00391C1B" w:rsidRPr="002659C9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(1.4%)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 (0.0%)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 (57.3%)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 (41.3%)</w:t>
            </w:r>
          </w:p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(1.3%)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391C1B" w:rsidRDefault="00391C1B" w:rsidP="00BE1D8C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0.20</w:t>
            </w:r>
          </w:p>
        </w:tc>
      </w:tr>
    </w:tbl>
    <w:p w:rsidR="00391C1B" w:rsidRPr="00F03155" w:rsidRDefault="00391C1B" w:rsidP="00BE1D8C">
      <w:pPr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 w:rsidRPr="00F03155">
        <w:rPr>
          <w:rFonts w:ascii="Times New Roman" w:hAnsi="Times New Roman"/>
        </w:rPr>
        <w:t xml:space="preserve">Data are presented as count (percentage).  Analysis was performed with the Fisher </w:t>
      </w:r>
      <w:r w:rsidR="00422F41" w:rsidRPr="00F03155">
        <w:rPr>
          <w:rFonts w:ascii="Times New Roman" w:hAnsi="Times New Roman"/>
        </w:rPr>
        <w:t>exact</w:t>
      </w:r>
      <w:bookmarkStart w:id="0" w:name="_GoBack"/>
      <w:bookmarkEnd w:id="0"/>
      <w:r w:rsidRPr="00F03155">
        <w:rPr>
          <w:rFonts w:ascii="Times New Roman" w:hAnsi="Times New Roman"/>
        </w:rPr>
        <w:t xml:space="preserve"> test. P &lt; 0.05 was considered statistically significant.  Abbreviations: Sugam = Sugammadex, TOF = Train of Four. </w:t>
      </w:r>
    </w:p>
    <w:p w:rsidR="00391C1B" w:rsidRPr="00F03155" w:rsidRDefault="00391C1B" w:rsidP="00BE1D8C">
      <w:pPr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 w:rsidRPr="00F03155">
        <w:rPr>
          <w:rFonts w:ascii="Times New Roman" w:hAnsi="Times New Roman"/>
        </w:rPr>
        <w:t>*Because multiple answers were accepted, percentages do not equal 100%.</w:t>
      </w:r>
    </w:p>
    <w:p w:rsidR="00BB7CEF" w:rsidRDefault="00BB7CEF"/>
    <w:sectPr w:rsidR="00BB7CEF" w:rsidSect="00C977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1B"/>
    <w:rsid w:val="00391C1B"/>
    <w:rsid w:val="00422F41"/>
    <w:rsid w:val="00BB7CEF"/>
    <w:rsid w:val="00BE1D8C"/>
    <w:rsid w:val="00C97740"/>
    <w:rsid w:val="00F0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C1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F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C1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F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1497</Characters>
  <Application>Microsoft Macintosh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Debra</cp:lastModifiedBy>
  <cp:revision>2</cp:revision>
  <dcterms:created xsi:type="dcterms:W3CDTF">2020-10-29T16:19:00Z</dcterms:created>
  <dcterms:modified xsi:type="dcterms:W3CDTF">2020-10-29T16:19:00Z</dcterms:modified>
</cp:coreProperties>
</file>