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C22D" w14:textId="640B3A7C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Supplemental Table 4. Cyanotic Group Patient Characteristics and </w:t>
      </w:r>
      <w:r w:rsidR="001D185A">
        <w:rPr>
          <w:rFonts w:ascii="Times New Roman" w:hAnsi="Times New Roman" w:cs="Times New Roman"/>
          <w:b/>
          <w:bCs/>
          <w:sz w:val="16"/>
          <w:szCs w:val="16"/>
        </w:rPr>
        <w:t>Data</w:t>
      </w:r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by </w:t>
      </w:r>
      <w:r w:rsidR="001D185A">
        <w:rPr>
          <w:rFonts w:ascii="Times New Roman" w:hAnsi="Times New Roman" w:cs="Times New Roman"/>
          <w:b/>
          <w:bCs/>
          <w:sz w:val="16"/>
          <w:szCs w:val="16"/>
        </w:rPr>
        <w:t>Hematocrit</w:t>
      </w:r>
      <w:bookmarkStart w:id="0" w:name="_GoBack"/>
      <w:bookmarkEnd w:id="0"/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Sub-group</w:t>
      </w:r>
    </w:p>
    <w:p w14:paraId="707F0A3E" w14:textId="77777777" w:rsidR="00F13FD8" w:rsidRPr="00793D66" w:rsidRDefault="00F13FD8" w:rsidP="00F13FD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4952" w:type="pct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9"/>
        <w:gridCol w:w="1025"/>
        <w:gridCol w:w="669"/>
        <w:gridCol w:w="564"/>
        <w:gridCol w:w="705"/>
        <w:gridCol w:w="465"/>
        <w:gridCol w:w="725"/>
        <w:gridCol w:w="538"/>
        <w:gridCol w:w="769"/>
        <w:gridCol w:w="488"/>
        <w:gridCol w:w="630"/>
        <w:gridCol w:w="9"/>
        <w:gridCol w:w="708"/>
        <w:gridCol w:w="706"/>
      </w:tblGrid>
      <w:tr w:rsidR="00F13FD8" w:rsidRPr="00793D66" w14:paraId="1BE5ED12" w14:textId="77777777" w:rsidTr="003F3828">
        <w:trPr>
          <w:tblHeader/>
        </w:trPr>
        <w:tc>
          <w:tcPr>
            <w:tcW w:w="684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54B8DAD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2AF6C2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ED4E10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Overall</w:t>
            </w:r>
          </w:p>
          <w:p w14:paraId="37CA4AC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(N=4909)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6A3575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(&lt;36)</w:t>
            </w:r>
          </w:p>
          <w:p w14:paraId="235B3E9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(N=983)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E7BE17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 (36 - 42)</w:t>
            </w:r>
          </w:p>
          <w:p w14:paraId="71868E0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(N=2004)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2040BC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(&gt;42)</w:t>
            </w:r>
          </w:p>
          <w:p w14:paraId="004555D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(N=1922)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EFA226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07478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Low vs. Med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7B4EDFA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Med vs. High</w:t>
            </w:r>
          </w:p>
        </w:tc>
      </w:tr>
      <w:tr w:rsidR="00F13FD8" w:rsidRPr="00793D66" w14:paraId="29923901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C48D6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Patient Characteristics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57175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ADA60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0CC6FD9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FC23C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BF6A9B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ACD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350285F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A5F2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014E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EF0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337D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93DB85E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69A1A5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58989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6E2C38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74EB3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2471560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FE46B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7EB1A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52E9B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34DDFE7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779F9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B8C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A4CC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F9D9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3E24B34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D6DA6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Age at surgery (days)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63DC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155 [10, 747]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FC94E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168 [26, 463]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9D9D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154 [12, 548.5]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57824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145.5 [7, 879]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D777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023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42A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</w:tr>
      <w:tr w:rsidR="00F13FD8" w:rsidRPr="00793D66" w14:paraId="7E00BEF9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1B6BBC6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7328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DC9411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D34BC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310FCAB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0C71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5B438E4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7405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162B588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07C4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D6B7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097B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E98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B449581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B5BF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Age group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47A0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Neonate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A7A9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1561 (31.8%)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EE6F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255 (25.9%)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2ED32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594 (29.6%)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67D8C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712 (37.0%)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376E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291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923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</w:tr>
      <w:tr w:rsidR="00F13FD8" w:rsidRPr="00793D66" w14:paraId="74491ABA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287F5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AAABE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Infant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0F78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1916 (39.0%)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514F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469 (47.7%)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22B8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854 (42.6%)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CFE8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593 (30.9%)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CB5F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D9E6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358F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C6E280E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933C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7ECFA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1827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1432 (29.2%)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7545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259 (26.4%)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C700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556 (27.7%)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C2297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617 (32.1%)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C7B4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8CC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34C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A53FCA7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39038DA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5E477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3E7729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251C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17D3577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CE250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C6F400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F7449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7310751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880F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6C8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A81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0832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84ED966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0872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1EDAD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BEFA0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2939 (59.9%)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A725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588 (59.8%)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0B23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1228 (61.3%)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0EC0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1123 (58.4%)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77E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AAB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0.442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E423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</w:tr>
      <w:tr w:rsidR="00F13FD8" w:rsidRPr="00793D66" w14:paraId="62B7E27F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6F8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21D1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2BC0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1970 (40.1%)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33DC5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395 (40.2%)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9BFB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776 (38.7%)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D9B5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799 (41.6%)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D1EB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1131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892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32B8BAA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437919B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CA42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6922CC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BD7F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172999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EA954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F6EC0F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E296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19B68A6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E7E67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F9C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877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DBCA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E1EA3EC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99E4A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Weight (kilograms)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5CA1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6.1 [3.5, 10.8]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68BA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6.4 [3.7, 9.4]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A8617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6.1 [3.6, 9.8]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F8C8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5.9 [3.4, 12.0]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F451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CE6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D756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</w:tr>
      <w:tr w:rsidR="00F13FD8" w:rsidRPr="00793D66" w14:paraId="6E736E4F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58837FF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D0B11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C25DBE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72EB8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2AC1E75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3E96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3BAD687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C52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504D77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B52A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E27C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109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9BB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B58685A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BC5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Gestational age (weeks)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C537C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[38, 39]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F9412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[37, 39]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45650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[38, 39]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1EB6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[38, 39]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FAB4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B724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AF3D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0.828</w:t>
            </w:r>
          </w:p>
        </w:tc>
      </w:tr>
      <w:tr w:rsidR="00F13FD8" w:rsidRPr="00793D66" w14:paraId="63E1BEFA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59A80CD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1DDF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5AD0D3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1EC6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4837D07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4527F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81C0F0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79F5B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6CD3087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9ECB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118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816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256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CB4C3D4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685F8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Preoperative Data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D2493C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472BA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3862ECD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24533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A99226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CA60F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71F7254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DA8B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EA75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657D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3FB8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A27BE2C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6DC983C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D1CC4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995946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305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4387D83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EA8E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F2331A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34142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6CF50EA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3F0BC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2E03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0E73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3E4A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013C529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7803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Prematurity (&lt;37 weeks completed gestation)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E9C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93BC7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 (1.0%)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B1412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 (1.4%)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E141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 (0.7%)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4BD5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 (1.1%)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0CBC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B5C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C81F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0.753</w:t>
            </w:r>
          </w:p>
        </w:tc>
      </w:tr>
      <w:tr w:rsidR="00F13FD8" w:rsidRPr="00793D66" w14:paraId="170DC2C7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7FB89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88A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45A1E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4260 (86.8%)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60A8C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834 (84.8%)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37CB4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1749 (87.3%)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E861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1677 (87.3%)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9E5D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FEC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26B5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694157F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F606A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A6E5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7DD7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600 (12.2%)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8F51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135 (13.7%)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FC77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241 (12.0%)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9475C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224 (11.7%)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20B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189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14C9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A88D50B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1A097E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32A6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0BDB9D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8EFE1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6DB7814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E7DD2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611C295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69BD7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396BBE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B24FF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1F35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2520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20AE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400C17F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20FB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Mechanical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ventilatory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support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2B28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87E26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4358 (88.8%)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5387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861 (87.6%)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4567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1801 (89.9%)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87062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1696 (88.2%)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D81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85E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2158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</w:tr>
      <w:tr w:rsidR="00F13FD8" w:rsidRPr="00793D66" w14:paraId="14239840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C0BFCB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B526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3E87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551 (11.2%)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B9206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122 (12.4%)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1CD1B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203 (10.1%)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6C34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226 (11.8%)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D8A0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FA4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301A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07AD8D1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3494794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FDBB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71064B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F39FA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2F41DE0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0A4F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6F658F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F305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8AED0E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FF59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DA85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605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C7C5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19A23D2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CA12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syndrome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1ECC6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945BA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 (0.1%)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D774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 (0.1%)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5B58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B315D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 (0.2%)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9288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8E7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0.885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6BAD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</w:tr>
      <w:tr w:rsidR="00F13FD8" w:rsidRPr="00793D66" w14:paraId="47EF8A60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5CE9B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7F9ED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FDC49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4000 (81.5%)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BEC4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809 (82.3%)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548A0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1645 (82.1%)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022C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1546 (80.4%)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23BC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B157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FCA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9A4B968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9C4F3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75E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21663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903 (18.4%)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5A333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173 (17.6%)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B1DB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357 (17.8%)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FEEC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373 (19.4%)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982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1987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AD1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01F3135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2F69810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7D6D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F4AB6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DDA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55C5D0F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EECF6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49862D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1393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3B16984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C38C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BF0F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8A53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765F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6AE2510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FA9D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Non-cardiac congenital anomaly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13E3B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4B7C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 (0.4%)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C342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 (0.4%)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884B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 (0.3%)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9540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 (0.4%)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473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0.975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262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699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0.834</w:t>
            </w:r>
          </w:p>
        </w:tc>
      </w:tr>
      <w:tr w:rsidR="00F13FD8" w:rsidRPr="00793D66" w14:paraId="06701F1A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D0DB2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39F2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DD2B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3937 (80.2%)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7A9D9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787 (80.1%)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FD5AA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1611 (80.4%)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C024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1539 (80.1%)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15F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3B3F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BD67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A2133D0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65E9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CC463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ECEB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955 (19.5%)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D7D2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192 (19.5%)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F6205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387 (19.3%)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4BDF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376 (19.6%)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99F2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5C6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1100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730A97A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26CD86C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B886C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317CEF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AF2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78E2471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CF116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1DA9B2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7F8DC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3A6FA88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1C9B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516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561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01FC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60D6A4F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29B6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chromosomal abnormality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701E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49F8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(0.04%)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7989A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 (0.0%)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287E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 (0.1%)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4D0F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 (0.1%)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2172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0.428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470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6D1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0.610</w:t>
            </w:r>
          </w:p>
        </w:tc>
      </w:tr>
      <w:tr w:rsidR="00F13FD8" w:rsidRPr="00793D66" w14:paraId="1026BE87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B454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B0E7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D5F90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4715 (96.1%)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BFD55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938 (95.4%)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93DB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1931 (96.4%)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720CD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1846 (96.1%)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B59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6CB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DFED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9B54274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67F68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A007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A1E55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192 (3.9%)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E85FA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45 (4.6%)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AB293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72 (3.6%)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5A0E9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75 (3.9%)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3D6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843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5009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82E1B93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79C337A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9ED0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646578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9945F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6A1DDFB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D025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EEEC12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74EC4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789A3ED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94AB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355E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0E9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426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A6107CC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4B74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Redo sternotomy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8400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9D954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2533 (51.6%)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748FF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519 (52.8%)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317E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986 (49.2%)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7A17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1028 (53.5%)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B7D0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81AA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28F5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F13FD8" w:rsidRPr="00793D66" w14:paraId="585E6270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74C9C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6D47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6D6C9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2376 (48.4%)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BFC1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464 (47.2%)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2649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1018 (50.8%)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96F6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894 (46.5%)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F8D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11BD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692E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CAA7362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37F3374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CA1C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BF6C98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DF40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57A8263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F964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EC4EA6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1254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20DF963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92A72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26D1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FC58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8978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49A970C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94B4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Shock, persistent at time of surgery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979A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6C982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4858 (99.0%)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577D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972 (98.9%)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2657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1987 (99.2%)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C611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1899 (98.8%)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E8A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0.539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D09F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0.471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4C37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</w:tr>
      <w:tr w:rsidR="00F13FD8" w:rsidRPr="00793D66" w14:paraId="32D594D5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A18EC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EE9BC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DB832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 (1.0%)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424E4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 (1.1%)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C2941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 (0.9%)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B9534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 (1.2%)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F24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6A68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F0C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6DF352B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46BB773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A1A0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A265C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A7790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1FDAF4D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0644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A44C9A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8997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B23E12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1E2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B495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144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05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BB8DAC0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7822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Renal failure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7AE6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89DE9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4855 (98.9%)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2DEDE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972 (98.9%)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D5C1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1988 (99.2%)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3AC2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1895 (98.6%)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082C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E24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9B88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</w:tr>
      <w:tr w:rsidR="00F13FD8" w:rsidRPr="00793D66" w14:paraId="450C830B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ACCB1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74AC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FC9B0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54 (1.1%)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3E9C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 (1.1%)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BC64C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 (0.8%)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72752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27 (1.4%)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4B9E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766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3A42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1D7CFC8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0C0C1CE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BDB6F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41FFA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83E3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420732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16C8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24DEFA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FCDB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4B466A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254A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73E6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A8D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64AF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D065330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B1FD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Neurologic deficit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27D4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D3A1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4663 (95.0%)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AD68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935 (95.1%)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4E62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1905 (95.1%)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0DB88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1823 (94.9%)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483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0.935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86E2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0.946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59D0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0.763</w:t>
            </w:r>
          </w:p>
        </w:tc>
      </w:tr>
      <w:tr w:rsidR="00F13FD8" w:rsidRPr="00793D66" w14:paraId="6C1898A5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B2280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5D1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6C69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246 (5.0%)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9DC33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 (4.9%)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56AA1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99 (4.9%)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C8D68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99 (5.1%)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BCC0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C2C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C91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9816A24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06A4DB5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06E8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31C1E0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B90AB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5DDD31A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784D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640723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A8B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5F7E95E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491E5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D2F7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D5D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2DC1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6A72EEB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1CB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other pre-op factors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816C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FD6F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3528 (71.9%)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6C4E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714 (72.6%)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ADBA5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1411 (70.4%)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1D02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1403 (73.0%)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456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29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5778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</w:tr>
      <w:tr w:rsidR="00F13FD8" w:rsidRPr="00793D66" w14:paraId="3E7FC674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BF9BC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C6FF4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CEBB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1381 (28.1%)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A9A0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269 (27.4%)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64B9C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593 (29.6%)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37744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519 (27.0%)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4031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272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CE9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05896B5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46ED1CF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C2A5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371D8F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9DA23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37652F6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8ACA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66476E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18B6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12BCC2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82A14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188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5B0E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075E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8E90E47" w14:textId="77777777" w:rsidTr="003F3828">
        <w:tc>
          <w:tcPr>
            <w:tcW w:w="684" w:type="pct"/>
            <w:vMerge w:val="restart"/>
            <w:tcBorders>
              <w:top w:val="nil"/>
              <w:left w:val="nil"/>
              <w:right w:val="nil"/>
            </w:tcBorders>
          </w:tcPr>
          <w:p w14:paraId="719A6B8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Congenital anomaly / Syndrome risk category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1C08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8712E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4103 (83.6%)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CC0C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822 (83.6%)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D114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1690 (84.3%)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7C88F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1591 (82.8%)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0349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672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0.886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875B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</w:tr>
      <w:tr w:rsidR="00F13FD8" w:rsidRPr="00793D66" w14:paraId="4A5D083F" w14:textId="77777777" w:rsidTr="003F3828">
        <w:tc>
          <w:tcPr>
            <w:tcW w:w="684" w:type="pct"/>
            <w:vMerge/>
            <w:tcBorders>
              <w:left w:val="nil"/>
              <w:right w:val="nil"/>
            </w:tcBorders>
          </w:tcPr>
          <w:p w14:paraId="2FD58BF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684CB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3E03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166 (3.4%)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DB91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(4.0%)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2347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70 (3.5%)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3B14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57 (3.0%)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573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C1B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409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62BAD33" w14:textId="77777777" w:rsidTr="003F3828">
        <w:tc>
          <w:tcPr>
            <w:tcW w:w="684" w:type="pct"/>
            <w:vMerge/>
            <w:tcBorders>
              <w:left w:val="nil"/>
              <w:right w:val="nil"/>
            </w:tcBorders>
          </w:tcPr>
          <w:p w14:paraId="6E122A7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4A97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1632F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295 (6.0%)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AD12E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58 (5.9%)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C03F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110 (5.5%)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0C37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127 (6.6%)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88B6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96F1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8DDA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1F1CFC4" w14:textId="77777777" w:rsidTr="003F3828">
        <w:tc>
          <w:tcPr>
            <w:tcW w:w="684" w:type="pct"/>
            <w:vMerge/>
            <w:tcBorders>
              <w:left w:val="nil"/>
              <w:right w:val="nil"/>
            </w:tcBorders>
          </w:tcPr>
          <w:p w14:paraId="04A0687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D3E56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4BAA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226 (4.6%)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48388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 (4.9%)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E94C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93 (4.7%)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8E4D1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85 (4.4%)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F568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1CB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35D5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D2684E4" w14:textId="77777777" w:rsidTr="003F3828">
        <w:tc>
          <w:tcPr>
            <w:tcW w:w="684" w:type="pct"/>
            <w:vMerge/>
            <w:tcBorders>
              <w:left w:val="nil"/>
              <w:right w:val="nil"/>
            </w:tcBorders>
          </w:tcPr>
          <w:p w14:paraId="14BC6C4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92534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1BE2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109 (2.2%)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39E06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 (1.5%)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6376C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36 (1.8%)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0D7E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58 (3.0%)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C5C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847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4E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3CDCCD5" w14:textId="77777777" w:rsidTr="003F3828">
        <w:tc>
          <w:tcPr>
            <w:tcW w:w="684" w:type="pct"/>
            <w:vMerge/>
            <w:tcBorders>
              <w:left w:val="nil"/>
              <w:bottom w:val="nil"/>
              <w:right w:val="nil"/>
            </w:tcBorders>
          </w:tcPr>
          <w:p w14:paraId="29C5152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8D8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C389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 (0.2%)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3BBF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 (0.1%)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CFCF8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 (0.3%)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590FC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 (0.2%)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7BA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A073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38B2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74A5FF7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0937B850" w14:textId="77777777" w:rsidR="00F13FD8" w:rsidRPr="00793D66" w:rsidRDefault="00F13FD8" w:rsidP="003F38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679A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294E1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9D52F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02855DF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71E2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91BB26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9735F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01FF035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F6DE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2BB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768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2EBB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F9D1E20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5B506A4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Operative Data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B41E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5EBEF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7E8D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6CBB41D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DA8E0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6986AA9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AF76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D0161F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1801D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B8F6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B39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E6D8B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1C82970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0999870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DE8D8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1E880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070F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091A69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3E0AB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82D0DC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757CB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4D3DEC3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9AF5B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1F04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BE2D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9D5B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C0BB216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26EA9FB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CPB time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E8E1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9DFB4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101 [71, 148]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E5E8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100 [70, 153]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CA19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95.5 [67, 142]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0F8A5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108 [75, 152]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C560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0A2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828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127B5149" w14:textId="77777777" w:rsidTr="003F3828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17BBDA8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BFD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300E23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3538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14:paraId="28D89C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05B76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B5AA9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25D6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14:paraId="1735BFB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078E2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5C92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E77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ABF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F0E9764" w14:textId="77777777" w:rsidTr="003F3828"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A26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Hematocrit</w:t>
            </w: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post-protamine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CE137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38 [34, 42]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D0A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35 [32, 38] 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29128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38 [35, 41] 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84BC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40 [36, 44]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455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2D5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448E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2393FCBB" w14:textId="77777777" w:rsidTr="003F3828">
        <w:tc>
          <w:tcPr>
            <w:tcW w:w="684" w:type="pct"/>
            <w:tcBorders>
              <w:top w:val="nil"/>
              <w:left w:val="nil"/>
              <w:right w:val="nil"/>
            </w:tcBorders>
          </w:tcPr>
          <w:p w14:paraId="6DD2DBB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single" w:sz="6" w:space="0" w:color="auto"/>
            </w:tcBorders>
          </w:tcPr>
          <w:p w14:paraId="4D4446E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</w:tcPr>
          <w:p w14:paraId="4F61387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single" w:sz="6" w:space="0" w:color="auto"/>
            </w:tcBorders>
          </w:tcPr>
          <w:p w14:paraId="5FC0865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</w:tcPr>
          <w:p w14:paraId="77EFD3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right w:val="single" w:sz="6" w:space="0" w:color="auto"/>
            </w:tcBorders>
          </w:tcPr>
          <w:p w14:paraId="4691283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</w:tcPr>
          <w:p w14:paraId="49C1B77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6" w:space="0" w:color="auto"/>
            </w:tcBorders>
          </w:tcPr>
          <w:p w14:paraId="27A7AA5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</w:tcPr>
          <w:p w14:paraId="663DC2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single" w:sz="6" w:space="0" w:color="auto"/>
            </w:tcBorders>
          </w:tcPr>
          <w:p w14:paraId="6A639F6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</w:tcPr>
          <w:p w14:paraId="0AE7F43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91814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right w:val="nil"/>
            </w:tcBorders>
          </w:tcPr>
          <w:p w14:paraId="0C18843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9D9C47C" w14:textId="77777777" w:rsidTr="003F3828"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35CD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STAT Category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1E565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E3092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 (0.6%)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E38DF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 (0.4%)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AF4F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 (0.3%)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2430D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 (1.0%)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3BAF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964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0.940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6691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F13FD8" w:rsidRPr="00793D66" w14:paraId="68CC88AD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3A7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3DA8E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531F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237 (4.8%)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B4D6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 (4.7%)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4BBB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77 (3.8%)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117E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114 (5.9%)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F691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E6AB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10F8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61AD9ED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A4334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4F3FB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4C606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2431 (49.5%)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AC18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499 (50.8%)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04DA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1060 (52.9%)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F330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872 (45.4%)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014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34E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FE89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825B04C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27105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A9EE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3A1D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91 (1.9%)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3FC9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27 (2.8%)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EC82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40 (2.0%)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A19E6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 (1.3%)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5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589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596C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B023198" w14:textId="77777777" w:rsidTr="003F3828"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E93E4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0829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7349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856 (17.4%)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18747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182 (18.5%)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38F8B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340 (17.0%)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92A4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334 (17.4%)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351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AB0D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E118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DCD5E36" w14:textId="77777777" w:rsidTr="003F3828">
        <w:tc>
          <w:tcPr>
            <w:tcW w:w="68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562B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119FA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CB1942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1265 (25.8%)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38DCB4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225 (22.9%)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1BC293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481 (24.0%)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A86660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559 (29.1%)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A06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64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ED186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A42C23" w14:textId="77777777" w:rsidR="00F13FD8" w:rsidRPr="00793D66" w:rsidRDefault="00F13FD8" w:rsidP="00F13FD8">
      <w:pPr>
        <w:rPr>
          <w:rFonts w:ascii="Times New Roman" w:hAnsi="Times New Roman" w:cs="Times New Roman"/>
          <w:sz w:val="16"/>
          <w:szCs w:val="16"/>
        </w:rPr>
      </w:pPr>
    </w:p>
    <w:p w14:paraId="773E117B" w14:textId="77777777" w:rsidR="00F13FD8" w:rsidRPr="00793D66" w:rsidRDefault="00F13FD8" w:rsidP="00F13FD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793D66">
        <w:rPr>
          <w:rFonts w:ascii="Times New Roman" w:hAnsi="Times New Roman" w:cs="Times New Roman"/>
          <w:sz w:val="16"/>
          <w:szCs w:val="16"/>
        </w:rPr>
        <w:t xml:space="preserve">All tests treat the column variable as nominal.  CPB = Cardiopulmonary Bypass; STAT = </w:t>
      </w:r>
      <w:proofErr w:type="gramStart"/>
      <w:r w:rsidRPr="00793D66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793D66">
        <w:rPr>
          <w:rFonts w:ascii="Times New Roman" w:hAnsi="Times New Roman" w:cs="Times New Roman"/>
          <w:sz w:val="16"/>
          <w:szCs w:val="16"/>
        </w:rPr>
        <w:t xml:space="preserve"> Society of Thoracic Surgeons-European Association for Cardio-Thoracic Surgery.  Data presented as c</w:t>
      </w:r>
      <w:r>
        <w:rPr>
          <w:rFonts w:ascii="Times New Roman" w:hAnsi="Times New Roman" w:cs="Times New Roman"/>
          <w:sz w:val="16"/>
          <w:szCs w:val="16"/>
        </w:rPr>
        <w:t>ount (percentage) or median [25th percentile, 75th</w:t>
      </w:r>
      <w:r w:rsidRPr="00793D66">
        <w:rPr>
          <w:rFonts w:ascii="Times New Roman" w:hAnsi="Times New Roman" w:cs="Times New Roman"/>
          <w:sz w:val="16"/>
          <w:szCs w:val="16"/>
        </w:rPr>
        <w:t xml:space="preserve"> percentile].  P-values are based on Pearson chi-square tests for all categorical row variables.  P-values were calculated by comparing only non-missing row values.  P-values are based on chi-square rank based group means score statistics for all continuous/ordinal row variables which is equivalent to </w:t>
      </w:r>
      <w:proofErr w:type="spellStart"/>
      <w:r w:rsidRPr="00793D66">
        <w:rPr>
          <w:rFonts w:ascii="Times New Roman" w:hAnsi="Times New Roman" w:cs="Times New Roman"/>
          <w:sz w:val="16"/>
          <w:szCs w:val="16"/>
        </w:rPr>
        <w:t>Kruskal</w:t>
      </w:r>
      <w:proofErr w:type="spellEnd"/>
      <w:r w:rsidRPr="00793D66">
        <w:rPr>
          <w:rFonts w:ascii="Times New Roman" w:hAnsi="Times New Roman" w:cs="Times New Roman"/>
          <w:sz w:val="16"/>
          <w:szCs w:val="16"/>
        </w:rPr>
        <w:t>-Wallis tests.  All tests treat the column variable as nominal.</w:t>
      </w:r>
    </w:p>
    <w:p w14:paraId="23318290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9115B2" w14:textId="2018FAB0" w:rsidR="00F13FD8" w:rsidRDefault="00F13FD8">
      <w:pPr>
        <w:rPr>
          <w:rFonts w:ascii="Times New Roman" w:hAnsi="Times New Roman" w:cs="Times New Roman"/>
          <w:sz w:val="16"/>
          <w:szCs w:val="16"/>
        </w:rPr>
      </w:pPr>
    </w:p>
    <w:sectPr w:rsidR="00F13FD8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185A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2020-12-07T19:45:00Z</dcterms:created>
  <dcterms:modified xsi:type="dcterms:W3CDTF">2020-12-07T19:45:00Z</dcterms:modified>
</cp:coreProperties>
</file>