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5BB1" w14:textId="2AB356A9" w:rsidR="00C1433A" w:rsidRDefault="00527DC8" w:rsidP="005E5220">
      <w:pPr>
        <w:rPr>
          <w:rFonts w:ascii="Arial" w:hAnsi="Arial" w:cs="Arial"/>
          <w:sz w:val="24"/>
          <w:szCs w:val="24"/>
        </w:rPr>
      </w:pPr>
      <w:r w:rsidRPr="002708B4">
        <w:rPr>
          <w:rFonts w:ascii="Arial" w:hAnsi="Arial" w:cs="Arial"/>
          <w:b/>
          <w:bCs/>
          <w:sz w:val="24"/>
          <w:szCs w:val="24"/>
        </w:rPr>
        <w:t>Appendix 3:</w:t>
      </w:r>
      <w:r w:rsidRPr="005E5220">
        <w:rPr>
          <w:rFonts w:ascii="Arial" w:hAnsi="Arial" w:cs="Arial"/>
          <w:sz w:val="24"/>
          <w:szCs w:val="24"/>
        </w:rPr>
        <w:t xml:space="preserve">  </w:t>
      </w:r>
      <w:r w:rsidR="00C1433A">
        <w:rPr>
          <w:rFonts w:ascii="Arial" w:hAnsi="Arial" w:cs="Arial"/>
          <w:sz w:val="24"/>
          <w:szCs w:val="24"/>
        </w:rPr>
        <w:t>Verbatim t</w:t>
      </w:r>
      <w:r w:rsidRPr="005E5220">
        <w:rPr>
          <w:rFonts w:ascii="Arial" w:hAnsi="Arial" w:cs="Arial"/>
          <w:sz w:val="24"/>
          <w:szCs w:val="24"/>
        </w:rPr>
        <w:t>extual responses to survey question, “If there is anything further you would like to share regarding this clinical issue, or this survey, especially to help us understand</w:t>
      </w:r>
      <w:r w:rsidR="00C1433A">
        <w:rPr>
          <w:rFonts w:ascii="Arial" w:hAnsi="Arial" w:cs="Arial"/>
          <w:sz w:val="24"/>
          <w:szCs w:val="24"/>
        </w:rPr>
        <w:t>,</w:t>
      </w:r>
      <w:r w:rsidRPr="005E5220">
        <w:rPr>
          <w:rFonts w:ascii="Arial" w:hAnsi="Arial" w:cs="Arial"/>
          <w:sz w:val="24"/>
          <w:szCs w:val="24"/>
        </w:rPr>
        <w:t xml:space="preserve"> kindly comment here</w:t>
      </w:r>
      <w:r w:rsidR="002708B4">
        <w:rPr>
          <w:rFonts w:ascii="Arial" w:hAnsi="Arial" w:cs="Arial"/>
          <w:sz w:val="24"/>
          <w:szCs w:val="24"/>
        </w:rPr>
        <w:t>.</w:t>
      </w:r>
      <w:r w:rsidRPr="005E5220">
        <w:rPr>
          <w:rFonts w:ascii="Arial" w:hAnsi="Arial" w:cs="Arial"/>
          <w:sz w:val="24"/>
          <w:szCs w:val="24"/>
        </w:rPr>
        <w:t xml:space="preserve">”  </w:t>
      </w:r>
      <w:bookmarkStart w:id="0" w:name="_Hlk41138047"/>
    </w:p>
    <w:bookmarkEnd w:id="0"/>
    <w:p w14:paraId="3735570E" w14:textId="36D8F504" w:rsidR="00E972CA" w:rsidRDefault="00794B7A">
      <w:pPr>
        <w:rPr>
          <w:rFonts w:ascii="Arial" w:hAnsi="Arial" w:cs="Arial"/>
          <w:sz w:val="24"/>
          <w:szCs w:val="24"/>
        </w:rPr>
      </w:pPr>
      <w:r>
        <w:rPr>
          <w:rFonts w:ascii="Arial" w:hAnsi="Arial" w:cs="Arial"/>
          <w:sz w:val="24"/>
          <w:szCs w:val="24"/>
        </w:rPr>
        <w:t>PACU, post-anesthesia care unit; NMB, neuromuscular blockade;</w:t>
      </w:r>
      <w:r w:rsidR="00FE7F53">
        <w:rPr>
          <w:rFonts w:ascii="Arial" w:hAnsi="Arial" w:cs="Arial"/>
          <w:sz w:val="24"/>
          <w:szCs w:val="24"/>
        </w:rPr>
        <w:t xml:space="preserve"> NDMR, n</w:t>
      </w:r>
      <w:r w:rsidR="00FE7F53" w:rsidRPr="00FE7F53">
        <w:rPr>
          <w:rFonts w:ascii="Arial" w:hAnsi="Arial" w:cs="Arial"/>
          <w:sz w:val="24"/>
          <w:szCs w:val="24"/>
        </w:rPr>
        <w:t>on-depolarizing muscle relaxant</w:t>
      </w:r>
      <w:r w:rsidR="00FE7F53">
        <w:rPr>
          <w:rFonts w:ascii="Arial" w:hAnsi="Arial" w:cs="Arial"/>
          <w:sz w:val="24"/>
          <w:szCs w:val="24"/>
        </w:rPr>
        <w:t>;</w:t>
      </w:r>
      <w:r>
        <w:rPr>
          <w:rFonts w:ascii="Arial" w:hAnsi="Arial" w:cs="Arial"/>
          <w:sz w:val="24"/>
          <w:szCs w:val="24"/>
        </w:rPr>
        <w:t xml:space="preserve"> </w:t>
      </w:r>
      <w:r w:rsidR="002668E5">
        <w:rPr>
          <w:rFonts w:ascii="Arial" w:hAnsi="Arial" w:cs="Arial"/>
          <w:sz w:val="24"/>
          <w:szCs w:val="24"/>
        </w:rPr>
        <w:t xml:space="preserve">OCP, oral contraceptive; NMT, neuromuscular transmission; OR, operating room; TOF, </w:t>
      </w:r>
      <w:r w:rsidR="00A44F5B">
        <w:rPr>
          <w:rFonts w:ascii="Arial" w:hAnsi="Arial" w:cs="Arial"/>
          <w:sz w:val="24"/>
          <w:szCs w:val="24"/>
        </w:rPr>
        <w:t>t</w:t>
      </w:r>
      <w:r w:rsidR="002668E5">
        <w:rPr>
          <w:rFonts w:ascii="Arial" w:hAnsi="Arial" w:cs="Arial"/>
          <w:sz w:val="24"/>
          <w:szCs w:val="24"/>
        </w:rPr>
        <w:t xml:space="preserve">rain of </w:t>
      </w:r>
      <w:r w:rsidR="00A44F5B">
        <w:rPr>
          <w:rFonts w:ascii="Arial" w:hAnsi="Arial" w:cs="Arial"/>
          <w:sz w:val="24"/>
          <w:szCs w:val="24"/>
        </w:rPr>
        <w:t>f</w:t>
      </w:r>
      <w:r w:rsidR="002668E5">
        <w:rPr>
          <w:rFonts w:ascii="Arial" w:hAnsi="Arial" w:cs="Arial"/>
          <w:sz w:val="24"/>
          <w:szCs w:val="24"/>
        </w:rPr>
        <w:t xml:space="preserve">our; VUMC, Vanderbilt University Medical Center; </w:t>
      </w:r>
      <w:r w:rsidR="00DF6FC6">
        <w:rPr>
          <w:rFonts w:ascii="Arial" w:hAnsi="Arial" w:cs="Arial"/>
          <w:sz w:val="24"/>
          <w:szCs w:val="24"/>
        </w:rPr>
        <w:t>BCP, birth control pill; RN, registered nurse; VPEC, Vanderbilt Preoperative Evaluation Center</w:t>
      </w:r>
      <w:r w:rsidR="002708B4">
        <w:rPr>
          <w:rFonts w:ascii="Arial" w:hAnsi="Arial" w:cs="Arial"/>
          <w:sz w:val="24"/>
          <w:szCs w:val="24"/>
        </w:rPr>
        <w:t>.</w:t>
      </w:r>
    </w:p>
    <w:p w14:paraId="12DC6F08" w14:textId="3C3C5CC4" w:rsidR="00E972CA" w:rsidRDefault="00E972CA">
      <w:pPr>
        <w:rPr>
          <w:rFonts w:ascii="Arial" w:hAnsi="Arial" w:cs="Arial"/>
          <w:sz w:val="24"/>
          <w:szCs w:val="24"/>
        </w:rPr>
      </w:pPr>
    </w:p>
    <w:p w14:paraId="72BF9B86" w14:textId="77777777" w:rsidR="00E972CA" w:rsidRPr="00E972CA" w:rsidRDefault="00E972CA">
      <w:pPr>
        <w:rPr>
          <w:rFonts w:ascii="Arial" w:hAnsi="Arial" w:cs="Arial"/>
          <w:sz w:val="24"/>
          <w:szCs w:val="24"/>
        </w:rPr>
      </w:pPr>
      <w:bookmarkStart w:id="1" w:name="_GoBack"/>
      <w:bookmarkEnd w:id="1"/>
    </w:p>
    <w:tbl>
      <w:tblPr>
        <w:tblW w:w="13176" w:type="dxa"/>
        <w:tblLook w:val="04A0" w:firstRow="1" w:lastRow="0" w:firstColumn="1" w:lastColumn="0" w:noHBand="0" w:noVBand="1"/>
      </w:tblPr>
      <w:tblGrid>
        <w:gridCol w:w="2088"/>
        <w:gridCol w:w="11088"/>
      </w:tblGrid>
      <w:tr w:rsidR="00A31477" w:rsidRPr="00FE7F53" w14:paraId="4FD19710" w14:textId="77777777" w:rsidTr="00E972CA">
        <w:trPr>
          <w:trHeight w:val="300"/>
        </w:trPr>
        <w:tc>
          <w:tcPr>
            <w:tcW w:w="2088" w:type="dxa"/>
            <w:tcBorders>
              <w:top w:val="single" w:sz="4" w:space="0" w:color="auto"/>
              <w:left w:val="nil"/>
              <w:bottom w:val="nil"/>
              <w:right w:val="nil"/>
            </w:tcBorders>
            <w:shd w:val="clear" w:color="auto" w:fill="auto"/>
            <w:noWrap/>
            <w:hideMark/>
          </w:tcPr>
          <w:p w14:paraId="4465E2F5" w14:textId="4C9A9E4E" w:rsidR="00457A4E" w:rsidRDefault="00457A4E" w:rsidP="00C1433A">
            <w:pPr>
              <w:jc w:val="right"/>
              <w:rPr>
                <w:b/>
                <w:bCs/>
              </w:rPr>
            </w:pPr>
            <w:r>
              <w:rPr>
                <w:b/>
                <w:bCs/>
              </w:rPr>
              <w:t>Anesthesiology Residents</w:t>
            </w:r>
          </w:p>
          <w:p w14:paraId="6C245852" w14:textId="5ECB9D7E" w:rsidR="00A31477" w:rsidRPr="00FE7F53" w:rsidRDefault="00A31477" w:rsidP="006B13EB">
            <w:pPr>
              <w:spacing w:after="0" w:line="240" w:lineRule="auto"/>
              <w:ind w:right="-120"/>
              <w:jc w:val="right"/>
              <w:rPr>
                <w:rFonts w:ascii="Calibri" w:eastAsia="Times New Roman" w:hAnsi="Calibri" w:cs="Calibri"/>
                <w:b/>
                <w:bCs/>
                <w:color w:val="000000"/>
              </w:rPr>
            </w:pPr>
          </w:p>
        </w:tc>
        <w:tc>
          <w:tcPr>
            <w:tcW w:w="11088" w:type="dxa"/>
            <w:tcBorders>
              <w:top w:val="single" w:sz="4" w:space="0" w:color="auto"/>
              <w:left w:val="nil"/>
              <w:bottom w:val="nil"/>
              <w:right w:val="nil"/>
            </w:tcBorders>
            <w:shd w:val="clear" w:color="auto" w:fill="auto"/>
            <w:noWrap/>
            <w:vAlign w:val="bottom"/>
            <w:hideMark/>
          </w:tcPr>
          <w:p w14:paraId="14CE77AB" w14:textId="6C0DC060" w:rsidR="00A31477" w:rsidRPr="00FE7F53" w:rsidRDefault="00A31477" w:rsidP="00A31477">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I would have chosen a "not applicable" option for the questions regarding what PACU nurses and discharge packets communicate, because I do not know.</w:t>
            </w:r>
            <w:r w:rsidR="00C1433A">
              <w:rPr>
                <w:rFonts w:ascii="Calibri" w:eastAsia="Times New Roman" w:hAnsi="Calibri" w:cs="Calibri"/>
                <w:color w:val="000000"/>
              </w:rPr>
              <w:t xml:space="preserve"> </w:t>
            </w:r>
          </w:p>
        </w:tc>
      </w:tr>
      <w:tr w:rsidR="00A31477" w:rsidRPr="00FE7F53" w14:paraId="4576F380" w14:textId="77777777" w:rsidTr="00C1433A">
        <w:trPr>
          <w:trHeight w:val="300"/>
        </w:trPr>
        <w:tc>
          <w:tcPr>
            <w:tcW w:w="2088" w:type="dxa"/>
            <w:tcBorders>
              <w:top w:val="nil"/>
              <w:left w:val="nil"/>
              <w:bottom w:val="nil"/>
              <w:right w:val="nil"/>
            </w:tcBorders>
            <w:shd w:val="clear" w:color="auto" w:fill="auto"/>
            <w:noWrap/>
            <w:hideMark/>
          </w:tcPr>
          <w:p w14:paraId="369D26A4" w14:textId="77777777" w:rsidR="00A31477" w:rsidRPr="00FE7F53" w:rsidRDefault="00A31477" w:rsidP="00A31477">
            <w:pPr>
              <w:spacing w:after="0" w:line="240" w:lineRule="auto"/>
              <w:jc w:val="right"/>
              <w:rPr>
                <w:rFonts w:ascii="Calibri" w:eastAsia="Times New Roman" w:hAnsi="Calibri" w:cs="Calibri"/>
                <w:b/>
                <w:bCs/>
                <w:color w:val="000000"/>
              </w:rPr>
            </w:pPr>
          </w:p>
        </w:tc>
        <w:tc>
          <w:tcPr>
            <w:tcW w:w="11088" w:type="dxa"/>
            <w:tcBorders>
              <w:top w:val="nil"/>
              <w:left w:val="nil"/>
              <w:bottom w:val="nil"/>
              <w:right w:val="nil"/>
            </w:tcBorders>
            <w:shd w:val="clear" w:color="auto" w:fill="auto"/>
            <w:noWrap/>
            <w:vAlign w:val="bottom"/>
            <w:hideMark/>
          </w:tcPr>
          <w:p w14:paraId="45E035A6" w14:textId="77777777" w:rsidR="00A31477" w:rsidRPr="00FE7F53" w:rsidRDefault="00A31477" w:rsidP="00A31477">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Na</w:t>
            </w:r>
          </w:p>
        </w:tc>
      </w:tr>
      <w:tr w:rsidR="00A31477" w:rsidRPr="00FE7F53" w14:paraId="10CC16B8" w14:textId="77777777" w:rsidTr="00C1433A">
        <w:trPr>
          <w:trHeight w:val="300"/>
        </w:trPr>
        <w:tc>
          <w:tcPr>
            <w:tcW w:w="2088" w:type="dxa"/>
            <w:tcBorders>
              <w:top w:val="nil"/>
              <w:left w:val="nil"/>
              <w:bottom w:val="nil"/>
              <w:right w:val="nil"/>
            </w:tcBorders>
            <w:shd w:val="clear" w:color="auto" w:fill="auto"/>
            <w:noWrap/>
            <w:hideMark/>
          </w:tcPr>
          <w:p w14:paraId="7F68594D" w14:textId="77777777" w:rsidR="00A31477" w:rsidRPr="00FE7F53" w:rsidRDefault="00A31477" w:rsidP="00A31477">
            <w:pPr>
              <w:spacing w:after="0" w:line="240" w:lineRule="auto"/>
              <w:jc w:val="right"/>
              <w:rPr>
                <w:rFonts w:ascii="Calibri" w:eastAsia="Times New Roman" w:hAnsi="Calibri" w:cs="Calibri"/>
                <w:b/>
                <w:bCs/>
                <w:color w:val="000000"/>
              </w:rPr>
            </w:pPr>
          </w:p>
        </w:tc>
        <w:tc>
          <w:tcPr>
            <w:tcW w:w="11088" w:type="dxa"/>
            <w:tcBorders>
              <w:top w:val="nil"/>
              <w:left w:val="nil"/>
              <w:bottom w:val="nil"/>
              <w:right w:val="nil"/>
            </w:tcBorders>
            <w:shd w:val="clear" w:color="auto" w:fill="auto"/>
            <w:noWrap/>
            <w:vAlign w:val="bottom"/>
            <w:hideMark/>
          </w:tcPr>
          <w:p w14:paraId="6136DD13" w14:textId="648F61E1" w:rsidR="00A31477" w:rsidRPr="00FE7F53" w:rsidRDefault="00A31477" w:rsidP="00A31477">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 xml:space="preserve">My primary training regarding NMB reversal seem to have sent me the message that inadequate reversal is associated with post-op pulmonary complications, which can carry a high morbidity and mortality.  As such, I almost always use </w:t>
            </w:r>
            <w:proofErr w:type="spellStart"/>
            <w:r w:rsidR="00FE7F53">
              <w:rPr>
                <w:rFonts w:ascii="Calibri" w:eastAsia="Times New Roman" w:hAnsi="Calibri" w:cs="Calibri"/>
                <w:color w:val="000000"/>
              </w:rPr>
              <w:t>s</w:t>
            </w:r>
            <w:r w:rsidRPr="00FE7F53">
              <w:rPr>
                <w:rFonts w:ascii="Calibri" w:eastAsia="Times New Roman" w:hAnsi="Calibri" w:cs="Calibri"/>
                <w:color w:val="000000"/>
              </w:rPr>
              <w:t>uggamadex</w:t>
            </w:r>
            <w:proofErr w:type="spellEnd"/>
            <w:r w:rsidRPr="00FE7F53">
              <w:rPr>
                <w:rFonts w:ascii="Calibri" w:eastAsia="Times New Roman" w:hAnsi="Calibri" w:cs="Calibri"/>
                <w:color w:val="000000"/>
              </w:rPr>
              <w:t xml:space="preserve">, believing that the benefits outweigh the risks.  I wish that I had more time and more training on discussion </w:t>
            </w:r>
            <w:proofErr w:type="spellStart"/>
            <w:r w:rsidR="00FE7F53">
              <w:rPr>
                <w:rFonts w:ascii="Calibri" w:eastAsia="Times New Roman" w:hAnsi="Calibri" w:cs="Calibri"/>
                <w:color w:val="000000"/>
              </w:rPr>
              <w:t>s</w:t>
            </w:r>
            <w:r w:rsidRPr="00FE7F53">
              <w:rPr>
                <w:rFonts w:ascii="Calibri" w:eastAsia="Times New Roman" w:hAnsi="Calibri" w:cs="Calibri"/>
                <w:color w:val="000000"/>
              </w:rPr>
              <w:t>uggamadex</w:t>
            </w:r>
            <w:proofErr w:type="spellEnd"/>
            <w:r w:rsidRPr="00FE7F53">
              <w:rPr>
                <w:rFonts w:ascii="Calibri" w:eastAsia="Times New Roman" w:hAnsi="Calibri" w:cs="Calibri"/>
                <w:color w:val="000000"/>
              </w:rPr>
              <w:t xml:space="preserve"> with patients preoperatively.  I don't feel that it is emphasized.</w:t>
            </w:r>
          </w:p>
        </w:tc>
      </w:tr>
      <w:tr w:rsidR="00A31477" w:rsidRPr="00FE7F53" w14:paraId="0FC05F50" w14:textId="77777777" w:rsidTr="00C1433A">
        <w:trPr>
          <w:trHeight w:val="300"/>
        </w:trPr>
        <w:tc>
          <w:tcPr>
            <w:tcW w:w="2088" w:type="dxa"/>
            <w:tcBorders>
              <w:top w:val="nil"/>
              <w:left w:val="nil"/>
              <w:bottom w:val="nil"/>
              <w:right w:val="nil"/>
            </w:tcBorders>
            <w:shd w:val="clear" w:color="auto" w:fill="auto"/>
            <w:noWrap/>
            <w:hideMark/>
          </w:tcPr>
          <w:p w14:paraId="00904B24" w14:textId="77777777" w:rsidR="00A31477" w:rsidRPr="00FE7F53" w:rsidRDefault="00A31477" w:rsidP="00A31477">
            <w:pPr>
              <w:spacing w:after="0" w:line="240" w:lineRule="auto"/>
              <w:jc w:val="right"/>
              <w:rPr>
                <w:rFonts w:ascii="Calibri" w:eastAsia="Times New Roman" w:hAnsi="Calibri" w:cs="Calibri"/>
                <w:b/>
                <w:bCs/>
                <w:color w:val="000000"/>
              </w:rPr>
            </w:pPr>
          </w:p>
        </w:tc>
        <w:tc>
          <w:tcPr>
            <w:tcW w:w="11088" w:type="dxa"/>
            <w:tcBorders>
              <w:top w:val="nil"/>
              <w:left w:val="nil"/>
              <w:bottom w:val="nil"/>
              <w:right w:val="nil"/>
            </w:tcBorders>
            <w:shd w:val="clear" w:color="auto" w:fill="auto"/>
            <w:noWrap/>
            <w:vAlign w:val="bottom"/>
            <w:hideMark/>
          </w:tcPr>
          <w:p w14:paraId="3A9F63B1" w14:textId="3B785CE9" w:rsidR="00A31477" w:rsidRPr="00FE7F53" w:rsidRDefault="00A31477" w:rsidP="00A31477">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 xml:space="preserve">An official statement by the department would be appreciated </w:t>
            </w:r>
            <w:proofErr w:type="gramStart"/>
            <w:r w:rsidRPr="00FE7F53">
              <w:rPr>
                <w:rFonts w:ascii="Calibri" w:eastAsia="Times New Roman" w:hAnsi="Calibri" w:cs="Calibri"/>
                <w:color w:val="000000"/>
              </w:rPr>
              <w:t>in regard</w:t>
            </w:r>
            <w:r w:rsidR="002668E5">
              <w:rPr>
                <w:rFonts w:ascii="Calibri" w:eastAsia="Times New Roman" w:hAnsi="Calibri" w:cs="Calibri"/>
                <w:color w:val="000000"/>
              </w:rPr>
              <w:t>s</w:t>
            </w:r>
            <w:r w:rsidRPr="00FE7F53">
              <w:rPr>
                <w:rFonts w:ascii="Calibri" w:eastAsia="Times New Roman" w:hAnsi="Calibri" w:cs="Calibri"/>
                <w:color w:val="000000"/>
              </w:rPr>
              <w:t xml:space="preserve"> to</w:t>
            </w:r>
            <w:proofErr w:type="gramEnd"/>
            <w:r w:rsidRPr="00FE7F53">
              <w:rPr>
                <w:rFonts w:ascii="Calibri" w:eastAsia="Times New Roman" w:hAnsi="Calibri" w:cs="Calibri"/>
                <w:color w:val="000000"/>
              </w:rPr>
              <w:t xml:space="preserve"> using neostigmine in women of childbearing age or those on OCP's. Additionally, the newer NMT monitors are in most, but not all OR's, leading many students (especially SRNA's) to rely on the fact that twitch count is all that is needed prior to reversal and not twitch height or percent... </w:t>
            </w:r>
          </w:p>
        </w:tc>
      </w:tr>
      <w:tr w:rsidR="00A31477" w:rsidRPr="00FE7F53" w14:paraId="3B427EAD" w14:textId="77777777" w:rsidTr="00C1433A">
        <w:trPr>
          <w:trHeight w:val="315"/>
        </w:trPr>
        <w:tc>
          <w:tcPr>
            <w:tcW w:w="2088" w:type="dxa"/>
            <w:tcBorders>
              <w:top w:val="nil"/>
              <w:left w:val="nil"/>
              <w:bottom w:val="single" w:sz="8" w:space="0" w:color="auto"/>
              <w:right w:val="nil"/>
            </w:tcBorders>
            <w:shd w:val="clear" w:color="auto" w:fill="auto"/>
            <w:noWrap/>
            <w:hideMark/>
          </w:tcPr>
          <w:p w14:paraId="62152F1E" w14:textId="77777777" w:rsidR="00A31477" w:rsidRPr="00FE7F53" w:rsidRDefault="00A31477" w:rsidP="00A31477">
            <w:pPr>
              <w:spacing w:after="0" w:line="240" w:lineRule="auto"/>
              <w:jc w:val="right"/>
              <w:rPr>
                <w:rFonts w:ascii="Calibri" w:eastAsia="Times New Roman" w:hAnsi="Calibri" w:cs="Calibri"/>
                <w:b/>
                <w:bCs/>
                <w:color w:val="000000"/>
              </w:rPr>
            </w:pPr>
            <w:r w:rsidRPr="00FE7F53">
              <w:rPr>
                <w:rFonts w:ascii="Calibri" w:eastAsia="Times New Roman" w:hAnsi="Calibri" w:cs="Calibri"/>
                <w:b/>
                <w:bCs/>
                <w:color w:val="000000"/>
              </w:rPr>
              <w:t> </w:t>
            </w:r>
          </w:p>
        </w:tc>
        <w:tc>
          <w:tcPr>
            <w:tcW w:w="11088" w:type="dxa"/>
            <w:tcBorders>
              <w:top w:val="nil"/>
              <w:left w:val="nil"/>
              <w:bottom w:val="single" w:sz="8" w:space="0" w:color="auto"/>
              <w:right w:val="nil"/>
            </w:tcBorders>
            <w:shd w:val="clear" w:color="auto" w:fill="auto"/>
            <w:noWrap/>
            <w:vAlign w:val="bottom"/>
            <w:hideMark/>
          </w:tcPr>
          <w:p w14:paraId="61BD6E6F" w14:textId="77777777" w:rsidR="00A31477" w:rsidRPr="00FE7F53" w:rsidRDefault="00A31477" w:rsidP="00A31477">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no</w:t>
            </w:r>
          </w:p>
        </w:tc>
      </w:tr>
      <w:tr w:rsidR="00C1433A" w:rsidRPr="00FE7F53" w14:paraId="6C82F169" w14:textId="77777777" w:rsidTr="00C1433A">
        <w:trPr>
          <w:trHeight w:val="300"/>
        </w:trPr>
        <w:tc>
          <w:tcPr>
            <w:tcW w:w="2088" w:type="dxa"/>
            <w:tcBorders>
              <w:top w:val="nil"/>
              <w:left w:val="nil"/>
              <w:bottom w:val="nil"/>
              <w:right w:val="nil"/>
            </w:tcBorders>
            <w:shd w:val="clear" w:color="auto" w:fill="auto"/>
            <w:noWrap/>
            <w:hideMark/>
          </w:tcPr>
          <w:p w14:paraId="5AAEF312" w14:textId="195E7BFE" w:rsidR="00C1433A" w:rsidRPr="00FE7F53" w:rsidRDefault="00E972CA" w:rsidP="00C1433A">
            <w:pPr>
              <w:spacing w:after="0" w:line="240" w:lineRule="auto"/>
              <w:jc w:val="right"/>
              <w:rPr>
                <w:rFonts w:ascii="Calibri" w:eastAsia="Times New Roman" w:hAnsi="Calibri" w:cs="Calibri"/>
                <w:b/>
                <w:bCs/>
              </w:rPr>
            </w:pPr>
            <w:r>
              <w:rPr>
                <w:b/>
                <w:bCs/>
              </w:rPr>
              <w:t>S</w:t>
            </w:r>
            <w:r w:rsidRPr="00E972CA">
              <w:rPr>
                <w:b/>
                <w:bCs/>
              </w:rPr>
              <w:t xml:space="preserve">tudent </w:t>
            </w:r>
            <w:r>
              <w:rPr>
                <w:b/>
                <w:bCs/>
              </w:rPr>
              <w:t>N</w:t>
            </w:r>
            <w:r w:rsidRPr="00E972CA">
              <w:rPr>
                <w:b/>
                <w:bCs/>
              </w:rPr>
              <w:t xml:space="preserve">urse </w:t>
            </w:r>
            <w:r>
              <w:rPr>
                <w:b/>
                <w:bCs/>
              </w:rPr>
              <w:t>A</w:t>
            </w:r>
            <w:r w:rsidRPr="00E972CA">
              <w:rPr>
                <w:b/>
                <w:bCs/>
              </w:rPr>
              <w:t>nesthetists</w:t>
            </w:r>
          </w:p>
        </w:tc>
        <w:tc>
          <w:tcPr>
            <w:tcW w:w="11088" w:type="dxa"/>
            <w:tcBorders>
              <w:top w:val="nil"/>
              <w:left w:val="nil"/>
              <w:bottom w:val="nil"/>
              <w:right w:val="nil"/>
            </w:tcBorders>
            <w:shd w:val="clear" w:color="auto" w:fill="auto"/>
            <w:noWrap/>
            <w:vAlign w:val="bottom"/>
            <w:hideMark/>
          </w:tcPr>
          <w:p w14:paraId="04AFEF7B" w14:textId="7CD3E302" w:rsidR="00C1433A" w:rsidRPr="00FE7F53" w:rsidRDefault="00E972C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N/A</w:t>
            </w:r>
          </w:p>
        </w:tc>
      </w:tr>
      <w:tr w:rsidR="00C1433A" w:rsidRPr="00FE7F53" w14:paraId="2F5A11BB" w14:textId="77777777" w:rsidTr="00C1433A">
        <w:trPr>
          <w:trHeight w:val="300"/>
        </w:trPr>
        <w:tc>
          <w:tcPr>
            <w:tcW w:w="2088" w:type="dxa"/>
            <w:tcBorders>
              <w:top w:val="nil"/>
              <w:left w:val="nil"/>
              <w:bottom w:val="nil"/>
              <w:right w:val="nil"/>
            </w:tcBorders>
            <w:shd w:val="clear" w:color="auto" w:fill="auto"/>
            <w:noWrap/>
            <w:hideMark/>
          </w:tcPr>
          <w:p w14:paraId="2E1AC398" w14:textId="77777777" w:rsidR="00C1433A" w:rsidRPr="00FE7F53" w:rsidRDefault="00C1433A" w:rsidP="00C1433A">
            <w:pPr>
              <w:spacing w:after="0" w:line="240" w:lineRule="auto"/>
              <w:jc w:val="right"/>
              <w:rPr>
                <w:rFonts w:ascii="Calibri" w:eastAsia="Times New Roman" w:hAnsi="Calibri" w:cs="Calibri"/>
                <w:b/>
                <w:bCs/>
                <w:color w:val="000000"/>
              </w:rPr>
            </w:pPr>
          </w:p>
        </w:tc>
        <w:tc>
          <w:tcPr>
            <w:tcW w:w="11088" w:type="dxa"/>
            <w:tcBorders>
              <w:top w:val="nil"/>
              <w:left w:val="nil"/>
              <w:bottom w:val="nil"/>
              <w:right w:val="nil"/>
            </w:tcBorders>
            <w:shd w:val="clear" w:color="auto" w:fill="auto"/>
            <w:noWrap/>
            <w:vAlign w:val="bottom"/>
            <w:hideMark/>
          </w:tcPr>
          <w:p w14:paraId="53CE6088" w14:textId="77777777"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n/a</w:t>
            </w:r>
          </w:p>
        </w:tc>
      </w:tr>
      <w:tr w:rsidR="00C1433A" w:rsidRPr="00FE7F53" w14:paraId="6E4A3214" w14:textId="77777777" w:rsidTr="00C1433A">
        <w:trPr>
          <w:trHeight w:val="300"/>
        </w:trPr>
        <w:tc>
          <w:tcPr>
            <w:tcW w:w="2088" w:type="dxa"/>
            <w:tcBorders>
              <w:top w:val="nil"/>
              <w:left w:val="nil"/>
              <w:bottom w:val="nil"/>
              <w:right w:val="nil"/>
            </w:tcBorders>
            <w:shd w:val="clear" w:color="auto" w:fill="auto"/>
            <w:noWrap/>
            <w:hideMark/>
          </w:tcPr>
          <w:p w14:paraId="2D6701FC" w14:textId="77777777" w:rsidR="00C1433A" w:rsidRPr="00FE7F53" w:rsidRDefault="00C1433A" w:rsidP="00C1433A">
            <w:pPr>
              <w:spacing w:after="0" w:line="240" w:lineRule="auto"/>
              <w:jc w:val="right"/>
              <w:rPr>
                <w:rFonts w:ascii="Calibri" w:eastAsia="Times New Roman" w:hAnsi="Calibri" w:cs="Calibri"/>
                <w:b/>
                <w:bCs/>
                <w:color w:val="000000"/>
              </w:rPr>
            </w:pPr>
          </w:p>
        </w:tc>
        <w:tc>
          <w:tcPr>
            <w:tcW w:w="11088" w:type="dxa"/>
            <w:tcBorders>
              <w:top w:val="nil"/>
              <w:left w:val="nil"/>
              <w:bottom w:val="nil"/>
              <w:right w:val="nil"/>
            </w:tcBorders>
            <w:shd w:val="clear" w:color="auto" w:fill="auto"/>
            <w:noWrap/>
            <w:vAlign w:val="bottom"/>
            <w:hideMark/>
          </w:tcPr>
          <w:p w14:paraId="63C3EC39" w14:textId="12FD52DB"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 xml:space="preserve">Perhaps ask anesthesia providers to make it a part of the preop conversation. Also, the reason I don't calibrate the TOF monitors is because anesthesiologists rush the induction process.  Last, it is common practice to push 200mg of </w:t>
            </w:r>
            <w:proofErr w:type="spellStart"/>
            <w:r>
              <w:rPr>
                <w:rFonts w:ascii="Calibri" w:eastAsia="Times New Roman" w:hAnsi="Calibri" w:cs="Calibri"/>
                <w:color w:val="000000"/>
              </w:rPr>
              <w:t>s</w:t>
            </w:r>
            <w:r w:rsidRPr="00FE7F53">
              <w:rPr>
                <w:rFonts w:ascii="Calibri" w:eastAsia="Times New Roman" w:hAnsi="Calibri" w:cs="Calibri"/>
                <w:color w:val="000000"/>
              </w:rPr>
              <w:t>ugammadex</w:t>
            </w:r>
            <w:proofErr w:type="spellEnd"/>
            <w:r w:rsidRPr="00FE7F53">
              <w:rPr>
                <w:rFonts w:ascii="Calibri" w:eastAsia="Times New Roman" w:hAnsi="Calibri" w:cs="Calibri"/>
                <w:color w:val="000000"/>
              </w:rPr>
              <w:t xml:space="preserve"> at Vanderbilt. In pediatrics, we always calculate the dose. After having done my pediatric rotation, I will no longer be pushing 200mg for every patient. I plan on calculating the correct dose for each patient. </w:t>
            </w:r>
          </w:p>
        </w:tc>
      </w:tr>
      <w:tr w:rsidR="00C1433A" w:rsidRPr="00FE7F53" w14:paraId="4E328DC8" w14:textId="77777777" w:rsidTr="00E972CA">
        <w:trPr>
          <w:trHeight w:val="300"/>
        </w:trPr>
        <w:tc>
          <w:tcPr>
            <w:tcW w:w="2088" w:type="dxa"/>
            <w:tcBorders>
              <w:top w:val="nil"/>
              <w:left w:val="nil"/>
              <w:right w:val="nil"/>
            </w:tcBorders>
            <w:shd w:val="clear" w:color="auto" w:fill="auto"/>
            <w:noWrap/>
            <w:hideMark/>
          </w:tcPr>
          <w:p w14:paraId="2F700E45" w14:textId="77777777" w:rsidR="00C1433A" w:rsidRPr="00FE7F53" w:rsidRDefault="00C1433A" w:rsidP="00C1433A">
            <w:pPr>
              <w:spacing w:after="0" w:line="240" w:lineRule="auto"/>
              <w:jc w:val="right"/>
              <w:rPr>
                <w:rFonts w:ascii="Calibri" w:eastAsia="Times New Roman" w:hAnsi="Calibri" w:cs="Calibri"/>
                <w:b/>
                <w:bCs/>
                <w:color w:val="000000"/>
              </w:rPr>
            </w:pPr>
          </w:p>
        </w:tc>
        <w:tc>
          <w:tcPr>
            <w:tcW w:w="11088" w:type="dxa"/>
            <w:tcBorders>
              <w:top w:val="nil"/>
              <w:left w:val="nil"/>
              <w:right w:val="nil"/>
            </w:tcBorders>
            <w:shd w:val="clear" w:color="auto" w:fill="auto"/>
            <w:noWrap/>
            <w:vAlign w:val="bottom"/>
            <w:hideMark/>
          </w:tcPr>
          <w:p w14:paraId="78E04135" w14:textId="77777777"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N/a</w:t>
            </w:r>
          </w:p>
        </w:tc>
      </w:tr>
      <w:tr w:rsidR="00C1433A" w:rsidRPr="00FE7F53" w14:paraId="01C26DD9" w14:textId="77777777" w:rsidTr="00E972CA">
        <w:trPr>
          <w:trHeight w:val="315"/>
        </w:trPr>
        <w:tc>
          <w:tcPr>
            <w:tcW w:w="2088" w:type="dxa"/>
            <w:tcBorders>
              <w:top w:val="nil"/>
              <w:left w:val="nil"/>
              <w:right w:val="nil"/>
            </w:tcBorders>
            <w:shd w:val="clear" w:color="auto" w:fill="auto"/>
            <w:noWrap/>
            <w:hideMark/>
          </w:tcPr>
          <w:p w14:paraId="0476117E" w14:textId="77777777" w:rsidR="00C1433A" w:rsidRPr="00FE7F53" w:rsidRDefault="00C1433A" w:rsidP="00C1433A">
            <w:pPr>
              <w:spacing w:after="0" w:line="240" w:lineRule="auto"/>
              <w:jc w:val="right"/>
              <w:rPr>
                <w:rFonts w:ascii="Calibri" w:eastAsia="Times New Roman" w:hAnsi="Calibri" w:cs="Calibri"/>
                <w:b/>
                <w:bCs/>
                <w:color w:val="000000"/>
              </w:rPr>
            </w:pPr>
            <w:r w:rsidRPr="00FE7F53">
              <w:rPr>
                <w:rFonts w:ascii="Calibri" w:eastAsia="Times New Roman" w:hAnsi="Calibri" w:cs="Calibri"/>
                <w:b/>
                <w:bCs/>
                <w:color w:val="000000"/>
              </w:rPr>
              <w:t> </w:t>
            </w:r>
          </w:p>
        </w:tc>
        <w:tc>
          <w:tcPr>
            <w:tcW w:w="11088" w:type="dxa"/>
            <w:tcBorders>
              <w:top w:val="nil"/>
              <w:left w:val="nil"/>
              <w:right w:val="nil"/>
            </w:tcBorders>
            <w:shd w:val="clear" w:color="auto" w:fill="auto"/>
            <w:noWrap/>
            <w:vAlign w:val="bottom"/>
            <w:hideMark/>
          </w:tcPr>
          <w:p w14:paraId="4089CE76" w14:textId="77777777"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Easy survey format</w:t>
            </w:r>
          </w:p>
        </w:tc>
      </w:tr>
      <w:tr w:rsidR="00C1433A" w:rsidRPr="00FE7F53" w14:paraId="2B9ADC61" w14:textId="77777777" w:rsidTr="00E972CA">
        <w:trPr>
          <w:trHeight w:val="300"/>
        </w:trPr>
        <w:tc>
          <w:tcPr>
            <w:tcW w:w="2088" w:type="dxa"/>
            <w:tcBorders>
              <w:top w:val="single" w:sz="4" w:space="0" w:color="auto"/>
              <w:left w:val="nil"/>
              <w:bottom w:val="nil"/>
              <w:right w:val="nil"/>
            </w:tcBorders>
            <w:shd w:val="clear" w:color="auto" w:fill="auto"/>
            <w:noWrap/>
            <w:hideMark/>
          </w:tcPr>
          <w:p w14:paraId="1AFCBD4E" w14:textId="1332D508" w:rsidR="00C1433A" w:rsidRPr="00FE7F53" w:rsidRDefault="00E972CA" w:rsidP="00C1433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lastRenderedPageBreak/>
              <w:t>C</w:t>
            </w:r>
            <w:r w:rsidRPr="00E972CA">
              <w:rPr>
                <w:rFonts w:ascii="Calibri" w:eastAsia="Times New Roman" w:hAnsi="Calibri" w:cs="Calibri"/>
                <w:b/>
                <w:bCs/>
                <w:color w:val="000000"/>
              </w:rPr>
              <w:t xml:space="preserve">ertified </w:t>
            </w:r>
            <w:r>
              <w:rPr>
                <w:rFonts w:ascii="Calibri" w:eastAsia="Times New Roman" w:hAnsi="Calibri" w:cs="Calibri"/>
                <w:b/>
                <w:bCs/>
                <w:color w:val="000000"/>
              </w:rPr>
              <w:t>R</w:t>
            </w:r>
            <w:r w:rsidRPr="00E972CA">
              <w:rPr>
                <w:rFonts w:ascii="Calibri" w:eastAsia="Times New Roman" w:hAnsi="Calibri" w:cs="Calibri"/>
                <w:b/>
                <w:bCs/>
                <w:color w:val="000000"/>
              </w:rPr>
              <w:t xml:space="preserve">egistered </w:t>
            </w:r>
            <w:r>
              <w:rPr>
                <w:rFonts w:ascii="Calibri" w:eastAsia="Times New Roman" w:hAnsi="Calibri" w:cs="Calibri"/>
                <w:b/>
                <w:bCs/>
                <w:color w:val="000000"/>
              </w:rPr>
              <w:t>N</w:t>
            </w:r>
            <w:r w:rsidRPr="00E972CA">
              <w:rPr>
                <w:rFonts w:ascii="Calibri" w:eastAsia="Times New Roman" w:hAnsi="Calibri" w:cs="Calibri"/>
                <w:b/>
                <w:bCs/>
                <w:color w:val="000000"/>
              </w:rPr>
              <w:t xml:space="preserve">urse </w:t>
            </w:r>
            <w:r>
              <w:rPr>
                <w:rFonts w:ascii="Calibri" w:eastAsia="Times New Roman" w:hAnsi="Calibri" w:cs="Calibri"/>
                <w:b/>
                <w:bCs/>
                <w:color w:val="000000"/>
              </w:rPr>
              <w:t>A</w:t>
            </w:r>
            <w:r w:rsidRPr="00E972CA">
              <w:rPr>
                <w:rFonts w:ascii="Calibri" w:eastAsia="Times New Roman" w:hAnsi="Calibri" w:cs="Calibri"/>
                <w:b/>
                <w:bCs/>
                <w:color w:val="000000"/>
              </w:rPr>
              <w:t>nesthetists</w:t>
            </w:r>
          </w:p>
        </w:tc>
        <w:tc>
          <w:tcPr>
            <w:tcW w:w="11088" w:type="dxa"/>
            <w:tcBorders>
              <w:top w:val="single" w:sz="4" w:space="0" w:color="auto"/>
              <w:left w:val="nil"/>
              <w:bottom w:val="nil"/>
              <w:right w:val="nil"/>
            </w:tcBorders>
            <w:shd w:val="clear" w:color="auto" w:fill="auto"/>
            <w:noWrap/>
            <w:vAlign w:val="bottom"/>
            <w:hideMark/>
          </w:tcPr>
          <w:p w14:paraId="2BC7549E" w14:textId="77777777" w:rsidR="00E972CA" w:rsidRDefault="00E972CA" w:rsidP="00E972CA">
            <w:pPr>
              <w:pStyle w:val="ListParagraph"/>
              <w:spacing w:after="0" w:line="240" w:lineRule="auto"/>
              <w:rPr>
                <w:rFonts w:ascii="Calibri" w:eastAsia="Times New Roman" w:hAnsi="Calibri" w:cs="Calibri"/>
                <w:color w:val="000000"/>
              </w:rPr>
            </w:pPr>
          </w:p>
          <w:p w14:paraId="5E5CDD18" w14:textId="157E5D20"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Honestly, i have no idea what the practice is of PACU nurses regarding teaching before patient discharge. I wasn't given a N/A choice on those questions about PACU RN teaching. So</w:t>
            </w:r>
            <w:r>
              <w:rPr>
                <w:rFonts w:ascii="Calibri" w:eastAsia="Times New Roman" w:hAnsi="Calibri" w:cs="Calibri"/>
                <w:color w:val="000000"/>
              </w:rPr>
              <w:t>,</w:t>
            </w:r>
            <w:r w:rsidRPr="00FE7F53">
              <w:rPr>
                <w:rFonts w:ascii="Calibri" w:eastAsia="Times New Roman" w:hAnsi="Calibri" w:cs="Calibri"/>
                <w:color w:val="000000"/>
              </w:rPr>
              <w:t xml:space="preserve"> my answers about that are a guess. </w:t>
            </w:r>
          </w:p>
        </w:tc>
      </w:tr>
      <w:tr w:rsidR="00C1433A" w:rsidRPr="00FE7F53" w14:paraId="0228D649" w14:textId="77777777" w:rsidTr="00C1433A">
        <w:trPr>
          <w:trHeight w:val="300"/>
        </w:trPr>
        <w:tc>
          <w:tcPr>
            <w:tcW w:w="2088" w:type="dxa"/>
            <w:tcBorders>
              <w:top w:val="nil"/>
              <w:left w:val="nil"/>
              <w:bottom w:val="nil"/>
              <w:right w:val="nil"/>
            </w:tcBorders>
            <w:shd w:val="clear" w:color="auto" w:fill="auto"/>
            <w:noWrap/>
            <w:hideMark/>
          </w:tcPr>
          <w:p w14:paraId="6F0535F9" w14:textId="77777777" w:rsidR="00C1433A" w:rsidRPr="00FE7F53" w:rsidRDefault="00C1433A" w:rsidP="00C1433A">
            <w:pPr>
              <w:spacing w:after="0" w:line="240" w:lineRule="auto"/>
              <w:jc w:val="right"/>
              <w:rPr>
                <w:rFonts w:ascii="Calibri" w:eastAsia="Times New Roman" w:hAnsi="Calibri" w:cs="Calibri"/>
                <w:b/>
                <w:bCs/>
                <w:color w:val="000000"/>
              </w:rPr>
            </w:pPr>
          </w:p>
        </w:tc>
        <w:tc>
          <w:tcPr>
            <w:tcW w:w="11088" w:type="dxa"/>
            <w:tcBorders>
              <w:top w:val="nil"/>
              <w:left w:val="nil"/>
              <w:bottom w:val="nil"/>
              <w:right w:val="nil"/>
            </w:tcBorders>
            <w:shd w:val="clear" w:color="auto" w:fill="auto"/>
            <w:noWrap/>
            <w:vAlign w:val="bottom"/>
            <w:hideMark/>
          </w:tcPr>
          <w:p w14:paraId="35F48F43" w14:textId="77777777"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 xml:space="preserve">We should be educating our patients on the possible interaction with contraceptives more effectively. </w:t>
            </w:r>
          </w:p>
        </w:tc>
      </w:tr>
      <w:tr w:rsidR="00C1433A" w:rsidRPr="00FE7F53" w14:paraId="246BB412" w14:textId="77777777" w:rsidTr="00C1433A">
        <w:trPr>
          <w:trHeight w:val="300"/>
        </w:trPr>
        <w:tc>
          <w:tcPr>
            <w:tcW w:w="2088" w:type="dxa"/>
            <w:tcBorders>
              <w:top w:val="nil"/>
              <w:left w:val="nil"/>
              <w:bottom w:val="nil"/>
              <w:right w:val="nil"/>
            </w:tcBorders>
            <w:shd w:val="clear" w:color="auto" w:fill="auto"/>
            <w:noWrap/>
            <w:hideMark/>
          </w:tcPr>
          <w:p w14:paraId="73B152EF" w14:textId="77777777" w:rsidR="00C1433A" w:rsidRPr="00FE7F53" w:rsidRDefault="00C1433A" w:rsidP="00C1433A">
            <w:pPr>
              <w:spacing w:after="0" w:line="240" w:lineRule="auto"/>
              <w:jc w:val="right"/>
              <w:rPr>
                <w:rFonts w:ascii="Calibri" w:eastAsia="Times New Roman" w:hAnsi="Calibri" w:cs="Calibri"/>
                <w:b/>
                <w:bCs/>
                <w:color w:val="000000"/>
              </w:rPr>
            </w:pPr>
          </w:p>
        </w:tc>
        <w:tc>
          <w:tcPr>
            <w:tcW w:w="11088" w:type="dxa"/>
            <w:tcBorders>
              <w:top w:val="nil"/>
              <w:left w:val="nil"/>
              <w:bottom w:val="nil"/>
              <w:right w:val="nil"/>
            </w:tcBorders>
            <w:shd w:val="clear" w:color="auto" w:fill="auto"/>
            <w:noWrap/>
            <w:vAlign w:val="bottom"/>
            <w:hideMark/>
          </w:tcPr>
          <w:p w14:paraId="74C77F4D" w14:textId="1C1BBA5E"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 xml:space="preserve">In our facility, with my role on the anesthesia team, it is often not I that discusses </w:t>
            </w:r>
            <w:proofErr w:type="spellStart"/>
            <w:r w:rsidRPr="00FE7F53">
              <w:rPr>
                <w:rFonts w:ascii="Calibri" w:eastAsia="Times New Roman" w:hAnsi="Calibri" w:cs="Calibri"/>
                <w:color w:val="000000"/>
              </w:rPr>
              <w:t>sugammaddex</w:t>
            </w:r>
            <w:proofErr w:type="spellEnd"/>
            <w:r w:rsidRPr="00FE7F53">
              <w:rPr>
                <w:rFonts w:ascii="Calibri" w:eastAsia="Times New Roman" w:hAnsi="Calibri" w:cs="Calibri"/>
                <w:color w:val="000000"/>
              </w:rPr>
              <w:t xml:space="preserve"> and birth control with my patients. Therefore</w:t>
            </w:r>
            <w:r>
              <w:rPr>
                <w:rFonts w:ascii="Calibri" w:eastAsia="Times New Roman" w:hAnsi="Calibri" w:cs="Calibri"/>
                <w:color w:val="000000"/>
              </w:rPr>
              <w:t>,</w:t>
            </w:r>
            <w:r w:rsidRPr="00FE7F53">
              <w:rPr>
                <w:rFonts w:ascii="Calibri" w:eastAsia="Times New Roman" w:hAnsi="Calibri" w:cs="Calibri"/>
                <w:color w:val="000000"/>
              </w:rPr>
              <w:t xml:space="preserve"> I am oftentimes reliant on other team members to communicate this to my patients. </w:t>
            </w:r>
          </w:p>
        </w:tc>
      </w:tr>
      <w:tr w:rsidR="00C1433A" w:rsidRPr="00FE7F53" w14:paraId="215D0207" w14:textId="77777777" w:rsidTr="00C1433A">
        <w:trPr>
          <w:trHeight w:val="300"/>
        </w:trPr>
        <w:tc>
          <w:tcPr>
            <w:tcW w:w="2088" w:type="dxa"/>
            <w:tcBorders>
              <w:top w:val="nil"/>
              <w:left w:val="nil"/>
              <w:bottom w:val="nil"/>
              <w:right w:val="nil"/>
            </w:tcBorders>
            <w:shd w:val="clear" w:color="auto" w:fill="auto"/>
            <w:noWrap/>
            <w:hideMark/>
          </w:tcPr>
          <w:p w14:paraId="52E7DD32" w14:textId="77777777" w:rsidR="00C1433A" w:rsidRPr="00FE7F53" w:rsidRDefault="00C1433A" w:rsidP="00C1433A">
            <w:pPr>
              <w:spacing w:after="0" w:line="240" w:lineRule="auto"/>
              <w:jc w:val="right"/>
              <w:rPr>
                <w:rFonts w:ascii="Calibri" w:eastAsia="Times New Roman" w:hAnsi="Calibri" w:cs="Calibri"/>
                <w:b/>
                <w:bCs/>
                <w:color w:val="000000"/>
              </w:rPr>
            </w:pPr>
          </w:p>
        </w:tc>
        <w:tc>
          <w:tcPr>
            <w:tcW w:w="11088" w:type="dxa"/>
            <w:tcBorders>
              <w:top w:val="nil"/>
              <w:left w:val="nil"/>
              <w:bottom w:val="nil"/>
              <w:right w:val="nil"/>
            </w:tcBorders>
            <w:shd w:val="clear" w:color="auto" w:fill="auto"/>
            <w:noWrap/>
            <w:vAlign w:val="bottom"/>
            <w:hideMark/>
          </w:tcPr>
          <w:p w14:paraId="241DAC05" w14:textId="75631813"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 xml:space="preserve">Monitoring is paramount when administering NDMR, most at VUMC seem to just use </w:t>
            </w:r>
            <w:proofErr w:type="spellStart"/>
            <w:r>
              <w:rPr>
                <w:rFonts w:ascii="Calibri" w:eastAsia="Times New Roman" w:hAnsi="Calibri" w:cs="Calibri"/>
                <w:color w:val="000000"/>
              </w:rPr>
              <w:t>s</w:t>
            </w:r>
            <w:r w:rsidRPr="00FE7F53">
              <w:rPr>
                <w:rFonts w:ascii="Calibri" w:eastAsia="Times New Roman" w:hAnsi="Calibri" w:cs="Calibri"/>
                <w:color w:val="000000"/>
              </w:rPr>
              <w:t>ugammadex</w:t>
            </w:r>
            <w:proofErr w:type="spellEnd"/>
            <w:r w:rsidRPr="00FE7F53">
              <w:rPr>
                <w:rFonts w:ascii="Calibri" w:eastAsia="Times New Roman" w:hAnsi="Calibri" w:cs="Calibri"/>
                <w:color w:val="000000"/>
              </w:rPr>
              <w:t xml:space="preserve"> as "save all</w:t>
            </w:r>
            <w:r>
              <w:rPr>
                <w:rFonts w:ascii="Calibri" w:eastAsia="Times New Roman" w:hAnsi="Calibri" w:cs="Calibri"/>
                <w:color w:val="000000"/>
              </w:rPr>
              <w:t>.</w:t>
            </w:r>
            <w:r w:rsidRPr="00FE7F53">
              <w:rPr>
                <w:rFonts w:ascii="Calibri" w:eastAsia="Times New Roman" w:hAnsi="Calibri" w:cs="Calibri"/>
                <w:color w:val="000000"/>
              </w:rPr>
              <w:t xml:space="preserve">" Paralyze patient then just give it when case over. BCP and </w:t>
            </w:r>
            <w:proofErr w:type="spellStart"/>
            <w:r>
              <w:rPr>
                <w:rFonts w:ascii="Calibri" w:eastAsia="Times New Roman" w:hAnsi="Calibri" w:cs="Calibri"/>
                <w:color w:val="000000"/>
              </w:rPr>
              <w:t>s</w:t>
            </w:r>
            <w:r w:rsidRPr="00FE7F53">
              <w:rPr>
                <w:rFonts w:ascii="Calibri" w:eastAsia="Times New Roman" w:hAnsi="Calibri" w:cs="Calibri"/>
                <w:color w:val="000000"/>
              </w:rPr>
              <w:t>ugammadex</w:t>
            </w:r>
            <w:proofErr w:type="spellEnd"/>
            <w:r w:rsidRPr="00FE7F53">
              <w:rPr>
                <w:rFonts w:ascii="Calibri" w:eastAsia="Times New Roman" w:hAnsi="Calibri" w:cs="Calibri"/>
                <w:color w:val="000000"/>
              </w:rPr>
              <w:t xml:space="preserve"> use should be discussed before all anesthetics that will require NDMR use.</w:t>
            </w:r>
          </w:p>
        </w:tc>
      </w:tr>
      <w:tr w:rsidR="00C1433A" w:rsidRPr="00FE7F53" w14:paraId="0F47D2C3" w14:textId="77777777" w:rsidTr="00C1433A">
        <w:trPr>
          <w:trHeight w:val="300"/>
        </w:trPr>
        <w:tc>
          <w:tcPr>
            <w:tcW w:w="2088" w:type="dxa"/>
            <w:tcBorders>
              <w:top w:val="nil"/>
              <w:left w:val="nil"/>
              <w:bottom w:val="nil"/>
              <w:right w:val="nil"/>
            </w:tcBorders>
            <w:shd w:val="clear" w:color="auto" w:fill="auto"/>
            <w:noWrap/>
            <w:hideMark/>
          </w:tcPr>
          <w:p w14:paraId="08238197" w14:textId="77777777" w:rsidR="00C1433A" w:rsidRPr="00FE7F53" w:rsidRDefault="00C1433A" w:rsidP="00C1433A">
            <w:pPr>
              <w:spacing w:after="0" w:line="240" w:lineRule="auto"/>
              <w:jc w:val="right"/>
              <w:rPr>
                <w:rFonts w:ascii="Calibri" w:eastAsia="Times New Roman" w:hAnsi="Calibri" w:cs="Calibri"/>
                <w:b/>
                <w:bCs/>
                <w:color w:val="000000"/>
              </w:rPr>
            </w:pPr>
          </w:p>
        </w:tc>
        <w:tc>
          <w:tcPr>
            <w:tcW w:w="11088" w:type="dxa"/>
            <w:tcBorders>
              <w:top w:val="nil"/>
              <w:left w:val="nil"/>
              <w:bottom w:val="nil"/>
              <w:right w:val="nil"/>
            </w:tcBorders>
            <w:shd w:val="clear" w:color="auto" w:fill="auto"/>
            <w:noWrap/>
            <w:vAlign w:val="bottom"/>
            <w:hideMark/>
          </w:tcPr>
          <w:p w14:paraId="552F366D" w14:textId="77777777"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proofErr w:type="spellStart"/>
            <w:r w:rsidRPr="00FE7F53">
              <w:rPr>
                <w:rFonts w:ascii="Calibri" w:eastAsia="Times New Roman" w:hAnsi="Calibri" w:cs="Calibri"/>
                <w:color w:val="000000"/>
              </w:rPr>
              <w:t>na</w:t>
            </w:r>
            <w:proofErr w:type="spellEnd"/>
          </w:p>
        </w:tc>
      </w:tr>
      <w:tr w:rsidR="00C1433A" w:rsidRPr="00FE7F53" w14:paraId="388DFD2F" w14:textId="77777777" w:rsidTr="00C1433A">
        <w:trPr>
          <w:trHeight w:val="315"/>
        </w:trPr>
        <w:tc>
          <w:tcPr>
            <w:tcW w:w="2088" w:type="dxa"/>
            <w:tcBorders>
              <w:top w:val="nil"/>
              <w:left w:val="nil"/>
              <w:bottom w:val="single" w:sz="8" w:space="0" w:color="auto"/>
              <w:right w:val="nil"/>
            </w:tcBorders>
            <w:shd w:val="clear" w:color="auto" w:fill="auto"/>
            <w:noWrap/>
            <w:hideMark/>
          </w:tcPr>
          <w:p w14:paraId="516D2A2D" w14:textId="77777777" w:rsidR="00C1433A" w:rsidRPr="00FE7F53" w:rsidRDefault="00C1433A" w:rsidP="00C1433A">
            <w:pPr>
              <w:spacing w:after="0" w:line="240" w:lineRule="auto"/>
              <w:jc w:val="right"/>
              <w:rPr>
                <w:rFonts w:ascii="Calibri" w:eastAsia="Times New Roman" w:hAnsi="Calibri" w:cs="Calibri"/>
                <w:b/>
                <w:bCs/>
                <w:color w:val="000000"/>
              </w:rPr>
            </w:pPr>
            <w:r w:rsidRPr="00FE7F53">
              <w:rPr>
                <w:rFonts w:ascii="Calibri" w:eastAsia="Times New Roman" w:hAnsi="Calibri" w:cs="Calibri"/>
                <w:b/>
                <w:bCs/>
                <w:color w:val="000000"/>
              </w:rPr>
              <w:t> </w:t>
            </w:r>
          </w:p>
        </w:tc>
        <w:tc>
          <w:tcPr>
            <w:tcW w:w="11088" w:type="dxa"/>
            <w:tcBorders>
              <w:top w:val="nil"/>
              <w:left w:val="nil"/>
              <w:bottom w:val="single" w:sz="8" w:space="0" w:color="auto"/>
              <w:right w:val="nil"/>
            </w:tcBorders>
            <w:shd w:val="clear" w:color="auto" w:fill="auto"/>
            <w:noWrap/>
            <w:vAlign w:val="bottom"/>
            <w:hideMark/>
          </w:tcPr>
          <w:p w14:paraId="63F7E80C" w14:textId="77777777"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No</w:t>
            </w:r>
          </w:p>
        </w:tc>
      </w:tr>
      <w:tr w:rsidR="00C1433A" w:rsidRPr="00FE7F53" w14:paraId="3C928D22" w14:textId="77777777" w:rsidTr="00C1433A">
        <w:trPr>
          <w:trHeight w:val="300"/>
        </w:trPr>
        <w:tc>
          <w:tcPr>
            <w:tcW w:w="2088" w:type="dxa"/>
            <w:tcBorders>
              <w:top w:val="nil"/>
              <w:left w:val="nil"/>
              <w:bottom w:val="nil"/>
              <w:right w:val="nil"/>
            </w:tcBorders>
            <w:shd w:val="clear" w:color="auto" w:fill="auto"/>
            <w:noWrap/>
            <w:hideMark/>
          </w:tcPr>
          <w:p w14:paraId="3A36D256" w14:textId="6FD18D46" w:rsidR="00C1433A" w:rsidRPr="00FE7F53" w:rsidRDefault="00E972CA" w:rsidP="00C1433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A</w:t>
            </w:r>
            <w:r w:rsidRPr="00E972CA">
              <w:rPr>
                <w:rFonts w:ascii="Calibri" w:eastAsia="Times New Roman" w:hAnsi="Calibri" w:cs="Calibri"/>
                <w:b/>
                <w:bCs/>
                <w:color w:val="000000"/>
              </w:rPr>
              <w:t xml:space="preserve">ttending </w:t>
            </w:r>
            <w:r>
              <w:rPr>
                <w:rFonts w:ascii="Calibri" w:eastAsia="Times New Roman" w:hAnsi="Calibri" w:cs="Calibri"/>
                <w:b/>
                <w:bCs/>
                <w:color w:val="000000"/>
              </w:rPr>
              <w:t>A</w:t>
            </w:r>
            <w:r w:rsidRPr="00E972CA">
              <w:rPr>
                <w:rFonts w:ascii="Calibri" w:eastAsia="Times New Roman" w:hAnsi="Calibri" w:cs="Calibri"/>
                <w:b/>
                <w:bCs/>
                <w:color w:val="000000"/>
              </w:rPr>
              <w:t>nesthesiologists</w:t>
            </w:r>
          </w:p>
        </w:tc>
        <w:tc>
          <w:tcPr>
            <w:tcW w:w="11088" w:type="dxa"/>
            <w:tcBorders>
              <w:top w:val="nil"/>
              <w:left w:val="nil"/>
              <w:bottom w:val="nil"/>
              <w:right w:val="nil"/>
            </w:tcBorders>
            <w:shd w:val="clear" w:color="auto" w:fill="auto"/>
            <w:noWrap/>
            <w:vAlign w:val="bottom"/>
            <w:hideMark/>
          </w:tcPr>
          <w:p w14:paraId="218625EA" w14:textId="77777777" w:rsidR="00E972CA" w:rsidRDefault="00E972CA" w:rsidP="00E972CA">
            <w:pPr>
              <w:pStyle w:val="ListParagraph"/>
              <w:spacing w:after="0" w:line="240" w:lineRule="auto"/>
              <w:rPr>
                <w:rFonts w:ascii="Calibri" w:eastAsia="Times New Roman" w:hAnsi="Calibri" w:cs="Calibri"/>
                <w:color w:val="000000"/>
              </w:rPr>
            </w:pPr>
          </w:p>
          <w:p w14:paraId="1EB26327" w14:textId="5525ADB7"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My neutral response to questions about resident teaching and RN communication with patients and handouts being given to patients reflects that I DONT KNOW about these aspects.  I would have preferred an option of "Unsure or don't know".  However, perhaps my lack of knowledge on these aspects of departmental practice reflects sub-optimal communication within the department for new faculty.</w:t>
            </w:r>
          </w:p>
        </w:tc>
      </w:tr>
      <w:tr w:rsidR="00C1433A" w:rsidRPr="00FE7F53" w14:paraId="32D58D36" w14:textId="77777777" w:rsidTr="00C1433A">
        <w:trPr>
          <w:trHeight w:val="300"/>
        </w:trPr>
        <w:tc>
          <w:tcPr>
            <w:tcW w:w="2088" w:type="dxa"/>
            <w:tcBorders>
              <w:top w:val="nil"/>
              <w:left w:val="nil"/>
              <w:bottom w:val="nil"/>
              <w:right w:val="nil"/>
            </w:tcBorders>
            <w:shd w:val="clear" w:color="auto" w:fill="auto"/>
            <w:noWrap/>
            <w:hideMark/>
          </w:tcPr>
          <w:p w14:paraId="5D3D3382" w14:textId="77777777" w:rsidR="00C1433A" w:rsidRPr="00FE7F53" w:rsidRDefault="00C1433A" w:rsidP="00C1433A">
            <w:pPr>
              <w:spacing w:after="0" w:line="240" w:lineRule="auto"/>
              <w:jc w:val="right"/>
              <w:rPr>
                <w:rFonts w:ascii="Calibri" w:eastAsia="Times New Roman" w:hAnsi="Calibri" w:cs="Calibri"/>
                <w:color w:val="000000"/>
              </w:rPr>
            </w:pPr>
          </w:p>
        </w:tc>
        <w:tc>
          <w:tcPr>
            <w:tcW w:w="11088" w:type="dxa"/>
            <w:tcBorders>
              <w:top w:val="nil"/>
              <w:left w:val="nil"/>
              <w:bottom w:val="nil"/>
              <w:right w:val="nil"/>
            </w:tcBorders>
            <w:shd w:val="clear" w:color="auto" w:fill="auto"/>
            <w:noWrap/>
            <w:vAlign w:val="bottom"/>
            <w:hideMark/>
          </w:tcPr>
          <w:p w14:paraId="0FEDDA1F" w14:textId="77777777"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My use of hand-held twitch monitors is preferred but is based on availability.</w:t>
            </w:r>
          </w:p>
        </w:tc>
      </w:tr>
      <w:tr w:rsidR="00C1433A" w:rsidRPr="00FE7F53" w14:paraId="4B59EFFC" w14:textId="77777777" w:rsidTr="00C1433A">
        <w:trPr>
          <w:trHeight w:val="300"/>
        </w:trPr>
        <w:tc>
          <w:tcPr>
            <w:tcW w:w="2088" w:type="dxa"/>
            <w:tcBorders>
              <w:top w:val="nil"/>
              <w:left w:val="nil"/>
              <w:bottom w:val="nil"/>
              <w:right w:val="nil"/>
            </w:tcBorders>
            <w:shd w:val="clear" w:color="auto" w:fill="auto"/>
            <w:noWrap/>
            <w:hideMark/>
          </w:tcPr>
          <w:p w14:paraId="45972210" w14:textId="77777777" w:rsidR="00C1433A" w:rsidRPr="00FE7F53" w:rsidRDefault="00C1433A" w:rsidP="00C1433A">
            <w:pPr>
              <w:spacing w:after="0" w:line="240" w:lineRule="auto"/>
              <w:jc w:val="right"/>
              <w:rPr>
                <w:rFonts w:ascii="Calibri" w:eastAsia="Times New Roman" w:hAnsi="Calibri" w:cs="Calibri"/>
                <w:color w:val="000000"/>
              </w:rPr>
            </w:pPr>
          </w:p>
        </w:tc>
        <w:tc>
          <w:tcPr>
            <w:tcW w:w="11088" w:type="dxa"/>
            <w:tcBorders>
              <w:top w:val="nil"/>
              <w:left w:val="nil"/>
              <w:bottom w:val="nil"/>
              <w:right w:val="nil"/>
            </w:tcBorders>
            <w:shd w:val="clear" w:color="auto" w:fill="auto"/>
            <w:noWrap/>
            <w:vAlign w:val="bottom"/>
            <w:hideMark/>
          </w:tcPr>
          <w:p w14:paraId="5202AAA9" w14:textId="77777777"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Important to understand context of patient condition, medically, emotionally, intellectually, their reason for being on hormonal birth control, etc. These are all important factors when determining how to discuss this topic, and how to make decisions.</w:t>
            </w:r>
          </w:p>
        </w:tc>
      </w:tr>
      <w:tr w:rsidR="00C1433A" w:rsidRPr="00FE7F53" w14:paraId="3144E9CD" w14:textId="77777777" w:rsidTr="00C1433A">
        <w:trPr>
          <w:trHeight w:val="300"/>
        </w:trPr>
        <w:tc>
          <w:tcPr>
            <w:tcW w:w="2088" w:type="dxa"/>
            <w:tcBorders>
              <w:top w:val="nil"/>
              <w:left w:val="nil"/>
              <w:bottom w:val="nil"/>
              <w:right w:val="nil"/>
            </w:tcBorders>
            <w:shd w:val="clear" w:color="auto" w:fill="auto"/>
            <w:noWrap/>
            <w:hideMark/>
          </w:tcPr>
          <w:p w14:paraId="5458612D" w14:textId="77777777" w:rsidR="00C1433A" w:rsidRPr="00FE7F53" w:rsidRDefault="00C1433A" w:rsidP="00C1433A">
            <w:pPr>
              <w:spacing w:after="0" w:line="240" w:lineRule="auto"/>
              <w:jc w:val="right"/>
              <w:rPr>
                <w:rFonts w:ascii="Calibri" w:eastAsia="Times New Roman" w:hAnsi="Calibri" w:cs="Calibri"/>
                <w:color w:val="000000"/>
              </w:rPr>
            </w:pPr>
          </w:p>
        </w:tc>
        <w:tc>
          <w:tcPr>
            <w:tcW w:w="11088" w:type="dxa"/>
            <w:tcBorders>
              <w:top w:val="nil"/>
              <w:left w:val="nil"/>
              <w:bottom w:val="nil"/>
              <w:right w:val="nil"/>
            </w:tcBorders>
            <w:shd w:val="clear" w:color="auto" w:fill="auto"/>
            <w:noWrap/>
            <w:vAlign w:val="bottom"/>
            <w:hideMark/>
          </w:tcPr>
          <w:p w14:paraId="5D94D1E3" w14:textId="77777777"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no</w:t>
            </w:r>
          </w:p>
        </w:tc>
      </w:tr>
      <w:tr w:rsidR="00C1433A" w:rsidRPr="00FE7F53" w14:paraId="02F7A6A7" w14:textId="77777777" w:rsidTr="00C1433A">
        <w:trPr>
          <w:trHeight w:val="300"/>
        </w:trPr>
        <w:tc>
          <w:tcPr>
            <w:tcW w:w="2088" w:type="dxa"/>
            <w:tcBorders>
              <w:top w:val="nil"/>
              <w:left w:val="nil"/>
              <w:bottom w:val="nil"/>
              <w:right w:val="nil"/>
            </w:tcBorders>
            <w:shd w:val="clear" w:color="auto" w:fill="auto"/>
            <w:noWrap/>
            <w:hideMark/>
          </w:tcPr>
          <w:p w14:paraId="3BCA2C5F" w14:textId="77777777" w:rsidR="00C1433A" w:rsidRPr="00FE7F53" w:rsidRDefault="00C1433A" w:rsidP="00C1433A">
            <w:pPr>
              <w:spacing w:after="0" w:line="240" w:lineRule="auto"/>
              <w:jc w:val="right"/>
              <w:rPr>
                <w:rFonts w:ascii="Calibri" w:eastAsia="Times New Roman" w:hAnsi="Calibri" w:cs="Calibri"/>
                <w:color w:val="000000"/>
              </w:rPr>
            </w:pPr>
          </w:p>
        </w:tc>
        <w:tc>
          <w:tcPr>
            <w:tcW w:w="11088" w:type="dxa"/>
            <w:tcBorders>
              <w:top w:val="nil"/>
              <w:left w:val="nil"/>
              <w:bottom w:val="nil"/>
              <w:right w:val="nil"/>
            </w:tcBorders>
            <w:shd w:val="clear" w:color="auto" w:fill="auto"/>
            <w:noWrap/>
            <w:vAlign w:val="bottom"/>
            <w:hideMark/>
          </w:tcPr>
          <w:p w14:paraId="56151C9D" w14:textId="77777777"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You need to have an "n/a" option.  I have no idea what the PACU nurses discuss.</w:t>
            </w:r>
          </w:p>
        </w:tc>
      </w:tr>
      <w:tr w:rsidR="00C1433A" w:rsidRPr="00FE7F53" w14:paraId="563DD8BB" w14:textId="77777777" w:rsidTr="00C1433A">
        <w:trPr>
          <w:trHeight w:val="300"/>
        </w:trPr>
        <w:tc>
          <w:tcPr>
            <w:tcW w:w="2088" w:type="dxa"/>
            <w:tcBorders>
              <w:top w:val="nil"/>
              <w:left w:val="nil"/>
              <w:bottom w:val="nil"/>
              <w:right w:val="nil"/>
            </w:tcBorders>
            <w:shd w:val="clear" w:color="auto" w:fill="auto"/>
            <w:noWrap/>
            <w:hideMark/>
          </w:tcPr>
          <w:p w14:paraId="71C1128E" w14:textId="77777777" w:rsidR="00C1433A" w:rsidRPr="00FE7F53" w:rsidRDefault="00C1433A" w:rsidP="00C1433A">
            <w:pPr>
              <w:spacing w:after="0" w:line="240" w:lineRule="auto"/>
              <w:jc w:val="right"/>
              <w:rPr>
                <w:rFonts w:ascii="Calibri" w:eastAsia="Times New Roman" w:hAnsi="Calibri" w:cs="Calibri"/>
                <w:color w:val="000000"/>
              </w:rPr>
            </w:pPr>
          </w:p>
        </w:tc>
        <w:tc>
          <w:tcPr>
            <w:tcW w:w="11088" w:type="dxa"/>
            <w:tcBorders>
              <w:top w:val="nil"/>
              <w:left w:val="nil"/>
              <w:bottom w:val="nil"/>
              <w:right w:val="nil"/>
            </w:tcBorders>
            <w:shd w:val="clear" w:color="auto" w:fill="auto"/>
            <w:noWrap/>
            <w:vAlign w:val="bottom"/>
            <w:hideMark/>
          </w:tcPr>
          <w:p w14:paraId="16F1D324" w14:textId="1AC6E25E"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 xml:space="preserve">I feel it is safe to dose </w:t>
            </w:r>
            <w:proofErr w:type="spellStart"/>
            <w:r>
              <w:rPr>
                <w:rFonts w:ascii="Calibri" w:eastAsia="Times New Roman" w:hAnsi="Calibri" w:cs="Calibri"/>
                <w:color w:val="000000"/>
              </w:rPr>
              <w:t>s</w:t>
            </w:r>
            <w:r w:rsidRPr="00FE7F53">
              <w:rPr>
                <w:rFonts w:ascii="Calibri" w:eastAsia="Times New Roman" w:hAnsi="Calibri" w:cs="Calibri"/>
                <w:color w:val="000000"/>
              </w:rPr>
              <w:t>ugammadex</w:t>
            </w:r>
            <w:proofErr w:type="spellEnd"/>
            <w:r w:rsidRPr="00FE7F53">
              <w:rPr>
                <w:rFonts w:ascii="Calibri" w:eastAsia="Times New Roman" w:hAnsi="Calibri" w:cs="Calibri"/>
                <w:color w:val="000000"/>
              </w:rPr>
              <w:t xml:space="preserve"> based on TOF count or PTC alone if a recommended dosing threshold is met (i.e., 2/4 on TOF=2mg/kg, 2 PTC=4mg/kg). If depth of blockade is in between or deeper than these levels such that the appropriate dose is unclear, then I feel quantitative monitoring for TOF ratio is indicated to confirm full reversal prior to emergence. While preferable to calibrate the monitor prior to administering NMB, I think it is acceptable to use without calibration.</w:t>
            </w:r>
          </w:p>
        </w:tc>
      </w:tr>
      <w:tr w:rsidR="00C1433A" w:rsidRPr="00FE7F53" w14:paraId="213C2D81" w14:textId="77777777" w:rsidTr="00C1433A">
        <w:trPr>
          <w:trHeight w:val="300"/>
        </w:trPr>
        <w:tc>
          <w:tcPr>
            <w:tcW w:w="2088" w:type="dxa"/>
            <w:tcBorders>
              <w:top w:val="nil"/>
              <w:left w:val="nil"/>
              <w:bottom w:val="nil"/>
              <w:right w:val="nil"/>
            </w:tcBorders>
            <w:shd w:val="clear" w:color="auto" w:fill="auto"/>
            <w:noWrap/>
            <w:hideMark/>
          </w:tcPr>
          <w:p w14:paraId="1DB050CF" w14:textId="77777777" w:rsidR="00C1433A" w:rsidRPr="00FE7F53" w:rsidRDefault="00C1433A" w:rsidP="00C1433A">
            <w:pPr>
              <w:spacing w:after="0" w:line="240" w:lineRule="auto"/>
              <w:jc w:val="right"/>
              <w:rPr>
                <w:rFonts w:ascii="Calibri" w:eastAsia="Times New Roman" w:hAnsi="Calibri" w:cs="Calibri"/>
                <w:color w:val="000000"/>
              </w:rPr>
            </w:pPr>
          </w:p>
        </w:tc>
        <w:tc>
          <w:tcPr>
            <w:tcW w:w="11088" w:type="dxa"/>
            <w:tcBorders>
              <w:top w:val="nil"/>
              <w:left w:val="nil"/>
              <w:bottom w:val="nil"/>
              <w:right w:val="nil"/>
            </w:tcBorders>
            <w:shd w:val="clear" w:color="auto" w:fill="auto"/>
            <w:noWrap/>
            <w:vAlign w:val="bottom"/>
            <w:hideMark/>
          </w:tcPr>
          <w:p w14:paraId="1018C4A2" w14:textId="5AE7020B"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 xml:space="preserve">I think the </w:t>
            </w:r>
            <w:proofErr w:type="spellStart"/>
            <w:r w:rsidRPr="00FE7F53">
              <w:rPr>
                <w:rFonts w:ascii="Calibri" w:eastAsia="Times New Roman" w:hAnsi="Calibri" w:cs="Calibri"/>
                <w:color w:val="000000"/>
              </w:rPr>
              <w:t>suggamadex</w:t>
            </w:r>
            <w:proofErr w:type="spellEnd"/>
            <w:r w:rsidRPr="00FE7F53">
              <w:rPr>
                <w:rFonts w:ascii="Calibri" w:eastAsia="Times New Roman" w:hAnsi="Calibri" w:cs="Calibri"/>
                <w:color w:val="000000"/>
              </w:rPr>
              <w:t xml:space="preserve"> and birth control interaction is an important topic and should not be minimized.  However, I do think there is some false narrative here.  OCP pills are affected by numerous other medications, first on the list being antibiotics.  We don't counsel patients or give a hand-out about this even though this is a much longer-standing interaction and every patient will receive these and other potentially interfering drugs.  Multiple children have been born as "whoops" babies due to changes in medication or the addition of an </w:t>
            </w:r>
            <w:r w:rsidRPr="00FE7F53">
              <w:rPr>
                <w:rFonts w:ascii="Calibri" w:eastAsia="Times New Roman" w:hAnsi="Calibri" w:cs="Calibri"/>
                <w:color w:val="000000"/>
              </w:rPr>
              <w:lastRenderedPageBreak/>
              <w:t>antibiotic.  At some level, there must be some responsibility on the part of the patient to understand that OCP is not a 100 percent effective method and that there are numerous things that can interfere with the chance of becoming pregnant.        On the topic of concerns about reproductive rights and informed consent for anesthesia, how many practitioners discuss/counsel mothers of young children who are breast feeding?  I do whenever I am aware of the issue but none of my usual questions are designed to uncover breast feeding nor does VPEC highlight this.  I am not aware of a field in the EPIC portal that readily flags this for me when working a patient up.  Yet there are multiple meds that we should be counseling our breastfeeding patients to pump and dump.</w:t>
            </w:r>
          </w:p>
        </w:tc>
      </w:tr>
      <w:tr w:rsidR="00C1433A" w:rsidRPr="00FE7F53" w14:paraId="7B805102" w14:textId="77777777" w:rsidTr="00C1433A">
        <w:trPr>
          <w:trHeight w:val="300"/>
        </w:trPr>
        <w:tc>
          <w:tcPr>
            <w:tcW w:w="2088" w:type="dxa"/>
            <w:tcBorders>
              <w:top w:val="nil"/>
              <w:left w:val="nil"/>
              <w:bottom w:val="nil"/>
              <w:right w:val="nil"/>
            </w:tcBorders>
            <w:shd w:val="clear" w:color="auto" w:fill="auto"/>
            <w:noWrap/>
            <w:hideMark/>
          </w:tcPr>
          <w:p w14:paraId="1CAA7F9D" w14:textId="77777777" w:rsidR="00C1433A" w:rsidRPr="00FE7F53" w:rsidRDefault="00C1433A" w:rsidP="00C1433A">
            <w:pPr>
              <w:spacing w:after="0" w:line="240" w:lineRule="auto"/>
              <w:jc w:val="right"/>
              <w:rPr>
                <w:rFonts w:ascii="Calibri" w:eastAsia="Times New Roman" w:hAnsi="Calibri" w:cs="Calibri"/>
                <w:color w:val="000000"/>
              </w:rPr>
            </w:pPr>
          </w:p>
        </w:tc>
        <w:tc>
          <w:tcPr>
            <w:tcW w:w="11088" w:type="dxa"/>
            <w:tcBorders>
              <w:top w:val="nil"/>
              <w:left w:val="nil"/>
              <w:bottom w:val="nil"/>
              <w:right w:val="nil"/>
            </w:tcBorders>
            <w:shd w:val="clear" w:color="auto" w:fill="auto"/>
            <w:noWrap/>
            <w:vAlign w:val="bottom"/>
            <w:hideMark/>
          </w:tcPr>
          <w:p w14:paraId="53EE6407" w14:textId="7D99DA24"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 xml:space="preserve">I rarely counsel my female patients regarding interference with hormonal contraceptives because I rarely have any female patients of childbearing age. They are usually much older. </w:t>
            </w:r>
          </w:p>
        </w:tc>
      </w:tr>
      <w:tr w:rsidR="00C1433A" w:rsidRPr="00FE7F53" w14:paraId="08178CC1" w14:textId="77777777" w:rsidTr="00C1433A">
        <w:trPr>
          <w:trHeight w:val="300"/>
        </w:trPr>
        <w:tc>
          <w:tcPr>
            <w:tcW w:w="2088" w:type="dxa"/>
            <w:tcBorders>
              <w:top w:val="nil"/>
              <w:left w:val="nil"/>
              <w:bottom w:val="nil"/>
              <w:right w:val="nil"/>
            </w:tcBorders>
            <w:shd w:val="clear" w:color="auto" w:fill="auto"/>
            <w:noWrap/>
            <w:hideMark/>
          </w:tcPr>
          <w:p w14:paraId="04B0AC39" w14:textId="77777777" w:rsidR="00C1433A" w:rsidRPr="00FE7F53" w:rsidRDefault="00C1433A" w:rsidP="00C1433A">
            <w:pPr>
              <w:spacing w:after="0" w:line="240" w:lineRule="auto"/>
              <w:jc w:val="right"/>
              <w:rPr>
                <w:rFonts w:ascii="Calibri" w:eastAsia="Times New Roman" w:hAnsi="Calibri" w:cs="Calibri"/>
                <w:color w:val="000000"/>
              </w:rPr>
            </w:pPr>
          </w:p>
        </w:tc>
        <w:tc>
          <w:tcPr>
            <w:tcW w:w="11088" w:type="dxa"/>
            <w:tcBorders>
              <w:top w:val="nil"/>
              <w:left w:val="nil"/>
              <w:bottom w:val="nil"/>
              <w:right w:val="nil"/>
            </w:tcBorders>
            <w:shd w:val="clear" w:color="auto" w:fill="auto"/>
            <w:noWrap/>
            <w:vAlign w:val="bottom"/>
            <w:hideMark/>
          </w:tcPr>
          <w:p w14:paraId="08CBA8CE" w14:textId="0336551D"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I believe strongly that women should be counseled PRE</w:t>
            </w:r>
            <w:r>
              <w:rPr>
                <w:rFonts w:ascii="Calibri" w:eastAsia="Times New Roman" w:hAnsi="Calibri" w:cs="Calibri"/>
                <w:color w:val="000000"/>
              </w:rPr>
              <w:t>-</w:t>
            </w:r>
            <w:r w:rsidRPr="00FE7F53">
              <w:rPr>
                <w:rFonts w:ascii="Calibri" w:eastAsia="Times New Roman" w:hAnsi="Calibri" w:cs="Calibri"/>
                <w:color w:val="000000"/>
              </w:rPr>
              <w:t xml:space="preserve">operatively and given the choice...but I never do it!  I'm not sure why I forget.  I don't think telling a patient in PACU after hours of anesthesia is ethical, because I </w:t>
            </w:r>
            <w:proofErr w:type="gramStart"/>
            <w:r w:rsidRPr="00FE7F53">
              <w:rPr>
                <w:rFonts w:ascii="Calibri" w:eastAsia="Times New Roman" w:hAnsi="Calibri" w:cs="Calibri"/>
                <w:color w:val="000000"/>
              </w:rPr>
              <w:t>doubt</w:t>
            </w:r>
            <w:proofErr w:type="gramEnd"/>
            <w:r w:rsidRPr="00FE7F53">
              <w:rPr>
                <w:rFonts w:ascii="Calibri" w:eastAsia="Times New Roman" w:hAnsi="Calibri" w:cs="Calibri"/>
                <w:color w:val="000000"/>
              </w:rPr>
              <w:t xml:space="preserve"> they remember it.  They go home with so much paperwork, they may not pay attention to the </w:t>
            </w:r>
            <w:proofErr w:type="spellStart"/>
            <w:r w:rsidRPr="00FE7F53">
              <w:rPr>
                <w:rFonts w:ascii="Calibri" w:eastAsia="Times New Roman" w:hAnsi="Calibri" w:cs="Calibri"/>
                <w:color w:val="000000"/>
              </w:rPr>
              <w:t>sugammadex</w:t>
            </w:r>
            <w:proofErr w:type="spellEnd"/>
            <w:r w:rsidRPr="00FE7F53">
              <w:rPr>
                <w:rFonts w:ascii="Calibri" w:eastAsia="Times New Roman" w:hAnsi="Calibri" w:cs="Calibri"/>
                <w:color w:val="000000"/>
              </w:rPr>
              <w:t xml:space="preserve"> sheet.  I need to be better about this.</w:t>
            </w:r>
          </w:p>
        </w:tc>
      </w:tr>
      <w:tr w:rsidR="00C1433A" w:rsidRPr="00FE7F53" w14:paraId="0A2D0A77" w14:textId="77777777" w:rsidTr="00C1433A">
        <w:trPr>
          <w:trHeight w:val="300"/>
        </w:trPr>
        <w:tc>
          <w:tcPr>
            <w:tcW w:w="2088" w:type="dxa"/>
            <w:tcBorders>
              <w:top w:val="nil"/>
              <w:left w:val="nil"/>
              <w:bottom w:val="nil"/>
              <w:right w:val="nil"/>
            </w:tcBorders>
            <w:shd w:val="clear" w:color="auto" w:fill="auto"/>
            <w:noWrap/>
            <w:hideMark/>
          </w:tcPr>
          <w:p w14:paraId="0A7F7825" w14:textId="77777777" w:rsidR="00C1433A" w:rsidRPr="00FE7F53" w:rsidRDefault="00C1433A" w:rsidP="00C1433A">
            <w:pPr>
              <w:spacing w:after="0" w:line="240" w:lineRule="auto"/>
              <w:jc w:val="right"/>
              <w:rPr>
                <w:rFonts w:ascii="Calibri" w:eastAsia="Times New Roman" w:hAnsi="Calibri" w:cs="Calibri"/>
                <w:color w:val="000000"/>
              </w:rPr>
            </w:pPr>
          </w:p>
        </w:tc>
        <w:tc>
          <w:tcPr>
            <w:tcW w:w="11088" w:type="dxa"/>
            <w:tcBorders>
              <w:top w:val="nil"/>
              <w:left w:val="nil"/>
              <w:bottom w:val="nil"/>
              <w:right w:val="nil"/>
            </w:tcBorders>
            <w:shd w:val="clear" w:color="auto" w:fill="auto"/>
            <w:noWrap/>
            <w:vAlign w:val="bottom"/>
            <w:hideMark/>
          </w:tcPr>
          <w:p w14:paraId="5730E77A" w14:textId="77777777" w:rsidR="00C1433A" w:rsidRPr="00FE7F53" w:rsidRDefault="00C1433A" w:rsidP="00C1433A">
            <w:pPr>
              <w:pStyle w:val="ListParagraph"/>
              <w:numPr>
                <w:ilvl w:val="0"/>
                <w:numId w:val="2"/>
              </w:numPr>
              <w:spacing w:after="0" w:line="240" w:lineRule="auto"/>
              <w:rPr>
                <w:rFonts w:ascii="Calibri" w:eastAsia="Times New Roman" w:hAnsi="Calibri" w:cs="Calibri"/>
                <w:color w:val="000000"/>
              </w:rPr>
            </w:pPr>
            <w:r w:rsidRPr="00FE7F53">
              <w:rPr>
                <w:rFonts w:ascii="Calibri" w:eastAsia="Times New Roman" w:hAnsi="Calibri" w:cs="Calibri"/>
                <w:color w:val="000000"/>
              </w:rPr>
              <w:t>no thanks!</w:t>
            </w:r>
          </w:p>
        </w:tc>
      </w:tr>
    </w:tbl>
    <w:p w14:paraId="7CF73438" w14:textId="77777777" w:rsidR="00954322" w:rsidRPr="00FE7F53" w:rsidRDefault="00B64A93">
      <w:pPr>
        <w:rPr>
          <w:rFonts w:ascii="Calibri" w:hAnsi="Calibri" w:cs="Calibri"/>
        </w:rPr>
      </w:pPr>
    </w:p>
    <w:sectPr w:rsidR="00954322" w:rsidRPr="00FE7F53" w:rsidSect="00A31477">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6D69A" w14:textId="77777777" w:rsidR="00B64A93" w:rsidRDefault="00B64A93" w:rsidP="00EB5970">
      <w:pPr>
        <w:spacing w:after="0" w:line="240" w:lineRule="auto"/>
      </w:pPr>
      <w:r>
        <w:separator/>
      </w:r>
    </w:p>
  </w:endnote>
  <w:endnote w:type="continuationSeparator" w:id="0">
    <w:p w14:paraId="6FA5CD5C" w14:textId="77777777" w:rsidR="00B64A93" w:rsidRDefault="00B64A93" w:rsidP="00EB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EAE8" w14:textId="77777777" w:rsidR="00B64A93" w:rsidRDefault="00B64A93" w:rsidP="00EB5970">
      <w:pPr>
        <w:spacing w:after="0" w:line="240" w:lineRule="auto"/>
      </w:pPr>
      <w:r>
        <w:separator/>
      </w:r>
    </w:p>
  </w:footnote>
  <w:footnote w:type="continuationSeparator" w:id="0">
    <w:p w14:paraId="6496E9D0" w14:textId="77777777" w:rsidR="00B64A93" w:rsidRDefault="00B64A93" w:rsidP="00EB5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3822" w14:textId="415E0978" w:rsidR="00EB5970" w:rsidRDefault="00EB5970">
    <w:pPr>
      <w:pStyle w:val="Header"/>
    </w:pPr>
    <w:r>
      <w:t>Free Text Responses</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21</w:t>
    </w:r>
    <w:r>
      <w:fldChar w:fldCharType="end"/>
    </w:r>
    <w:r>
      <w:t xml:space="preserve"> of </w:t>
    </w:r>
    <w:fldSimple w:instr=" NUMPAGES   \* MERGEFORMAT ">
      <w:r>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C06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452D6"/>
    <w:multiLevelType w:val="hybridMultilevel"/>
    <w:tmpl w:val="3F72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82B14"/>
    <w:multiLevelType w:val="hybridMultilevel"/>
    <w:tmpl w:val="A814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DIyMjQ2NrA0tzRV0lEKTi0uzszPAykwrwUAco3ZJywAAAA="/>
  </w:docVars>
  <w:rsids>
    <w:rsidRoot w:val="00A31477"/>
    <w:rsid w:val="000B1AA8"/>
    <w:rsid w:val="00246DA3"/>
    <w:rsid w:val="002668E5"/>
    <w:rsid w:val="002708B4"/>
    <w:rsid w:val="00294BEB"/>
    <w:rsid w:val="00311618"/>
    <w:rsid w:val="003F10A3"/>
    <w:rsid w:val="00457A4E"/>
    <w:rsid w:val="0050144E"/>
    <w:rsid w:val="00527DC8"/>
    <w:rsid w:val="005E5220"/>
    <w:rsid w:val="006019C6"/>
    <w:rsid w:val="006B13EB"/>
    <w:rsid w:val="00794B7A"/>
    <w:rsid w:val="008E40F6"/>
    <w:rsid w:val="00A31477"/>
    <w:rsid w:val="00A44F5B"/>
    <w:rsid w:val="00AB0C1C"/>
    <w:rsid w:val="00B64A93"/>
    <w:rsid w:val="00C1433A"/>
    <w:rsid w:val="00DF6FC6"/>
    <w:rsid w:val="00E972CA"/>
    <w:rsid w:val="00EB5970"/>
    <w:rsid w:val="00F0731A"/>
    <w:rsid w:val="00FA25BB"/>
    <w:rsid w:val="00FE0B5A"/>
    <w:rsid w:val="00FE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63E2E"/>
  <w15:docId w15:val="{7B0B0454-229A-4C97-B423-850733D9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477"/>
    <w:pPr>
      <w:ind w:left="720"/>
      <w:contextualSpacing/>
    </w:pPr>
  </w:style>
  <w:style w:type="paragraph" w:styleId="BalloonText">
    <w:name w:val="Balloon Text"/>
    <w:basedOn w:val="Normal"/>
    <w:link w:val="BalloonTextChar"/>
    <w:uiPriority w:val="99"/>
    <w:semiHidden/>
    <w:unhideWhenUsed/>
    <w:rsid w:val="00794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B7A"/>
    <w:rPr>
      <w:rFonts w:ascii="Segoe UI" w:hAnsi="Segoe UI" w:cs="Segoe UI"/>
      <w:sz w:val="18"/>
      <w:szCs w:val="18"/>
    </w:rPr>
  </w:style>
  <w:style w:type="paragraph" w:styleId="Header">
    <w:name w:val="header"/>
    <w:basedOn w:val="Normal"/>
    <w:link w:val="HeaderChar"/>
    <w:uiPriority w:val="99"/>
    <w:unhideWhenUsed/>
    <w:rsid w:val="00EB5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970"/>
  </w:style>
  <w:style w:type="paragraph" w:styleId="Footer">
    <w:name w:val="footer"/>
    <w:basedOn w:val="Normal"/>
    <w:link w:val="FooterChar"/>
    <w:uiPriority w:val="99"/>
    <w:unhideWhenUsed/>
    <w:rsid w:val="00EB5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7443">
      <w:bodyDiv w:val="1"/>
      <w:marLeft w:val="0"/>
      <w:marRight w:val="0"/>
      <w:marTop w:val="0"/>
      <w:marBottom w:val="0"/>
      <w:divBdr>
        <w:top w:val="none" w:sz="0" w:space="0" w:color="auto"/>
        <w:left w:val="none" w:sz="0" w:space="0" w:color="auto"/>
        <w:bottom w:val="none" w:sz="0" w:space="0" w:color="auto"/>
        <w:right w:val="none" w:sz="0" w:space="0" w:color="auto"/>
      </w:divBdr>
    </w:div>
    <w:div w:id="692345834">
      <w:bodyDiv w:val="1"/>
      <w:marLeft w:val="0"/>
      <w:marRight w:val="0"/>
      <w:marTop w:val="0"/>
      <w:marBottom w:val="0"/>
      <w:divBdr>
        <w:top w:val="none" w:sz="0" w:space="0" w:color="auto"/>
        <w:left w:val="none" w:sz="0" w:space="0" w:color="auto"/>
        <w:bottom w:val="none" w:sz="0" w:space="0" w:color="auto"/>
        <w:right w:val="none" w:sz="0" w:space="0" w:color="auto"/>
      </w:divBdr>
    </w:div>
    <w:div w:id="13647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Michael G</dc:creator>
  <cp:keywords/>
  <dc:description/>
  <cp:lastModifiedBy>Richardson, Michael G</cp:lastModifiedBy>
  <cp:revision>3</cp:revision>
  <cp:lastPrinted>2020-06-28T21:45:00Z</cp:lastPrinted>
  <dcterms:created xsi:type="dcterms:W3CDTF">2020-07-22T17:00:00Z</dcterms:created>
  <dcterms:modified xsi:type="dcterms:W3CDTF">2020-07-22T18:03:00Z</dcterms:modified>
</cp:coreProperties>
</file>