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40658" w14:textId="77777777" w:rsidR="00EE0C22" w:rsidRPr="000933B4" w:rsidRDefault="00EE0C22" w:rsidP="00EE0C22">
      <w:pPr>
        <w:pStyle w:val="Heading2"/>
        <w:rPr>
          <w:rFonts w:cs="Arial"/>
        </w:rPr>
      </w:pPr>
      <w:r>
        <w:rPr>
          <w:rFonts w:cs="Arial"/>
        </w:rPr>
        <w:t>Supplemental Table</w:t>
      </w:r>
      <w:r w:rsidRPr="000933B4">
        <w:rPr>
          <w:rFonts w:cs="Arial"/>
        </w:rPr>
        <w:t xml:space="preserve"> 1</w:t>
      </w:r>
      <w:r>
        <w:rPr>
          <w:rFonts w:cs="Arial"/>
        </w:rPr>
        <w:t>:</w:t>
      </w:r>
      <w:r w:rsidRPr="000933B4">
        <w:rPr>
          <w:rFonts w:cs="Arial"/>
        </w:rPr>
        <w:t xml:space="preserve"> PRISMA checklist</w:t>
      </w:r>
    </w:p>
    <w:tbl>
      <w:tblPr>
        <w:tblW w:w="15200" w:type="dxa"/>
        <w:tblBorders>
          <w:top w:val="nil"/>
          <w:left w:val="nil"/>
          <w:bottom w:val="nil"/>
          <w:right w:val="nil"/>
        </w:tblBorders>
        <w:tblLook w:val="0000" w:firstRow="0" w:lastRow="0" w:firstColumn="0" w:lastColumn="0" w:noHBand="0" w:noVBand="0"/>
      </w:tblPr>
      <w:tblGrid>
        <w:gridCol w:w="1970"/>
        <w:gridCol w:w="461"/>
        <w:gridCol w:w="10888"/>
        <w:gridCol w:w="1881"/>
      </w:tblGrid>
      <w:tr w:rsidR="00EE0C22" w:rsidRPr="000933B4" w14:paraId="04342037" w14:textId="77777777" w:rsidTr="000F2794">
        <w:trPr>
          <w:trHeight w:val="663"/>
        </w:trPr>
        <w:tc>
          <w:tcPr>
            <w:tcW w:w="1970" w:type="dxa"/>
            <w:tcBorders>
              <w:top w:val="double" w:sz="5" w:space="0" w:color="000000"/>
              <w:left w:val="single" w:sz="5" w:space="0" w:color="000000"/>
              <w:bottom w:val="double" w:sz="2" w:space="0" w:color="FFFFCC"/>
              <w:right w:val="single" w:sz="5" w:space="0" w:color="000000"/>
            </w:tcBorders>
            <w:shd w:val="clear" w:color="auto" w:fill="auto"/>
            <w:vAlign w:val="center"/>
          </w:tcPr>
          <w:p w14:paraId="40944419" w14:textId="77777777" w:rsidR="00EE0C22" w:rsidRPr="000933B4" w:rsidRDefault="00EE0C22" w:rsidP="000F2794">
            <w:pPr>
              <w:pStyle w:val="Default"/>
              <w:rPr>
                <w:rFonts w:ascii="Arial" w:hAnsi="Arial" w:cs="Arial"/>
                <w:color w:val="000000" w:themeColor="text1"/>
                <w:sz w:val="22"/>
                <w:szCs w:val="22"/>
              </w:rPr>
            </w:pPr>
            <w:r w:rsidRPr="000933B4">
              <w:rPr>
                <w:rFonts w:ascii="Arial" w:hAnsi="Arial" w:cs="Arial"/>
                <w:b/>
                <w:bCs/>
                <w:color w:val="000000" w:themeColor="text1"/>
                <w:sz w:val="22"/>
                <w:szCs w:val="22"/>
              </w:rPr>
              <w:t xml:space="preserve">Section/topic </w:t>
            </w:r>
          </w:p>
        </w:tc>
        <w:tc>
          <w:tcPr>
            <w:tcW w:w="461" w:type="dxa"/>
            <w:tcBorders>
              <w:top w:val="double" w:sz="5" w:space="0" w:color="000000"/>
              <w:left w:val="single" w:sz="5" w:space="0" w:color="000000"/>
              <w:bottom w:val="double" w:sz="2" w:space="0" w:color="FFFFCC"/>
              <w:right w:val="single" w:sz="5" w:space="0" w:color="000000"/>
            </w:tcBorders>
            <w:shd w:val="clear" w:color="auto" w:fill="auto"/>
            <w:vAlign w:val="center"/>
          </w:tcPr>
          <w:p w14:paraId="13053CAA" w14:textId="77777777" w:rsidR="00EE0C22" w:rsidRPr="000933B4" w:rsidRDefault="00EE0C22" w:rsidP="000F2794">
            <w:pPr>
              <w:pStyle w:val="Default"/>
              <w:jc w:val="right"/>
              <w:rPr>
                <w:rFonts w:ascii="Arial" w:hAnsi="Arial" w:cs="Arial"/>
                <w:b/>
                <w:bCs/>
                <w:color w:val="000000" w:themeColor="text1"/>
                <w:sz w:val="22"/>
                <w:szCs w:val="22"/>
              </w:rPr>
            </w:pPr>
            <w:r w:rsidRPr="000933B4">
              <w:rPr>
                <w:rFonts w:ascii="Arial" w:hAnsi="Arial" w:cs="Arial"/>
                <w:b/>
                <w:bCs/>
                <w:color w:val="000000" w:themeColor="text1"/>
                <w:sz w:val="22"/>
                <w:szCs w:val="22"/>
              </w:rPr>
              <w:t>#</w:t>
            </w:r>
          </w:p>
        </w:tc>
        <w:tc>
          <w:tcPr>
            <w:tcW w:w="10888" w:type="dxa"/>
            <w:tcBorders>
              <w:top w:val="double" w:sz="5" w:space="0" w:color="000000"/>
              <w:left w:val="single" w:sz="5" w:space="0" w:color="000000"/>
              <w:bottom w:val="double" w:sz="5" w:space="0" w:color="000000"/>
              <w:right w:val="single" w:sz="5" w:space="0" w:color="000000"/>
            </w:tcBorders>
            <w:shd w:val="clear" w:color="auto" w:fill="auto"/>
            <w:vAlign w:val="center"/>
          </w:tcPr>
          <w:p w14:paraId="4AF50778" w14:textId="77777777" w:rsidR="00EE0C22" w:rsidRPr="000933B4" w:rsidRDefault="00EE0C22" w:rsidP="000F2794">
            <w:pPr>
              <w:pStyle w:val="Default"/>
              <w:rPr>
                <w:rFonts w:ascii="Arial" w:hAnsi="Arial" w:cs="Arial"/>
                <w:color w:val="000000" w:themeColor="text1"/>
                <w:sz w:val="22"/>
                <w:szCs w:val="22"/>
              </w:rPr>
            </w:pPr>
            <w:r w:rsidRPr="000933B4">
              <w:rPr>
                <w:rFonts w:ascii="Arial" w:hAnsi="Arial" w:cs="Arial"/>
                <w:b/>
                <w:bCs/>
                <w:color w:val="000000" w:themeColor="text1"/>
                <w:sz w:val="22"/>
                <w:szCs w:val="22"/>
              </w:rPr>
              <w:t xml:space="preserve">Checklist item </w:t>
            </w:r>
          </w:p>
        </w:tc>
        <w:tc>
          <w:tcPr>
            <w:tcW w:w="1881" w:type="dxa"/>
            <w:tcBorders>
              <w:top w:val="double" w:sz="5" w:space="0" w:color="000000"/>
              <w:left w:val="single" w:sz="5" w:space="0" w:color="000000"/>
              <w:bottom w:val="double" w:sz="5" w:space="0" w:color="000000"/>
              <w:right w:val="single" w:sz="5" w:space="0" w:color="000000"/>
            </w:tcBorders>
            <w:shd w:val="clear" w:color="auto" w:fill="auto"/>
            <w:vAlign w:val="center"/>
          </w:tcPr>
          <w:p w14:paraId="352C6BE6" w14:textId="77777777" w:rsidR="00EE0C22" w:rsidRPr="000933B4" w:rsidRDefault="00EE0C22" w:rsidP="000F2794">
            <w:pPr>
              <w:pStyle w:val="Default"/>
              <w:rPr>
                <w:rFonts w:ascii="Arial" w:hAnsi="Arial" w:cs="Arial"/>
                <w:color w:val="000000" w:themeColor="text1"/>
                <w:sz w:val="22"/>
                <w:szCs w:val="22"/>
              </w:rPr>
            </w:pPr>
            <w:r w:rsidRPr="000933B4">
              <w:rPr>
                <w:rFonts w:ascii="Arial" w:hAnsi="Arial" w:cs="Arial"/>
                <w:b/>
                <w:bCs/>
                <w:color w:val="000000" w:themeColor="text1"/>
                <w:sz w:val="22"/>
                <w:szCs w:val="22"/>
              </w:rPr>
              <w:t xml:space="preserve">Reported on page # </w:t>
            </w:r>
          </w:p>
        </w:tc>
      </w:tr>
      <w:tr w:rsidR="00EE0C22" w:rsidRPr="000933B4" w14:paraId="07DC69C7" w14:textId="77777777" w:rsidTr="000F2794">
        <w:trPr>
          <w:trHeight w:val="335"/>
        </w:trPr>
        <w:tc>
          <w:tcPr>
            <w:tcW w:w="13319"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5EC4804C" w14:textId="77777777" w:rsidR="00EE0C22" w:rsidRPr="000933B4" w:rsidRDefault="00EE0C22" w:rsidP="000F2794">
            <w:pPr>
              <w:pStyle w:val="Default"/>
              <w:rPr>
                <w:rFonts w:ascii="Arial" w:hAnsi="Arial" w:cs="Arial"/>
                <w:color w:val="000000" w:themeColor="text1"/>
                <w:sz w:val="22"/>
                <w:szCs w:val="22"/>
              </w:rPr>
            </w:pPr>
            <w:r w:rsidRPr="000933B4">
              <w:rPr>
                <w:rFonts w:ascii="Arial" w:hAnsi="Arial" w:cs="Arial"/>
                <w:b/>
                <w:bCs/>
                <w:color w:val="000000" w:themeColor="text1"/>
                <w:sz w:val="22"/>
                <w:szCs w:val="22"/>
              </w:rPr>
              <w:t xml:space="preserve">TITLE </w:t>
            </w:r>
          </w:p>
        </w:tc>
        <w:tc>
          <w:tcPr>
            <w:tcW w:w="1881" w:type="dxa"/>
            <w:tcBorders>
              <w:top w:val="double" w:sz="5" w:space="0" w:color="000000"/>
              <w:left w:val="single" w:sz="5" w:space="0" w:color="000000"/>
              <w:bottom w:val="single" w:sz="5" w:space="0" w:color="000000"/>
              <w:right w:val="single" w:sz="5" w:space="0" w:color="000000"/>
            </w:tcBorders>
            <w:shd w:val="clear" w:color="auto" w:fill="auto"/>
          </w:tcPr>
          <w:p w14:paraId="337AC4CB" w14:textId="77777777" w:rsidR="00EE0C22" w:rsidRPr="000933B4" w:rsidRDefault="00EE0C22" w:rsidP="000F2794">
            <w:pPr>
              <w:pStyle w:val="Default"/>
              <w:jc w:val="right"/>
              <w:rPr>
                <w:rFonts w:ascii="Arial" w:hAnsi="Arial" w:cs="Arial"/>
                <w:color w:val="000000" w:themeColor="text1"/>
                <w:sz w:val="22"/>
                <w:szCs w:val="22"/>
              </w:rPr>
            </w:pPr>
          </w:p>
        </w:tc>
      </w:tr>
      <w:tr w:rsidR="00EE0C22" w:rsidRPr="000933B4" w14:paraId="1B6D879E" w14:textId="77777777" w:rsidTr="000F2794">
        <w:trPr>
          <w:trHeight w:val="323"/>
        </w:trPr>
        <w:tc>
          <w:tcPr>
            <w:tcW w:w="1970" w:type="dxa"/>
            <w:tcBorders>
              <w:top w:val="single" w:sz="5" w:space="0" w:color="000000"/>
              <w:left w:val="single" w:sz="5" w:space="0" w:color="000000"/>
              <w:bottom w:val="double" w:sz="2" w:space="0" w:color="FFFFCC"/>
              <w:right w:val="single" w:sz="5" w:space="0" w:color="000000"/>
            </w:tcBorders>
            <w:shd w:val="clear" w:color="auto" w:fill="auto"/>
          </w:tcPr>
          <w:p w14:paraId="2DD2BC74"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Title </w:t>
            </w:r>
          </w:p>
        </w:tc>
        <w:tc>
          <w:tcPr>
            <w:tcW w:w="461" w:type="dxa"/>
            <w:tcBorders>
              <w:top w:val="single" w:sz="5" w:space="0" w:color="000000"/>
              <w:left w:val="single" w:sz="5" w:space="0" w:color="000000"/>
              <w:bottom w:val="double" w:sz="2" w:space="0" w:color="FFFFCC"/>
              <w:right w:val="single" w:sz="5" w:space="0" w:color="000000"/>
            </w:tcBorders>
            <w:shd w:val="clear" w:color="auto" w:fill="auto"/>
          </w:tcPr>
          <w:p w14:paraId="08947AB9"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1</w:t>
            </w:r>
          </w:p>
        </w:tc>
        <w:tc>
          <w:tcPr>
            <w:tcW w:w="10888" w:type="dxa"/>
            <w:tcBorders>
              <w:top w:val="single" w:sz="5" w:space="0" w:color="000000"/>
              <w:left w:val="single" w:sz="5" w:space="0" w:color="000000"/>
              <w:bottom w:val="double" w:sz="5" w:space="0" w:color="000000"/>
              <w:right w:val="single" w:sz="5" w:space="0" w:color="000000"/>
            </w:tcBorders>
            <w:shd w:val="clear" w:color="auto" w:fill="auto"/>
          </w:tcPr>
          <w:p w14:paraId="4334B0BF"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Identify the report as a systematic review, meta-analysis, or both. </w:t>
            </w:r>
          </w:p>
        </w:tc>
        <w:tc>
          <w:tcPr>
            <w:tcW w:w="1881" w:type="dxa"/>
            <w:tcBorders>
              <w:top w:val="single" w:sz="5" w:space="0" w:color="000000"/>
              <w:left w:val="single" w:sz="5" w:space="0" w:color="000000"/>
              <w:bottom w:val="double" w:sz="5" w:space="0" w:color="000000"/>
              <w:right w:val="single" w:sz="5" w:space="0" w:color="000000"/>
            </w:tcBorders>
            <w:shd w:val="clear" w:color="auto" w:fill="auto"/>
          </w:tcPr>
          <w:p w14:paraId="576D694D"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1 line </w:t>
            </w:r>
            <w:r>
              <w:rPr>
                <w:rFonts w:ascii="Arial" w:hAnsi="Arial" w:cs="Arial"/>
                <w:color w:val="000000" w:themeColor="text1"/>
                <w:sz w:val="22"/>
                <w:szCs w:val="22"/>
              </w:rPr>
              <w:t>1</w:t>
            </w:r>
          </w:p>
        </w:tc>
      </w:tr>
      <w:tr w:rsidR="00EE0C22" w:rsidRPr="000933B4" w14:paraId="40DE646B" w14:textId="77777777" w:rsidTr="000F2794">
        <w:trPr>
          <w:trHeight w:val="335"/>
        </w:trPr>
        <w:tc>
          <w:tcPr>
            <w:tcW w:w="13319"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53F8674D" w14:textId="77777777" w:rsidR="00EE0C22" w:rsidRPr="000933B4" w:rsidRDefault="00EE0C22" w:rsidP="000F2794">
            <w:pPr>
              <w:pStyle w:val="Default"/>
              <w:rPr>
                <w:rFonts w:ascii="Arial" w:hAnsi="Arial" w:cs="Arial"/>
                <w:color w:val="000000" w:themeColor="text1"/>
                <w:sz w:val="22"/>
                <w:szCs w:val="22"/>
              </w:rPr>
            </w:pPr>
            <w:r w:rsidRPr="000933B4">
              <w:rPr>
                <w:rFonts w:ascii="Arial" w:hAnsi="Arial" w:cs="Arial"/>
                <w:b/>
                <w:bCs/>
                <w:color w:val="000000" w:themeColor="text1"/>
                <w:sz w:val="22"/>
                <w:szCs w:val="22"/>
              </w:rPr>
              <w:t xml:space="preserve">ABSTRACT </w:t>
            </w:r>
          </w:p>
        </w:tc>
        <w:tc>
          <w:tcPr>
            <w:tcW w:w="1881" w:type="dxa"/>
            <w:tcBorders>
              <w:top w:val="double" w:sz="5" w:space="0" w:color="000000"/>
              <w:left w:val="single" w:sz="5" w:space="0" w:color="000000"/>
              <w:bottom w:val="single" w:sz="5" w:space="0" w:color="000000"/>
              <w:right w:val="single" w:sz="5" w:space="0" w:color="000000"/>
            </w:tcBorders>
            <w:shd w:val="clear" w:color="auto" w:fill="auto"/>
          </w:tcPr>
          <w:p w14:paraId="7B9FE9EF" w14:textId="77777777" w:rsidR="00EE0C22" w:rsidRPr="000933B4" w:rsidRDefault="00EE0C22" w:rsidP="000F2794">
            <w:pPr>
              <w:pStyle w:val="Default"/>
              <w:jc w:val="right"/>
              <w:rPr>
                <w:rFonts w:ascii="Arial" w:hAnsi="Arial" w:cs="Arial"/>
                <w:color w:val="000000" w:themeColor="text1"/>
                <w:sz w:val="22"/>
                <w:szCs w:val="22"/>
              </w:rPr>
            </w:pPr>
          </w:p>
        </w:tc>
      </w:tr>
      <w:tr w:rsidR="00EE0C22" w:rsidRPr="000933B4" w14:paraId="53E1D26B" w14:textId="77777777" w:rsidTr="000F2794">
        <w:trPr>
          <w:trHeight w:val="810"/>
        </w:trPr>
        <w:tc>
          <w:tcPr>
            <w:tcW w:w="1970" w:type="dxa"/>
            <w:tcBorders>
              <w:top w:val="single" w:sz="5" w:space="0" w:color="000000"/>
              <w:left w:val="single" w:sz="5" w:space="0" w:color="000000"/>
              <w:bottom w:val="double" w:sz="2" w:space="0" w:color="FFFFCC"/>
              <w:right w:val="single" w:sz="5" w:space="0" w:color="000000"/>
            </w:tcBorders>
            <w:shd w:val="clear" w:color="auto" w:fill="auto"/>
          </w:tcPr>
          <w:p w14:paraId="2EBF3A9C"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Structured summary </w:t>
            </w:r>
          </w:p>
        </w:tc>
        <w:tc>
          <w:tcPr>
            <w:tcW w:w="461" w:type="dxa"/>
            <w:tcBorders>
              <w:top w:val="single" w:sz="5" w:space="0" w:color="000000"/>
              <w:left w:val="single" w:sz="5" w:space="0" w:color="000000"/>
              <w:bottom w:val="double" w:sz="2" w:space="0" w:color="FFFFCC"/>
              <w:right w:val="single" w:sz="5" w:space="0" w:color="000000"/>
            </w:tcBorders>
            <w:shd w:val="clear" w:color="auto" w:fill="auto"/>
          </w:tcPr>
          <w:p w14:paraId="79382F10"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2</w:t>
            </w:r>
          </w:p>
        </w:tc>
        <w:tc>
          <w:tcPr>
            <w:tcW w:w="10888" w:type="dxa"/>
            <w:tcBorders>
              <w:top w:val="single" w:sz="5" w:space="0" w:color="000000"/>
              <w:left w:val="single" w:sz="5" w:space="0" w:color="000000"/>
              <w:bottom w:val="double" w:sz="5" w:space="0" w:color="000000"/>
              <w:right w:val="single" w:sz="5" w:space="0" w:color="000000"/>
            </w:tcBorders>
            <w:shd w:val="clear" w:color="auto" w:fill="auto"/>
          </w:tcPr>
          <w:p w14:paraId="7B726215"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881" w:type="dxa"/>
            <w:tcBorders>
              <w:top w:val="single" w:sz="5" w:space="0" w:color="000000"/>
              <w:left w:val="single" w:sz="5" w:space="0" w:color="000000"/>
              <w:bottom w:val="double" w:sz="5" w:space="0" w:color="000000"/>
              <w:right w:val="single" w:sz="5" w:space="0" w:color="000000"/>
            </w:tcBorders>
            <w:shd w:val="clear" w:color="auto" w:fill="auto"/>
          </w:tcPr>
          <w:p w14:paraId="6E29C7C5"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Page 2 line 1-</w:t>
            </w:r>
            <w:r>
              <w:rPr>
                <w:rFonts w:ascii="Arial" w:hAnsi="Arial" w:cs="Arial"/>
                <w:color w:val="000000" w:themeColor="text1"/>
                <w:sz w:val="22"/>
                <w:szCs w:val="22"/>
              </w:rPr>
              <w:t>page 3 line 4</w:t>
            </w:r>
          </w:p>
        </w:tc>
      </w:tr>
      <w:tr w:rsidR="00EE0C22" w:rsidRPr="000933B4" w14:paraId="69E485CC" w14:textId="77777777" w:rsidTr="000F2794">
        <w:trPr>
          <w:trHeight w:val="335"/>
        </w:trPr>
        <w:tc>
          <w:tcPr>
            <w:tcW w:w="13319"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19522478" w14:textId="77777777" w:rsidR="00EE0C22" w:rsidRPr="000933B4" w:rsidRDefault="00EE0C22" w:rsidP="000F2794">
            <w:pPr>
              <w:pStyle w:val="Default"/>
              <w:rPr>
                <w:rFonts w:ascii="Arial" w:hAnsi="Arial" w:cs="Arial"/>
                <w:color w:val="000000" w:themeColor="text1"/>
                <w:sz w:val="22"/>
                <w:szCs w:val="22"/>
              </w:rPr>
            </w:pPr>
            <w:r w:rsidRPr="000933B4">
              <w:rPr>
                <w:rFonts w:ascii="Arial" w:hAnsi="Arial" w:cs="Arial"/>
                <w:b/>
                <w:bCs/>
                <w:color w:val="000000" w:themeColor="text1"/>
                <w:sz w:val="22"/>
                <w:szCs w:val="22"/>
              </w:rPr>
              <w:t xml:space="preserve">INTRODUCTION </w:t>
            </w:r>
          </w:p>
        </w:tc>
        <w:tc>
          <w:tcPr>
            <w:tcW w:w="1881" w:type="dxa"/>
            <w:tcBorders>
              <w:top w:val="double" w:sz="5" w:space="0" w:color="000000"/>
              <w:left w:val="single" w:sz="5" w:space="0" w:color="000000"/>
              <w:bottom w:val="single" w:sz="5" w:space="0" w:color="000000"/>
              <w:right w:val="single" w:sz="5" w:space="0" w:color="000000"/>
            </w:tcBorders>
            <w:shd w:val="clear" w:color="auto" w:fill="auto"/>
          </w:tcPr>
          <w:p w14:paraId="7F4DE203" w14:textId="77777777" w:rsidR="00EE0C22" w:rsidRPr="000933B4" w:rsidRDefault="00EE0C22" w:rsidP="000F2794">
            <w:pPr>
              <w:pStyle w:val="Default"/>
              <w:jc w:val="right"/>
              <w:rPr>
                <w:rFonts w:ascii="Arial" w:hAnsi="Arial" w:cs="Arial"/>
                <w:color w:val="000000" w:themeColor="text1"/>
                <w:sz w:val="22"/>
                <w:szCs w:val="22"/>
              </w:rPr>
            </w:pPr>
          </w:p>
        </w:tc>
      </w:tr>
      <w:tr w:rsidR="00EE0C22" w:rsidRPr="000933B4" w14:paraId="6CEB5FF1" w14:textId="77777777" w:rsidTr="000F2794">
        <w:trPr>
          <w:trHeight w:val="333"/>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7EEDD4EC"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Rationale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050E5E92"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3</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134EABD5"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Describe the rationale for the review in the context of what is already known.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4C22C4F9"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4</w:t>
            </w:r>
            <w:r w:rsidRPr="000933B4">
              <w:rPr>
                <w:rFonts w:ascii="Arial" w:hAnsi="Arial" w:cs="Arial"/>
                <w:color w:val="000000" w:themeColor="text1"/>
                <w:sz w:val="22"/>
                <w:szCs w:val="22"/>
              </w:rPr>
              <w:t xml:space="preserve"> line 1-</w:t>
            </w:r>
            <w:r>
              <w:rPr>
                <w:rFonts w:ascii="Arial" w:hAnsi="Arial" w:cs="Arial"/>
                <w:color w:val="000000" w:themeColor="text1"/>
                <w:sz w:val="22"/>
                <w:szCs w:val="22"/>
              </w:rPr>
              <w:t>page 5 line 15</w:t>
            </w:r>
          </w:p>
        </w:tc>
      </w:tr>
      <w:tr w:rsidR="00EE0C22" w:rsidRPr="000933B4" w14:paraId="28F9910C" w14:textId="77777777" w:rsidTr="000F2794">
        <w:trPr>
          <w:trHeight w:val="568"/>
        </w:trPr>
        <w:tc>
          <w:tcPr>
            <w:tcW w:w="1970" w:type="dxa"/>
            <w:tcBorders>
              <w:top w:val="single" w:sz="5" w:space="0" w:color="000000"/>
              <w:left w:val="single" w:sz="5" w:space="0" w:color="000000"/>
              <w:bottom w:val="double" w:sz="2" w:space="0" w:color="FFFFCC"/>
              <w:right w:val="single" w:sz="5" w:space="0" w:color="000000"/>
            </w:tcBorders>
            <w:shd w:val="clear" w:color="auto" w:fill="auto"/>
          </w:tcPr>
          <w:p w14:paraId="1CCC9870"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Objectives </w:t>
            </w:r>
          </w:p>
        </w:tc>
        <w:tc>
          <w:tcPr>
            <w:tcW w:w="461" w:type="dxa"/>
            <w:tcBorders>
              <w:top w:val="single" w:sz="5" w:space="0" w:color="000000"/>
              <w:left w:val="single" w:sz="5" w:space="0" w:color="000000"/>
              <w:bottom w:val="double" w:sz="2" w:space="0" w:color="FFFFCC"/>
              <w:right w:val="single" w:sz="5" w:space="0" w:color="000000"/>
            </w:tcBorders>
            <w:shd w:val="clear" w:color="auto" w:fill="auto"/>
          </w:tcPr>
          <w:p w14:paraId="7000CC23"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4</w:t>
            </w:r>
          </w:p>
        </w:tc>
        <w:tc>
          <w:tcPr>
            <w:tcW w:w="10888" w:type="dxa"/>
            <w:tcBorders>
              <w:top w:val="single" w:sz="5" w:space="0" w:color="000000"/>
              <w:left w:val="single" w:sz="5" w:space="0" w:color="000000"/>
              <w:bottom w:val="double" w:sz="5" w:space="0" w:color="000000"/>
              <w:right w:val="single" w:sz="5" w:space="0" w:color="000000"/>
            </w:tcBorders>
            <w:shd w:val="clear" w:color="auto" w:fill="auto"/>
          </w:tcPr>
          <w:p w14:paraId="69A4578B"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Provide an explicit statement of questions being addressed with reference to participants, interventions, comparisons, outcomes, and study design (PICOS). </w:t>
            </w:r>
          </w:p>
        </w:tc>
        <w:tc>
          <w:tcPr>
            <w:tcW w:w="1881" w:type="dxa"/>
            <w:tcBorders>
              <w:top w:val="single" w:sz="5" w:space="0" w:color="000000"/>
              <w:left w:val="single" w:sz="5" w:space="0" w:color="000000"/>
              <w:bottom w:val="double" w:sz="5" w:space="0" w:color="000000"/>
              <w:right w:val="single" w:sz="5" w:space="0" w:color="000000"/>
            </w:tcBorders>
            <w:shd w:val="clear" w:color="auto" w:fill="auto"/>
          </w:tcPr>
          <w:p w14:paraId="60BF6103"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4</w:t>
            </w:r>
            <w:r w:rsidRPr="000933B4">
              <w:rPr>
                <w:rFonts w:ascii="Arial" w:hAnsi="Arial" w:cs="Arial"/>
                <w:color w:val="000000" w:themeColor="text1"/>
                <w:sz w:val="22"/>
                <w:szCs w:val="22"/>
              </w:rPr>
              <w:t xml:space="preserve"> line 1-</w:t>
            </w:r>
            <w:r>
              <w:rPr>
                <w:rFonts w:ascii="Arial" w:hAnsi="Arial" w:cs="Arial"/>
                <w:color w:val="000000" w:themeColor="text1"/>
                <w:sz w:val="22"/>
                <w:szCs w:val="22"/>
              </w:rPr>
              <w:t>page 5 line 15</w:t>
            </w:r>
          </w:p>
        </w:tc>
      </w:tr>
      <w:tr w:rsidR="00EE0C22" w:rsidRPr="000933B4" w14:paraId="274AA083" w14:textId="77777777" w:rsidTr="000F2794">
        <w:trPr>
          <w:trHeight w:val="335"/>
        </w:trPr>
        <w:tc>
          <w:tcPr>
            <w:tcW w:w="13319" w:type="dxa"/>
            <w:gridSpan w:val="3"/>
            <w:tcBorders>
              <w:top w:val="double" w:sz="5" w:space="0" w:color="000000"/>
              <w:left w:val="single" w:sz="5" w:space="0" w:color="000000"/>
              <w:bottom w:val="single" w:sz="5" w:space="0" w:color="000000"/>
              <w:right w:val="single" w:sz="5" w:space="0" w:color="000000"/>
            </w:tcBorders>
            <w:shd w:val="clear" w:color="auto" w:fill="auto"/>
            <w:vAlign w:val="center"/>
          </w:tcPr>
          <w:p w14:paraId="093E54DA" w14:textId="77777777" w:rsidR="00EE0C22" w:rsidRPr="000933B4" w:rsidRDefault="00EE0C22" w:rsidP="000F2794">
            <w:pPr>
              <w:pStyle w:val="Default"/>
              <w:rPr>
                <w:rFonts w:ascii="Arial" w:hAnsi="Arial" w:cs="Arial"/>
                <w:color w:val="000000" w:themeColor="text1"/>
                <w:sz w:val="22"/>
                <w:szCs w:val="22"/>
              </w:rPr>
            </w:pPr>
            <w:r w:rsidRPr="000933B4">
              <w:rPr>
                <w:rFonts w:ascii="Arial" w:hAnsi="Arial" w:cs="Arial"/>
                <w:b/>
                <w:bCs/>
                <w:color w:val="000000" w:themeColor="text1"/>
                <w:sz w:val="22"/>
                <w:szCs w:val="22"/>
              </w:rPr>
              <w:t xml:space="preserve">METHODS </w:t>
            </w:r>
          </w:p>
        </w:tc>
        <w:tc>
          <w:tcPr>
            <w:tcW w:w="1881" w:type="dxa"/>
            <w:tcBorders>
              <w:top w:val="double" w:sz="5" w:space="0" w:color="000000"/>
              <w:left w:val="single" w:sz="5" w:space="0" w:color="000000"/>
              <w:bottom w:val="single" w:sz="5" w:space="0" w:color="000000"/>
              <w:right w:val="single" w:sz="5" w:space="0" w:color="000000"/>
            </w:tcBorders>
            <w:shd w:val="clear" w:color="auto" w:fill="auto"/>
          </w:tcPr>
          <w:p w14:paraId="3749DA5B" w14:textId="77777777" w:rsidR="00EE0C22" w:rsidRPr="000933B4" w:rsidRDefault="00EE0C22" w:rsidP="000F2794">
            <w:pPr>
              <w:pStyle w:val="Default"/>
              <w:jc w:val="right"/>
              <w:rPr>
                <w:rFonts w:ascii="Arial" w:hAnsi="Arial" w:cs="Arial"/>
                <w:color w:val="000000" w:themeColor="text1"/>
                <w:sz w:val="22"/>
                <w:szCs w:val="22"/>
              </w:rPr>
            </w:pPr>
          </w:p>
        </w:tc>
      </w:tr>
      <w:tr w:rsidR="00EE0C22" w:rsidRPr="000933B4" w14:paraId="7DD903C9" w14:textId="77777777" w:rsidTr="000F2794">
        <w:trPr>
          <w:trHeight w:val="578"/>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74FC980E"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Protocol and registration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19624275"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5</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699C2F3C"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Indicate if a review protocol exists, if and where it can be accessed (e.g., Web address), and, if available, provide registration information including registration number.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27CCFB7F"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6</w:t>
            </w:r>
            <w:r w:rsidRPr="000933B4">
              <w:rPr>
                <w:rFonts w:ascii="Arial" w:hAnsi="Arial" w:cs="Arial"/>
                <w:color w:val="000000" w:themeColor="text1"/>
                <w:sz w:val="22"/>
                <w:szCs w:val="22"/>
              </w:rPr>
              <w:t xml:space="preserve"> lines 2-</w:t>
            </w:r>
            <w:r>
              <w:rPr>
                <w:rFonts w:ascii="Arial" w:hAnsi="Arial" w:cs="Arial"/>
                <w:color w:val="000000" w:themeColor="text1"/>
                <w:sz w:val="22"/>
                <w:szCs w:val="22"/>
              </w:rPr>
              <w:t>5</w:t>
            </w:r>
          </w:p>
        </w:tc>
      </w:tr>
      <w:tr w:rsidR="00EE0C22" w:rsidRPr="000933B4" w14:paraId="0BFEE553" w14:textId="77777777" w:rsidTr="000F2794">
        <w:trPr>
          <w:trHeight w:val="578"/>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09732F42"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Eligibility criteria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22E8A68F"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6</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524A7C89"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Specify study characteristics (e.g., PICOS, length of follow-up) and report characteristics (e.g., years considered, language, publication status) used as criteria for eligibility, giving rationale.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0E9883A4"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6</w:t>
            </w:r>
            <w:r w:rsidRPr="000933B4">
              <w:rPr>
                <w:rFonts w:ascii="Arial" w:hAnsi="Arial" w:cs="Arial"/>
                <w:color w:val="000000" w:themeColor="text1"/>
                <w:sz w:val="22"/>
                <w:szCs w:val="22"/>
              </w:rPr>
              <w:t xml:space="preserve"> lines 6-1</w:t>
            </w:r>
            <w:r>
              <w:rPr>
                <w:rFonts w:ascii="Arial" w:hAnsi="Arial" w:cs="Arial"/>
                <w:color w:val="000000" w:themeColor="text1"/>
                <w:sz w:val="22"/>
                <w:szCs w:val="22"/>
              </w:rPr>
              <w:t>6</w:t>
            </w:r>
          </w:p>
        </w:tc>
      </w:tr>
      <w:tr w:rsidR="00EE0C22" w:rsidRPr="000933B4" w14:paraId="0DA529E5" w14:textId="77777777" w:rsidTr="000F2794">
        <w:trPr>
          <w:trHeight w:val="578"/>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4CB06436"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Information sources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26015B43"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7</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1D16E58B"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Describe all information sources (e.g., databases with dates of coverage, contact with study authors to identify additional studies) in the search and date last searched.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1270D4EC"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7</w:t>
            </w:r>
            <w:r w:rsidRPr="000933B4">
              <w:rPr>
                <w:rFonts w:ascii="Arial" w:hAnsi="Arial" w:cs="Arial"/>
                <w:color w:val="000000" w:themeColor="text1"/>
                <w:sz w:val="22"/>
                <w:szCs w:val="22"/>
              </w:rPr>
              <w:t xml:space="preserve"> lines </w:t>
            </w:r>
            <w:r>
              <w:rPr>
                <w:rFonts w:ascii="Arial" w:hAnsi="Arial" w:cs="Arial"/>
                <w:color w:val="000000" w:themeColor="text1"/>
                <w:sz w:val="22"/>
                <w:szCs w:val="22"/>
              </w:rPr>
              <w:t>3</w:t>
            </w:r>
            <w:r w:rsidRPr="000933B4">
              <w:rPr>
                <w:rFonts w:ascii="Arial" w:hAnsi="Arial" w:cs="Arial"/>
                <w:color w:val="000000" w:themeColor="text1"/>
                <w:sz w:val="22"/>
                <w:szCs w:val="22"/>
              </w:rPr>
              <w:t>-</w:t>
            </w:r>
            <w:r>
              <w:rPr>
                <w:rFonts w:ascii="Arial" w:hAnsi="Arial" w:cs="Arial"/>
                <w:color w:val="000000" w:themeColor="text1"/>
                <w:sz w:val="22"/>
                <w:szCs w:val="22"/>
              </w:rPr>
              <w:t>9</w:t>
            </w:r>
          </w:p>
        </w:tc>
      </w:tr>
      <w:tr w:rsidR="00EE0C22" w:rsidRPr="000933B4" w14:paraId="69B8622C" w14:textId="77777777" w:rsidTr="000F2794">
        <w:trPr>
          <w:trHeight w:val="578"/>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1444E699"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Search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324F3C19"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8</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24C14D9F"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Present full electronic search strategy for at least one database, including any limits used, such that it could be repeated.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26CB8BA1"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Appendix A2</w:t>
            </w:r>
          </w:p>
        </w:tc>
      </w:tr>
      <w:tr w:rsidR="00EE0C22" w:rsidRPr="000933B4" w14:paraId="1DE735D5" w14:textId="77777777" w:rsidTr="000F2794">
        <w:trPr>
          <w:trHeight w:val="578"/>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619B2526"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Study selection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17ED039D"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9</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7AB06B95"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State the process for selecting studies (i.e., screening, eligibility, included in systematic review, and, if applicable, included in the meta-analysis).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5D1C3341"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 xml:space="preserve">7 </w:t>
            </w:r>
            <w:r w:rsidRPr="000933B4">
              <w:rPr>
                <w:rFonts w:ascii="Arial" w:hAnsi="Arial" w:cs="Arial"/>
                <w:color w:val="000000" w:themeColor="text1"/>
                <w:sz w:val="22"/>
                <w:szCs w:val="22"/>
              </w:rPr>
              <w:t xml:space="preserve">lines </w:t>
            </w:r>
            <w:r>
              <w:rPr>
                <w:rFonts w:ascii="Arial" w:hAnsi="Arial" w:cs="Arial"/>
                <w:color w:val="000000" w:themeColor="text1"/>
                <w:sz w:val="22"/>
                <w:szCs w:val="22"/>
              </w:rPr>
              <w:t>7</w:t>
            </w:r>
            <w:r w:rsidRPr="000933B4">
              <w:rPr>
                <w:rFonts w:ascii="Arial" w:hAnsi="Arial" w:cs="Arial"/>
                <w:color w:val="000000" w:themeColor="text1"/>
                <w:sz w:val="22"/>
                <w:szCs w:val="22"/>
              </w:rPr>
              <w:t>-1</w:t>
            </w:r>
            <w:r>
              <w:rPr>
                <w:rFonts w:ascii="Arial" w:hAnsi="Arial" w:cs="Arial"/>
                <w:color w:val="000000" w:themeColor="text1"/>
                <w:sz w:val="22"/>
                <w:szCs w:val="22"/>
              </w:rPr>
              <w:t>7</w:t>
            </w:r>
          </w:p>
        </w:tc>
      </w:tr>
      <w:tr w:rsidR="00EE0C22" w:rsidRPr="000933B4" w14:paraId="2A29E135" w14:textId="77777777" w:rsidTr="000F2794">
        <w:trPr>
          <w:trHeight w:val="578"/>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4A08F176"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Data collection process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542427D7"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10</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0A193322"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Describe method of data extraction from reports (e.g., piloted forms, independently, in duplicate) and any processes for obtaining and confirming data from investigators.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03CB5288"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7</w:t>
            </w:r>
            <w:r w:rsidRPr="000933B4">
              <w:rPr>
                <w:rFonts w:ascii="Arial" w:hAnsi="Arial" w:cs="Arial"/>
                <w:color w:val="000000" w:themeColor="text1"/>
                <w:sz w:val="22"/>
                <w:szCs w:val="22"/>
              </w:rPr>
              <w:t xml:space="preserve"> line 1</w:t>
            </w:r>
            <w:r>
              <w:rPr>
                <w:rFonts w:ascii="Arial" w:hAnsi="Arial" w:cs="Arial"/>
                <w:color w:val="000000" w:themeColor="text1"/>
                <w:sz w:val="22"/>
                <w:szCs w:val="22"/>
              </w:rPr>
              <w:t>7</w:t>
            </w:r>
            <w:r w:rsidRPr="000933B4">
              <w:rPr>
                <w:rFonts w:ascii="Arial" w:hAnsi="Arial" w:cs="Arial"/>
                <w:color w:val="000000" w:themeColor="text1"/>
                <w:sz w:val="22"/>
                <w:szCs w:val="22"/>
              </w:rPr>
              <w:t xml:space="preserve"> – page </w:t>
            </w:r>
            <w:r>
              <w:rPr>
                <w:rFonts w:ascii="Arial" w:hAnsi="Arial" w:cs="Arial"/>
                <w:color w:val="000000" w:themeColor="text1"/>
                <w:sz w:val="22"/>
                <w:szCs w:val="22"/>
              </w:rPr>
              <w:t>8</w:t>
            </w:r>
            <w:r w:rsidRPr="000933B4">
              <w:rPr>
                <w:rFonts w:ascii="Arial" w:hAnsi="Arial" w:cs="Arial"/>
                <w:color w:val="000000" w:themeColor="text1"/>
                <w:sz w:val="22"/>
                <w:szCs w:val="22"/>
              </w:rPr>
              <w:t xml:space="preserve"> line </w:t>
            </w:r>
            <w:r>
              <w:rPr>
                <w:rFonts w:ascii="Arial" w:hAnsi="Arial" w:cs="Arial"/>
                <w:color w:val="000000" w:themeColor="text1"/>
                <w:sz w:val="22"/>
                <w:szCs w:val="22"/>
              </w:rPr>
              <w:t>12</w:t>
            </w:r>
          </w:p>
        </w:tc>
      </w:tr>
      <w:tr w:rsidR="00EE0C22" w:rsidRPr="000933B4" w14:paraId="49CB5E55" w14:textId="77777777" w:rsidTr="000F2794">
        <w:trPr>
          <w:trHeight w:val="578"/>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23B171C4"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Data items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696638ED"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11</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11A2DC4E"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List and define all variables for which data were sought (e.g., PICOS, funding sources) and any assumptions and simplifications made.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2FEA47A5"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7</w:t>
            </w:r>
            <w:r w:rsidRPr="000933B4">
              <w:rPr>
                <w:rFonts w:ascii="Arial" w:hAnsi="Arial" w:cs="Arial"/>
                <w:color w:val="000000" w:themeColor="text1"/>
                <w:sz w:val="22"/>
                <w:szCs w:val="22"/>
              </w:rPr>
              <w:t xml:space="preserve"> line 1</w:t>
            </w:r>
            <w:r>
              <w:rPr>
                <w:rFonts w:ascii="Arial" w:hAnsi="Arial" w:cs="Arial"/>
                <w:color w:val="000000" w:themeColor="text1"/>
                <w:sz w:val="22"/>
                <w:szCs w:val="22"/>
              </w:rPr>
              <w:t>7</w:t>
            </w:r>
            <w:r w:rsidRPr="000933B4">
              <w:rPr>
                <w:rFonts w:ascii="Arial" w:hAnsi="Arial" w:cs="Arial"/>
                <w:color w:val="000000" w:themeColor="text1"/>
                <w:sz w:val="22"/>
                <w:szCs w:val="22"/>
              </w:rPr>
              <w:t xml:space="preserve"> – page </w:t>
            </w:r>
            <w:r>
              <w:rPr>
                <w:rFonts w:ascii="Arial" w:hAnsi="Arial" w:cs="Arial"/>
                <w:color w:val="000000" w:themeColor="text1"/>
                <w:sz w:val="22"/>
                <w:szCs w:val="22"/>
              </w:rPr>
              <w:t>8</w:t>
            </w:r>
            <w:r w:rsidRPr="000933B4">
              <w:rPr>
                <w:rFonts w:ascii="Arial" w:hAnsi="Arial" w:cs="Arial"/>
                <w:color w:val="000000" w:themeColor="text1"/>
                <w:sz w:val="22"/>
                <w:szCs w:val="22"/>
              </w:rPr>
              <w:t xml:space="preserve"> line </w:t>
            </w:r>
            <w:r>
              <w:rPr>
                <w:rFonts w:ascii="Arial" w:hAnsi="Arial" w:cs="Arial"/>
                <w:color w:val="000000" w:themeColor="text1"/>
                <w:sz w:val="22"/>
                <w:szCs w:val="22"/>
              </w:rPr>
              <w:t>12</w:t>
            </w:r>
          </w:p>
        </w:tc>
      </w:tr>
      <w:tr w:rsidR="00EE0C22" w:rsidRPr="000933B4" w14:paraId="09CDC278" w14:textId="77777777" w:rsidTr="000F2794">
        <w:trPr>
          <w:trHeight w:val="578"/>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19EEB11B"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Risk of bias in individual studies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750D248F"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12</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1440744B"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Describe methods used for assessing risk of bias of individual studies (including specification of whether this was done at the study or outcome level), and how this information is to be used in any data synthesis.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07BA1BEB"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7</w:t>
            </w:r>
            <w:r w:rsidRPr="000933B4">
              <w:rPr>
                <w:rFonts w:ascii="Arial" w:hAnsi="Arial" w:cs="Arial"/>
                <w:color w:val="000000" w:themeColor="text1"/>
                <w:sz w:val="22"/>
                <w:szCs w:val="22"/>
              </w:rPr>
              <w:t xml:space="preserve"> lines </w:t>
            </w:r>
            <w:r>
              <w:rPr>
                <w:rFonts w:ascii="Arial" w:hAnsi="Arial" w:cs="Arial"/>
                <w:color w:val="000000" w:themeColor="text1"/>
                <w:sz w:val="22"/>
                <w:szCs w:val="22"/>
              </w:rPr>
              <w:t>20</w:t>
            </w:r>
            <w:r w:rsidRPr="000933B4">
              <w:rPr>
                <w:rFonts w:ascii="Arial" w:hAnsi="Arial" w:cs="Arial"/>
                <w:color w:val="000000" w:themeColor="text1"/>
                <w:sz w:val="22"/>
                <w:szCs w:val="22"/>
              </w:rPr>
              <w:t xml:space="preserve"> - </w:t>
            </w:r>
            <w:r>
              <w:rPr>
                <w:rFonts w:ascii="Arial" w:hAnsi="Arial" w:cs="Arial"/>
                <w:color w:val="000000" w:themeColor="text1"/>
                <w:sz w:val="22"/>
                <w:szCs w:val="22"/>
              </w:rPr>
              <w:t>22</w:t>
            </w:r>
          </w:p>
        </w:tc>
      </w:tr>
      <w:tr w:rsidR="00EE0C22" w:rsidRPr="000933B4" w14:paraId="75BA6D23" w14:textId="77777777" w:rsidTr="000F2794">
        <w:trPr>
          <w:trHeight w:val="333"/>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35AA1CA2"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lastRenderedPageBreak/>
              <w:t xml:space="preserve">Summary measures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5A193EAD"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13</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15866C29"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State the principal summary measures (e.g., risk ratio, difference in means).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60F0174A"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8</w:t>
            </w:r>
            <w:r w:rsidRPr="000933B4">
              <w:rPr>
                <w:rFonts w:ascii="Arial" w:hAnsi="Arial" w:cs="Arial"/>
                <w:color w:val="000000" w:themeColor="text1"/>
                <w:sz w:val="22"/>
                <w:szCs w:val="22"/>
              </w:rPr>
              <w:t xml:space="preserve"> line </w:t>
            </w:r>
            <w:r>
              <w:rPr>
                <w:rFonts w:ascii="Arial" w:hAnsi="Arial" w:cs="Arial"/>
                <w:color w:val="000000" w:themeColor="text1"/>
                <w:sz w:val="22"/>
                <w:szCs w:val="22"/>
              </w:rPr>
              <w:t>13</w:t>
            </w:r>
            <w:r w:rsidRPr="000933B4">
              <w:rPr>
                <w:rFonts w:ascii="Arial" w:hAnsi="Arial" w:cs="Arial"/>
                <w:color w:val="000000" w:themeColor="text1"/>
                <w:sz w:val="22"/>
                <w:szCs w:val="22"/>
              </w:rPr>
              <w:t xml:space="preserve"> </w:t>
            </w:r>
            <w:r>
              <w:rPr>
                <w:rFonts w:ascii="Arial" w:hAnsi="Arial" w:cs="Arial"/>
                <w:color w:val="000000" w:themeColor="text1"/>
                <w:sz w:val="22"/>
                <w:szCs w:val="22"/>
              </w:rPr>
              <w:t>–</w:t>
            </w:r>
            <w:r w:rsidRPr="000933B4">
              <w:rPr>
                <w:rFonts w:ascii="Arial" w:hAnsi="Arial" w:cs="Arial"/>
                <w:color w:val="000000" w:themeColor="text1"/>
                <w:sz w:val="22"/>
                <w:szCs w:val="22"/>
              </w:rPr>
              <w:t xml:space="preserve"> </w:t>
            </w:r>
            <w:r>
              <w:rPr>
                <w:rFonts w:ascii="Arial" w:hAnsi="Arial" w:cs="Arial"/>
                <w:color w:val="000000" w:themeColor="text1"/>
                <w:sz w:val="22"/>
                <w:szCs w:val="22"/>
              </w:rPr>
              <w:t>page 9 line 2</w:t>
            </w:r>
          </w:p>
        </w:tc>
      </w:tr>
      <w:tr w:rsidR="00EE0C22" w:rsidRPr="000933B4" w14:paraId="3D567B8D" w14:textId="77777777" w:rsidTr="000F2794">
        <w:trPr>
          <w:trHeight w:val="580"/>
        </w:trPr>
        <w:tc>
          <w:tcPr>
            <w:tcW w:w="1970" w:type="dxa"/>
            <w:tcBorders>
              <w:top w:val="single" w:sz="5" w:space="0" w:color="000000"/>
              <w:left w:val="single" w:sz="5" w:space="0" w:color="000000"/>
              <w:bottom w:val="single" w:sz="5" w:space="0" w:color="000000"/>
              <w:right w:val="single" w:sz="5" w:space="0" w:color="000000"/>
            </w:tcBorders>
            <w:shd w:val="clear" w:color="auto" w:fill="auto"/>
          </w:tcPr>
          <w:p w14:paraId="0BF9D034"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Synthesis of results </w:t>
            </w:r>
          </w:p>
        </w:tc>
        <w:tc>
          <w:tcPr>
            <w:tcW w:w="461" w:type="dxa"/>
            <w:tcBorders>
              <w:top w:val="single" w:sz="5" w:space="0" w:color="000000"/>
              <w:left w:val="single" w:sz="5" w:space="0" w:color="000000"/>
              <w:bottom w:val="single" w:sz="5" w:space="0" w:color="000000"/>
              <w:right w:val="single" w:sz="5" w:space="0" w:color="000000"/>
            </w:tcBorders>
            <w:shd w:val="clear" w:color="auto" w:fill="auto"/>
          </w:tcPr>
          <w:p w14:paraId="09B5115E" w14:textId="77777777" w:rsidR="00EE0C22" w:rsidRPr="000933B4" w:rsidRDefault="00EE0C22" w:rsidP="000F2794">
            <w:pPr>
              <w:pStyle w:val="Default"/>
              <w:spacing w:before="40" w:after="40"/>
              <w:jc w:val="right"/>
              <w:rPr>
                <w:rFonts w:ascii="Arial" w:hAnsi="Arial" w:cs="Arial"/>
                <w:color w:val="000000" w:themeColor="text1"/>
                <w:sz w:val="22"/>
                <w:szCs w:val="22"/>
              </w:rPr>
            </w:pPr>
            <w:r w:rsidRPr="000933B4">
              <w:rPr>
                <w:rFonts w:ascii="Arial" w:hAnsi="Arial" w:cs="Arial"/>
                <w:color w:val="000000" w:themeColor="text1"/>
                <w:sz w:val="22"/>
                <w:szCs w:val="22"/>
              </w:rPr>
              <w:t>14</w:t>
            </w:r>
          </w:p>
        </w:tc>
        <w:tc>
          <w:tcPr>
            <w:tcW w:w="10888" w:type="dxa"/>
            <w:tcBorders>
              <w:top w:val="single" w:sz="5" w:space="0" w:color="000000"/>
              <w:left w:val="single" w:sz="5" w:space="0" w:color="000000"/>
              <w:bottom w:val="single" w:sz="5" w:space="0" w:color="000000"/>
              <w:right w:val="single" w:sz="5" w:space="0" w:color="000000"/>
            </w:tcBorders>
            <w:shd w:val="clear" w:color="auto" w:fill="auto"/>
          </w:tcPr>
          <w:p w14:paraId="0267F8A7"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Describe the methods of handling data and combining results of studies, if done, including measures of consistency (e.g., I</w:t>
            </w:r>
            <w:r w:rsidRPr="000933B4">
              <w:rPr>
                <w:rFonts w:ascii="Arial" w:hAnsi="Arial" w:cs="Arial"/>
                <w:color w:val="000000" w:themeColor="text1"/>
                <w:sz w:val="22"/>
                <w:szCs w:val="22"/>
                <w:vertAlign w:val="superscript"/>
              </w:rPr>
              <w:t>2</w:t>
            </w:r>
            <w:r w:rsidRPr="000933B4">
              <w:rPr>
                <w:rFonts w:ascii="Arial" w:hAnsi="Arial" w:cs="Arial"/>
                <w:color w:val="000000" w:themeColor="text1"/>
                <w:sz w:val="22"/>
                <w:szCs w:val="22"/>
              </w:rPr>
              <w:t xml:space="preserve">) for each meta-analysis. </w:t>
            </w:r>
          </w:p>
        </w:tc>
        <w:tc>
          <w:tcPr>
            <w:tcW w:w="1881" w:type="dxa"/>
            <w:tcBorders>
              <w:top w:val="single" w:sz="5" w:space="0" w:color="000000"/>
              <w:left w:val="single" w:sz="5" w:space="0" w:color="000000"/>
              <w:bottom w:val="single" w:sz="5" w:space="0" w:color="000000"/>
              <w:right w:val="single" w:sz="5" w:space="0" w:color="000000"/>
            </w:tcBorders>
            <w:shd w:val="clear" w:color="auto" w:fill="auto"/>
          </w:tcPr>
          <w:p w14:paraId="69BAC64E" w14:textId="77777777" w:rsidR="00EE0C22" w:rsidRPr="000933B4" w:rsidRDefault="00EE0C22" w:rsidP="000F2794">
            <w:pPr>
              <w:pStyle w:val="Default"/>
              <w:spacing w:before="40" w:after="40"/>
              <w:rPr>
                <w:rFonts w:ascii="Arial" w:hAnsi="Arial" w:cs="Arial"/>
                <w:color w:val="000000" w:themeColor="text1"/>
                <w:sz w:val="22"/>
                <w:szCs w:val="22"/>
              </w:rPr>
            </w:pPr>
            <w:r w:rsidRPr="000933B4">
              <w:rPr>
                <w:rFonts w:ascii="Arial" w:hAnsi="Arial" w:cs="Arial"/>
                <w:color w:val="000000" w:themeColor="text1"/>
                <w:sz w:val="22"/>
                <w:szCs w:val="22"/>
              </w:rPr>
              <w:t xml:space="preserve">Page </w:t>
            </w:r>
            <w:r>
              <w:rPr>
                <w:rFonts w:ascii="Arial" w:hAnsi="Arial" w:cs="Arial"/>
                <w:color w:val="000000" w:themeColor="text1"/>
                <w:sz w:val="22"/>
                <w:szCs w:val="22"/>
              </w:rPr>
              <w:t>8</w:t>
            </w:r>
            <w:r w:rsidRPr="000933B4">
              <w:rPr>
                <w:rFonts w:ascii="Arial" w:hAnsi="Arial" w:cs="Arial"/>
                <w:color w:val="000000" w:themeColor="text1"/>
                <w:sz w:val="22"/>
                <w:szCs w:val="22"/>
              </w:rPr>
              <w:t xml:space="preserve"> line </w:t>
            </w:r>
            <w:r>
              <w:rPr>
                <w:rFonts w:ascii="Arial" w:hAnsi="Arial" w:cs="Arial"/>
                <w:color w:val="000000" w:themeColor="text1"/>
                <w:sz w:val="22"/>
                <w:szCs w:val="22"/>
              </w:rPr>
              <w:t>13</w:t>
            </w:r>
            <w:r w:rsidRPr="000933B4">
              <w:rPr>
                <w:rFonts w:ascii="Arial" w:hAnsi="Arial" w:cs="Arial"/>
                <w:color w:val="000000" w:themeColor="text1"/>
                <w:sz w:val="22"/>
                <w:szCs w:val="22"/>
              </w:rPr>
              <w:t xml:space="preserve"> </w:t>
            </w:r>
            <w:r>
              <w:rPr>
                <w:rFonts w:ascii="Arial" w:hAnsi="Arial" w:cs="Arial"/>
                <w:color w:val="000000" w:themeColor="text1"/>
                <w:sz w:val="22"/>
                <w:szCs w:val="22"/>
              </w:rPr>
              <w:t>–</w:t>
            </w:r>
            <w:r w:rsidRPr="000933B4">
              <w:rPr>
                <w:rFonts w:ascii="Arial" w:hAnsi="Arial" w:cs="Arial"/>
                <w:color w:val="000000" w:themeColor="text1"/>
                <w:sz w:val="22"/>
                <w:szCs w:val="22"/>
              </w:rPr>
              <w:t xml:space="preserve"> </w:t>
            </w:r>
            <w:r>
              <w:rPr>
                <w:rFonts w:ascii="Arial" w:hAnsi="Arial" w:cs="Arial"/>
                <w:color w:val="000000" w:themeColor="text1"/>
                <w:sz w:val="22"/>
                <w:szCs w:val="22"/>
              </w:rPr>
              <w:t>page 9 line 2</w:t>
            </w:r>
          </w:p>
        </w:tc>
      </w:tr>
    </w:tbl>
    <w:p w14:paraId="6F1C4BBC" w14:textId="77777777" w:rsidR="00EE0C22" w:rsidRDefault="00EE0C22" w:rsidP="00EE0C22">
      <w:pPr>
        <w:rPr>
          <w:rFonts w:cs="Arial"/>
          <w:lang w:val="da-DK"/>
        </w:rPr>
        <w:sectPr w:rsidR="00EE0C22" w:rsidSect="00EE0C22">
          <w:pgSz w:w="16840" w:h="11900" w:orient="landscape"/>
          <w:pgMar w:top="720" w:right="720" w:bottom="720" w:left="720" w:header="708" w:footer="708" w:gutter="0"/>
          <w:cols w:space="708"/>
          <w:docGrid w:linePitch="360"/>
        </w:sectPr>
      </w:pPr>
      <w:r w:rsidRPr="000933B4">
        <w:rPr>
          <w:rFonts w:cs="Arial"/>
          <w:i/>
          <w:iCs/>
        </w:rPr>
        <w:t xml:space="preserve">From: </w:t>
      </w:r>
      <w:r w:rsidRPr="000933B4">
        <w:rPr>
          <w:rFonts w:cs="Arial"/>
        </w:rPr>
        <w:t xml:space="preserve"> Moher D, </w:t>
      </w:r>
      <w:proofErr w:type="spellStart"/>
      <w:r w:rsidRPr="000933B4">
        <w:rPr>
          <w:rFonts w:cs="Arial"/>
        </w:rPr>
        <w:t>Liberati</w:t>
      </w:r>
      <w:proofErr w:type="spellEnd"/>
      <w:r w:rsidRPr="000933B4">
        <w:rPr>
          <w:rFonts w:cs="Arial"/>
        </w:rPr>
        <w:t xml:space="preserve"> A, </w:t>
      </w:r>
      <w:proofErr w:type="spellStart"/>
      <w:r w:rsidRPr="000933B4">
        <w:rPr>
          <w:rFonts w:cs="Arial"/>
        </w:rPr>
        <w:t>Tetzlaff</w:t>
      </w:r>
      <w:proofErr w:type="spellEnd"/>
      <w:r w:rsidRPr="000933B4">
        <w:rPr>
          <w:rFonts w:cs="Arial"/>
        </w:rPr>
        <w:t xml:space="preserve"> J, Altman DG, The PRISMA Group (2009). Preferred Reporting Items for Systematic Reviews and Meta-Analyses: The PRISMA Statement. </w:t>
      </w:r>
      <w:proofErr w:type="spellStart"/>
      <w:r w:rsidRPr="000933B4">
        <w:rPr>
          <w:rFonts w:cs="Arial"/>
          <w:lang w:val="da-DK"/>
        </w:rPr>
        <w:t>PLoS</w:t>
      </w:r>
      <w:proofErr w:type="spellEnd"/>
      <w:r w:rsidRPr="000933B4">
        <w:rPr>
          <w:rFonts w:cs="Arial"/>
          <w:lang w:val="da-DK"/>
        </w:rPr>
        <w:t xml:space="preserve"> Med 6(7): e1000097. doi:10.1371/journal.pmed1000097 </w:t>
      </w:r>
    </w:p>
    <w:p w14:paraId="39CE9934" w14:textId="7130904A" w:rsidR="00EE0C22" w:rsidRPr="000933B4" w:rsidRDefault="00EE0C22" w:rsidP="00EE0C22">
      <w:pPr>
        <w:rPr>
          <w:rFonts w:cs="Arial"/>
          <w:lang w:val="da-DK"/>
        </w:rPr>
      </w:pPr>
    </w:p>
    <w:p w14:paraId="72010F04" w14:textId="45D83695" w:rsidR="007C635C" w:rsidRPr="000933B4" w:rsidRDefault="007C635C" w:rsidP="007C635C">
      <w:pPr>
        <w:pStyle w:val="Heading2"/>
        <w:rPr>
          <w:rFonts w:cs="Arial"/>
        </w:rPr>
      </w:pPr>
      <w:r>
        <w:rPr>
          <w:rFonts w:cs="Arial"/>
        </w:rPr>
        <w:t>Supplemental Table 2a:</w:t>
      </w:r>
      <w:r w:rsidRPr="000933B4">
        <w:rPr>
          <w:rFonts w:cs="Arial"/>
        </w:rPr>
        <w:t xml:space="preserve"> Search terms used for MEDLINE database</w:t>
      </w:r>
    </w:p>
    <w:tbl>
      <w:tblPr>
        <w:tblStyle w:val="PlainTable2"/>
        <w:tblW w:w="0" w:type="auto"/>
        <w:tblLook w:val="04A0" w:firstRow="1" w:lastRow="0" w:firstColumn="1" w:lastColumn="0" w:noHBand="0" w:noVBand="1"/>
      </w:tblPr>
      <w:tblGrid>
        <w:gridCol w:w="483"/>
        <w:gridCol w:w="8894"/>
        <w:gridCol w:w="1083"/>
      </w:tblGrid>
      <w:tr w:rsidR="007C635C" w:rsidRPr="000933B4" w14:paraId="24900DF3" w14:textId="77777777" w:rsidTr="000F2794">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DA9FA99" w14:textId="77777777" w:rsidR="007C635C" w:rsidRPr="000933B4" w:rsidRDefault="007C635C" w:rsidP="000F2794">
            <w:pPr>
              <w:pStyle w:val="NoSpacing"/>
              <w:rPr>
                <w:rFonts w:ascii="Arial" w:hAnsi="Arial" w:cs="Arial"/>
                <w:lang w:eastAsia="en-GB"/>
              </w:rPr>
            </w:pPr>
          </w:p>
        </w:tc>
        <w:tc>
          <w:tcPr>
            <w:tcW w:w="0" w:type="auto"/>
            <w:shd w:val="clear" w:color="auto" w:fill="auto"/>
            <w:vAlign w:val="center"/>
          </w:tcPr>
          <w:p w14:paraId="6CFF9A05" w14:textId="77777777" w:rsidR="007C635C" w:rsidRPr="000933B4" w:rsidRDefault="007C635C" w:rsidP="000F279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Search terms (MESH/ and free text)</w:t>
            </w:r>
          </w:p>
        </w:tc>
        <w:tc>
          <w:tcPr>
            <w:tcW w:w="0" w:type="auto"/>
            <w:shd w:val="clear" w:color="auto" w:fill="auto"/>
            <w:vAlign w:val="center"/>
          </w:tcPr>
          <w:p w14:paraId="24C494E0" w14:textId="77777777" w:rsidR="007C635C" w:rsidRPr="000933B4" w:rsidRDefault="007C635C" w:rsidP="000F279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2D2D2D"/>
                <w:shd w:val="clear" w:color="auto" w:fill="F8F8F8"/>
              </w:rPr>
            </w:pPr>
            <w:r w:rsidRPr="000933B4">
              <w:rPr>
                <w:rFonts w:ascii="Arial" w:hAnsi="Arial" w:cs="Arial"/>
                <w:color w:val="2D2D2D"/>
                <w:shd w:val="clear" w:color="auto" w:fill="F8F8F8"/>
              </w:rPr>
              <w:t>Results</w:t>
            </w:r>
          </w:p>
        </w:tc>
      </w:tr>
      <w:tr w:rsidR="007C635C" w:rsidRPr="000933B4" w14:paraId="168A048A" w14:textId="77777777" w:rsidTr="000F27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573DC13"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1</w:t>
            </w:r>
          </w:p>
        </w:tc>
        <w:tc>
          <w:tcPr>
            <w:tcW w:w="0" w:type="auto"/>
            <w:shd w:val="clear" w:color="auto" w:fill="auto"/>
            <w:vAlign w:val="center"/>
            <w:hideMark/>
          </w:tcPr>
          <w:p w14:paraId="08CE929B"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roofErr w:type="spellStart"/>
            <w:r w:rsidRPr="000933B4">
              <w:rPr>
                <w:rFonts w:ascii="Arial" w:hAnsi="Arial" w:cs="Arial"/>
                <w:lang w:eastAsia="en-GB"/>
              </w:rPr>
              <w:t>Anesthesia</w:t>
            </w:r>
            <w:proofErr w:type="spellEnd"/>
            <w:r w:rsidRPr="000933B4">
              <w:rPr>
                <w:rFonts w:ascii="Arial" w:hAnsi="Arial" w:cs="Arial"/>
                <w:lang w:eastAsia="en-GB"/>
              </w:rPr>
              <w:t xml:space="preserve">/ or </w:t>
            </w:r>
            <w:proofErr w:type="spellStart"/>
            <w:r w:rsidRPr="000933B4">
              <w:rPr>
                <w:rFonts w:ascii="Arial" w:hAnsi="Arial" w:cs="Arial"/>
                <w:lang w:eastAsia="en-GB"/>
              </w:rPr>
              <w:t>anesthesia</w:t>
            </w:r>
            <w:proofErr w:type="spellEnd"/>
            <w:r w:rsidRPr="000933B4">
              <w:rPr>
                <w:rFonts w:ascii="Arial" w:hAnsi="Arial" w:cs="Arial"/>
                <w:lang w:eastAsia="en-GB"/>
              </w:rPr>
              <w:t xml:space="preserve">, conduction/ or </w:t>
            </w:r>
            <w:proofErr w:type="spellStart"/>
            <w:r w:rsidRPr="000933B4">
              <w:rPr>
                <w:rFonts w:ascii="Arial" w:hAnsi="Arial" w:cs="Arial"/>
                <w:lang w:eastAsia="en-GB"/>
              </w:rPr>
              <w:t>anesthesia</w:t>
            </w:r>
            <w:proofErr w:type="spellEnd"/>
            <w:r w:rsidRPr="000933B4">
              <w:rPr>
                <w:rFonts w:ascii="Arial" w:hAnsi="Arial" w:cs="Arial"/>
                <w:lang w:eastAsia="en-GB"/>
              </w:rPr>
              <w:t xml:space="preserve">, general/ or </w:t>
            </w:r>
            <w:proofErr w:type="spellStart"/>
            <w:r w:rsidRPr="000933B4">
              <w:rPr>
                <w:rFonts w:ascii="Arial" w:hAnsi="Arial" w:cs="Arial"/>
                <w:lang w:eastAsia="en-GB"/>
              </w:rPr>
              <w:t>anesthesia</w:t>
            </w:r>
            <w:proofErr w:type="spellEnd"/>
            <w:r w:rsidRPr="000933B4">
              <w:rPr>
                <w:rFonts w:ascii="Arial" w:hAnsi="Arial" w:cs="Arial"/>
                <w:lang w:eastAsia="en-GB"/>
              </w:rPr>
              <w:t xml:space="preserve">, endotracheal/ or </w:t>
            </w:r>
            <w:proofErr w:type="spellStart"/>
            <w:r w:rsidRPr="000933B4">
              <w:rPr>
                <w:rFonts w:ascii="Arial" w:hAnsi="Arial" w:cs="Arial"/>
                <w:lang w:eastAsia="en-GB"/>
              </w:rPr>
              <w:t>anesthesia</w:t>
            </w:r>
            <w:proofErr w:type="spellEnd"/>
            <w:r w:rsidRPr="000933B4">
              <w:rPr>
                <w:rFonts w:ascii="Arial" w:hAnsi="Arial" w:cs="Arial"/>
                <w:lang w:eastAsia="en-GB"/>
              </w:rPr>
              <w:t xml:space="preserve">, intravenous/ or </w:t>
            </w:r>
            <w:proofErr w:type="spellStart"/>
            <w:r w:rsidRPr="000933B4">
              <w:rPr>
                <w:rFonts w:ascii="Arial" w:hAnsi="Arial" w:cs="Arial"/>
                <w:lang w:eastAsia="en-GB"/>
              </w:rPr>
              <w:t>anesthesia</w:t>
            </w:r>
            <w:proofErr w:type="spellEnd"/>
            <w:r w:rsidRPr="000933B4">
              <w:rPr>
                <w:rFonts w:ascii="Arial" w:hAnsi="Arial" w:cs="Arial"/>
                <w:lang w:eastAsia="en-GB"/>
              </w:rPr>
              <w:t xml:space="preserve">, Inhalation/ or </w:t>
            </w:r>
            <w:proofErr w:type="spellStart"/>
            <w:r w:rsidRPr="000933B4">
              <w:rPr>
                <w:rFonts w:ascii="Arial" w:hAnsi="Arial" w:cs="Arial"/>
                <w:lang w:eastAsia="en-GB"/>
              </w:rPr>
              <w:t>anesthetics</w:t>
            </w:r>
            <w:proofErr w:type="spellEnd"/>
            <w:r w:rsidRPr="000933B4">
              <w:rPr>
                <w:rFonts w:ascii="Arial" w:hAnsi="Arial" w:cs="Arial"/>
                <w:lang w:eastAsia="en-GB"/>
              </w:rPr>
              <w:t>, Inhalation/137319</w:t>
            </w:r>
          </w:p>
        </w:tc>
        <w:tc>
          <w:tcPr>
            <w:tcW w:w="0" w:type="auto"/>
            <w:shd w:val="clear" w:color="auto" w:fill="auto"/>
            <w:vAlign w:val="center"/>
            <w:hideMark/>
          </w:tcPr>
          <w:p w14:paraId="77DB05A5" w14:textId="77777777" w:rsidR="007C635C" w:rsidRPr="000933B4" w:rsidRDefault="007C635C" w:rsidP="000F2794">
            <w:pPr>
              <w:cnfStyle w:val="000000100000" w:firstRow="0" w:lastRow="0" w:firstColumn="0" w:lastColumn="0" w:oddVBand="0" w:evenVBand="0" w:oddHBand="1" w:evenHBand="0" w:firstRowFirstColumn="0" w:firstRowLastColumn="0" w:lastRowFirstColumn="0" w:lastRowLastColumn="0"/>
              <w:rPr>
                <w:rFonts w:cs="Arial"/>
              </w:rPr>
            </w:pPr>
            <w:r w:rsidRPr="000933B4">
              <w:rPr>
                <w:rFonts w:cs="Arial"/>
              </w:rPr>
              <w:t>137319</w:t>
            </w:r>
          </w:p>
          <w:p w14:paraId="287473C5"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
        </w:tc>
      </w:tr>
      <w:tr w:rsidR="007C635C" w:rsidRPr="000933B4" w14:paraId="29953ED2" w14:textId="77777777" w:rsidTr="000F2794">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7DCEFE9"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2</w:t>
            </w:r>
          </w:p>
        </w:tc>
        <w:tc>
          <w:tcPr>
            <w:tcW w:w="0" w:type="auto"/>
            <w:shd w:val="clear" w:color="auto" w:fill="auto"/>
            <w:vAlign w:val="center"/>
            <w:hideMark/>
          </w:tcPr>
          <w:p w14:paraId="01EC85F4"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roofErr w:type="spellStart"/>
            <w:r w:rsidRPr="000933B4">
              <w:rPr>
                <w:rFonts w:ascii="Arial" w:hAnsi="Arial" w:cs="Arial"/>
                <w:lang w:eastAsia="en-GB"/>
              </w:rPr>
              <w:t>TIVA.ab,ti</w:t>
            </w:r>
            <w:proofErr w:type="spellEnd"/>
            <w:r w:rsidRPr="000933B4">
              <w:rPr>
                <w:rFonts w:ascii="Arial" w:hAnsi="Arial" w:cs="Arial"/>
                <w:lang w:eastAsia="en-GB"/>
              </w:rPr>
              <w:t>.</w:t>
            </w:r>
          </w:p>
        </w:tc>
        <w:tc>
          <w:tcPr>
            <w:tcW w:w="0" w:type="auto"/>
            <w:shd w:val="clear" w:color="auto" w:fill="auto"/>
            <w:vAlign w:val="center"/>
            <w:hideMark/>
          </w:tcPr>
          <w:p w14:paraId="69DB9FFB"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912</w:t>
            </w:r>
          </w:p>
        </w:tc>
      </w:tr>
      <w:tr w:rsidR="007C635C" w:rsidRPr="000933B4" w14:paraId="0DFB1D77" w14:textId="77777777" w:rsidTr="000F27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D97D894"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3</w:t>
            </w:r>
          </w:p>
        </w:tc>
        <w:tc>
          <w:tcPr>
            <w:tcW w:w="0" w:type="auto"/>
            <w:shd w:val="clear" w:color="auto" w:fill="auto"/>
            <w:vAlign w:val="center"/>
            <w:hideMark/>
          </w:tcPr>
          <w:p w14:paraId="255C7AE3"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933B4">
              <w:rPr>
                <w:rFonts w:ascii="Arial" w:hAnsi="Arial" w:cs="Arial"/>
                <w:lang w:eastAsia="en-GB"/>
              </w:rPr>
              <w:t xml:space="preserve">("inhalation* </w:t>
            </w:r>
            <w:proofErr w:type="spellStart"/>
            <w:r w:rsidRPr="000933B4">
              <w:rPr>
                <w:rFonts w:ascii="Arial" w:hAnsi="Arial" w:cs="Arial"/>
                <w:lang w:eastAsia="en-GB"/>
              </w:rPr>
              <w:t>an?esthesia</w:t>
            </w:r>
            <w:proofErr w:type="spellEnd"/>
            <w:r w:rsidRPr="000933B4">
              <w:rPr>
                <w:rFonts w:ascii="Arial" w:hAnsi="Arial" w:cs="Arial"/>
                <w:lang w:eastAsia="en-GB"/>
              </w:rPr>
              <w:t xml:space="preserve">" or "intravenous </w:t>
            </w:r>
            <w:proofErr w:type="spellStart"/>
            <w:r w:rsidRPr="000933B4">
              <w:rPr>
                <w:rFonts w:ascii="Arial" w:hAnsi="Arial" w:cs="Arial"/>
                <w:lang w:eastAsia="en-GB"/>
              </w:rPr>
              <w:t>an?esthesia</w:t>
            </w:r>
            <w:proofErr w:type="spellEnd"/>
            <w:r w:rsidRPr="000933B4">
              <w:rPr>
                <w:rFonts w:ascii="Arial" w:hAnsi="Arial" w:cs="Arial"/>
                <w:lang w:eastAsia="en-GB"/>
              </w:rPr>
              <w:t>").</w:t>
            </w:r>
            <w:proofErr w:type="spellStart"/>
            <w:r w:rsidRPr="000933B4">
              <w:rPr>
                <w:rFonts w:ascii="Arial" w:hAnsi="Arial" w:cs="Arial"/>
                <w:lang w:eastAsia="en-GB"/>
              </w:rPr>
              <w:t>ab,ti</w:t>
            </w:r>
            <w:proofErr w:type="spellEnd"/>
            <w:r w:rsidRPr="000933B4">
              <w:rPr>
                <w:rFonts w:ascii="Arial" w:hAnsi="Arial" w:cs="Arial"/>
                <w:lang w:eastAsia="en-GB"/>
              </w:rPr>
              <w:t>.</w:t>
            </w:r>
          </w:p>
        </w:tc>
        <w:tc>
          <w:tcPr>
            <w:tcW w:w="0" w:type="auto"/>
            <w:shd w:val="clear" w:color="auto" w:fill="auto"/>
            <w:vAlign w:val="center"/>
            <w:hideMark/>
          </w:tcPr>
          <w:p w14:paraId="67E31720"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933B4">
              <w:rPr>
                <w:rFonts w:ascii="Arial" w:hAnsi="Arial" w:cs="Arial"/>
                <w:lang w:eastAsia="en-GB"/>
              </w:rPr>
              <w:t>4872</w:t>
            </w:r>
          </w:p>
        </w:tc>
      </w:tr>
      <w:tr w:rsidR="007C635C" w:rsidRPr="000933B4" w14:paraId="7EF524B9" w14:textId="77777777" w:rsidTr="000F2794">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5A614DA"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4</w:t>
            </w:r>
          </w:p>
        </w:tc>
        <w:tc>
          <w:tcPr>
            <w:tcW w:w="0" w:type="auto"/>
            <w:shd w:val="clear" w:color="auto" w:fill="auto"/>
            <w:vAlign w:val="center"/>
            <w:hideMark/>
          </w:tcPr>
          <w:p w14:paraId="7F7AD8FE"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proofErr w:type="spellStart"/>
            <w:r w:rsidRPr="000933B4">
              <w:rPr>
                <w:rFonts w:ascii="Arial" w:hAnsi="Arial" w:cs="Arial"/>
                <w:lang w:eastAsia="en-GB"/>
              </w:rPr>
              <w:t>Propofol.ab,ti</w:t>
            </w:r>
            <w:proofErr w:type="spellEnd"/>
            <w:r w:rsidRPr="000933B4">
              <w:rPr>
                <w:rFonts w:ascii="Arial" w:hAnsi="Arial" w:cs="Arial"/>
                <w:lang w:eastAsia="en-GB"/>
              </w:rPr>
              <w:t>.</w:t>
            </w:r>
          </w:p>
        </w:tc>
        <w:tc>
          <w:tcPr>
            <w:tcW w:w="0" w:type="auto"/>
            <w:shd w:val="clear" w:color="auto" w:fill="auto"/>
            <w:vAlign w:val="center"/>
            <w:hideMark/>
          </w:tcPr>
          <w:p w14:paraId="26E37466"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20658</w:t>
            </w:r>
          </w:p>
        </w:tc>
      </w:tr>
      <w:tr w:rsidR="007C635C" w:rsidRPr="000933B4" w14:paraId="4B46862C" w14:textId="77777777" w:rsidTr="000F27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D8ECBD7"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5</w:t>
            </w:r>
          </w:p>
        </w:tc>
        <w:tc>
          <w:tcPr>
            <w:tcW w:w="0" w:type="auto"/>
            <w:shd w:val="clear" w:color="auto" w:fill="auto"/>
            <w:vAlign w:val="center"/>
            <w:hideMark/>
          </w:tcPr>
          <w:p w14:paraId="0A2EA9B0"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roofErr w:type="spellStart"/>
            <w:r w:rsidRPr="000933B4">
              <w:rPr>
                <w:rFonts w:ascii="Arial" w:hAnsi="Arial" w:cs="Arial"/>
                <w:lang w:eastAsia="en-GB"/>
              </w:rPr>
              <w:t>Sevoflurane.ab,ti</w:t>
            </w:r>
            <w:proofErr w:type="spellEnd"/>
            <w:r w:rsidRPr="000933B4">
              <w:rPr>
                <w:rFonts w:ascii="Arial" w:hAnsi="Arial" w:cs="Arial"/>
                <w:lang w:eastAsia="en-GB"/>
              </w:rPr>
              <w:t>.</w:t>
            </w:r>
          </w:p>
        </w:tc>
        <w:tc>
          <w:tcPr>
            <w:tcW w:w="0" w:type="auto"/>
            <w:shd w:val="clear" w:color="auto" w:fill="auto"/>
            <w:vAlign w:val="center"/>
            <w:hideMark/>
          </w:tcPr>
          <w:p w14:paraId="3B30695A"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933B4">
              <w:rPr>
                <w:rFonts w:ascii="Arial" w:hAnsi="Arial" w:cs="Arial"/>
                <w:lang w:eastAsia="en-GB"/>
              </w:rPr>
              <w:t>8886</w:t>
            </w:r>
          </w:p>
        </w:tc>
      </w:tr>
      <w:tr w:rsidR="007C635C" w:rsidRPr="000933B4" w14:paraId="2B6D9EE4" w14:textId="77777777" w:rsidTr="000F2794">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B963613"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6</w:t>
            </w:r>
          </w:p>
        </w:tc>
        <w:tc>
          <w:tcPr>
            <w:tcW w:w="0" w:type="auto"/>
            <w:shd w:val="clear" w:color="auto" w:fill="auto"/>
            <w:vAlign w:val="center"/>
            <w:hideMark/>
          </w:tcPr>
          <w:p w14:paraId="7CA56CE9"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Immunoassay/</w:t>
            </w:r>
          </w:p>
        </w:tc>
        <w:tc>
          <w:tcPr>
            <w:tcW w:w="0" w:type="auto"/>
            <w:shd w:val="clear" w:color="auto" w:fill="auto"/>
            <w:vAlign w:val="center"/>
            <w:hideMark/>
          </w:tcPr>
          <w:p w14:paraId="71502A24"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29472</w:t>
            </w:r>
          </w:p>
        </w:tc>
      </w:tr>
      <w:tr w:rsidR="007C635C" w:rsidRPr="000933B4" w14:paraId="1D15EF5B" w14:textId="77777777" w:rsidTr="000F27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7755564"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7</w:t>
            </w:r>
          </w:p>
        </w:tc>
        <w:tc>
          <w:tcPr>
            <w:tcW w:w="0" w:type="auto"/>
            <w:shd w:val="clear" w:color="auto" w:fill="auto"/>
            <w:vAlign w:val="center"/>
            <w:hideMark/>
          </w:tcPr>
          <w:p w14:paraId="5B599885"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933B4">
              <w:rPr>
                <w:rFonts w:ascii="Arial" w:hAnsi="Arial" w:cs="Arial"/>
                <w:lang w:eastAsia="en-GB"/>
              </w:rPr>
              <w:t>Interleukins/ or cytokines/</w:t>
            </w:r>
          </w:p>
        </w:tc>
        <w:tc>
          <w:tcPr>
            <w:tcW w:w="0" w:type="auto"/>
            <w:shd w:val="clear" w:color="auto" w:fill="auto"/>
            <w:vAlign w:val="center"/>
            <w:hideMark/>
          </w:tcPr>
          <w:p w14:paraId="173D1331"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933B4">
              <w:rPr>
                <w:rFonts w:ascii="Arial" w:hAnsi="Arial" w:cs="Arial"/>
                <w:lang w:eastAsia="en-GB"/>
              </w:rPr>
              <w:t>161660</w:t>
            </w:r>
          </w:p>
        </w:tc>
      </w:tr>
      <w:tr w:rsidR="007C635C" w:rsidRPr="000933B4" w14:paraId="459E9C03" w14:textId="77777777" w:rsidTr="000F2794">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6D8C4482"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8</w:t>
            </w:r>
          </w:p>
        </w:tc>
        <w:tc>
          <w:tcPr>
            <w:tcW w:w="0" w:type="auto"/>
            <w:shd w:val="clear" w:color="auto" w:fill="auto"/>
            <w:vAlign w:val="center"/>
            <w:hideMark/>
          </w:tcPr>
          <w:p w14:paraId="392D0FE3"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(Biomarker* or Tau or ?Tau or "Neurofilament light" or NFL or amyloid or S100* or S-100* or CRP or TNF* or interleukin or IL-* or (NSE or neuron specific enolase) or prostaglandin).</w:t>
            </w:r>
            <w:proofErr w:type="spellStart"/>
            <w:r w:rsidRPr="000933B4">
              <w:rPr>
                <w:rFonts w:ascii="Arial" w:hAnsi="Arial" w:cs="Arial"/>
                <w:lang w:eastAsia="en-GB"/>
              </w:rPr>
              <w:t>ab,ti</w:t>
            </w:r>
            <w:proofErr w:type="spellEnd"/>
            <w:r w:rsidRPr="000933B4">
              <w:rPr>
                <w:rFonts w:ascii="Arial" w:hAnsi="Arial" w:cs="Arial"/>
                <w:lang w:eastAsia="en-GB"/>
              </w:rPr>
              <w:t>.</w:t>
            </w:r>
          </w:p>
        </w:tc>
        <w:tc>
          <w:tcPr>
            <w:tcW w:w="0" w:type="auto"/>
            <w:shd w:val="clear" w:color="auto" w:fill="auto"/>
            <w:vAlign w:val="center"/>
            <w:hideMark/>
          </w:tcPr>
          <w:p w14:paraId="10C7373B"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871932</w:t>
            </w:r>
          </w:p>
        </w:tc>
      </w:tr>
      <w:tr w:rsidR="007C635C" w:rsidRPr="000933B4" w14:paraId="6B988EC6" w14:textId="77777777" w:rsidTr="000F27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0D4072A"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9</w:t>
            </w:r>
          </w:p>
        </w:tc>
        <w:tc>
          <w:tcPr>
            <w:tcW w:w="0" w:type="auto"/>
            <w:shd w:val="clear" w:color="auto" w:fill="auto"/>
            <w:vAlign w:val="center"/>
            <w:hideMark/>
          </w:tcPr>
          <w:p w14:paraId="1123BB90"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proofErr w:type="spellStart"/>
            <w:r w:rsidRPr="000933B4">
              <w:rPr>
                <w:rFonts w:ascii="Arial" w:hAnsi="Arial" w:cs="Arial"/>
                <w:lang w:eastAsia="en-GB"/>
              </w:rPr>
              <w:t>randomi?ed.ab,ti</w:t>
            </w:r>
            <w:proofErr w:type="spellEnd"/>
            <w:r w:rsidRPr="000933B4">
              <w:rPr>
                <w:rFonts w:ascii="Arial" w:hAnsi="Arial" w:cs="Arial"/>
                <w:lang w:eastAsia="en-GB"/>
              </w:rPr>
              <w:t>.</w:t>
            </w:r>
          </w:p>
        </w:tc>
        <w:tc>
          <w:tcPr>
            <w:tcW w:w="0" w:type="auto"/>
            <w:shd w:val="clear" w:color="auto" w:fill="auto"/>
            <w:vAlign w:val="center"/>
            <w:hideMark/>
          </w:tcPr>
          <w:p w14:paraId="22DF4CF8"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933B4">
              <w:rPr>
                <w:rFonts w:ascii="Arial" w:hAnsi="Arial" w:cs="Arial"/>
                <w:lang w:eastAsia="en-GB"/>
              </w:rPr>
              <w:t>630289</w:t>
            </w:r>
          </w:p>
        </w:tc>
      </w:tr>
      <w:tr w:rsidR="007C635C" w:rsidRPr="000933B4" w14:paraId="3E0DCC36" w14:textId="77777777" w:rsidTr="000F2794">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6AA231C"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10</w:t>
            </w:r>
          </w:p>
        </w:tc>
        <w:tc>
          <w:tcPr>
            <w:tcW w:w="0" w:type="auto"/>
            <w:shd w:val="clear" w:color="auto" w:fill="auto"/>
            <w:vAlign w:val="center"/>
            <w:hideMark/>
          </w:tcPr>
          <w:p w14:paraId="5811D9A3"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Randomized Controlled Trial/</w:t>
            </w:r>
          </w:p>
        </w:tc>
        <w:tc>
          <w:tcPr>
            <w:tcW w:w="0" w:type="auto"/>
            <w:shd w:val="clear" w:color="auto" w:fill="auto"/>
            <w:vAlign w:val="center"/>
            <w:hideMark/>
          </w:tcPr>
          <w:p w14:paraId="3FD734B5"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510971</w:t>
            </w:r>
          </w:p>
        </w:tc>
      </w:tr>
      <w:tr w:rsidR="007C635C" w:rsidRPr="000933B4" w14:paraId="1B0B3230" w14:textId="77777777" w:rsidTr="000F27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25FFFE5"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11</w:t>
            </w:r>
          </w:p>
        </w:tc>
        <w:tc>
          <w:tcPr>
            <w:tcW w:w="0" w:type="auto"/>
            <w:shd w:val="clear" w:color="auto" w:fill="auto"/>
            <w:vAlign w:val="center"/>
            <w:hideMark/>
          </w:tcPr>
          <w:p w14:paraId="27E8CA96"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933B4">
              <w:rPr>
                <w:rFonts w:ascii="Arial" w:hAnsi="Arial" w:cs="Arial"/>
                <w:lang w:eastAsia="en-GB"/>
              </w:rPr>
              <w:t>1 or 2 or 3 or 4 or 5</w:t>
            </w:r>
          </w:p>
        </w:tc>
        <w:tc>
          <w:tcPr>
            <w:tcW w:w="0" w:type="auto"/>
            <w:shd w:val="clear" w:color="auto" w:fill="auto"/>
            <w:vAlign w:val="center"/>
            <w:hideMark/>
          </w:tcPr>
          <w:p w14:paraId="28B0A087"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933B4">
              <w:rPr>
                <w:rFonts w:ascii="Arial" w:hAnsi="Arial" w:cs="Arial"/>
                <w:lang w:eastAsia="en-GB"/>
              </w:rPr>
              <w:t>153427</w:t>
            </w:r>
          </w:p>
        </w:tc>
      </w:tr>
      <w:tr w:rsidR="007C635C" w:rsidRPr="000933B4" w14:paraId="05631FED" w14:textId="77777777" w:rsidTr="000F2794">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791186F"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12</w:t>
            </w:r>
          </w:p>
        </w:tc>
        <w:tc>
          <w:tcPr>
            <w:tcW w:w="0" w:type="auto"/>
            <w:shd w:val="clear" w:color="auto" w:fill="auto"/>
            <w:vAlign w:val="center"/>
            <w:hideMark/>
          </w:tcPr>
          <w:p w14:paraId="34630842"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6 or 7 or 8</w:t>
            </w:r>
          </w:p>
        </w:tc>
        <w:tc>
          <w:tcPr>
            <w:tcW w:w="0" w:type="auto"/>
            <w:shd w:val="clear" w:color="auto" w:fill="auto"/>
            <w:vAlign w:val="center"/>
            <w:hideMark/>
          </w:tcPr>
          <w:p w14:paraId="56408CB7"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982309</w:t>
            </w:r>
          </w:p>
        </w:tc>
      </w:tr>
      <w:tr w:rsidR="007C635C" w:rsidRPr="000933B4" w14:paraId="383765D6" w14:textId="77777777" w:rsidTr="000F2794">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6CC7999"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13</w:t>
            </w:r>
          </w:p>
        </w:tc>
        <w:tc>
          <w:tcPr>
            <w:tcW w:w="0" w:type="auto"/>
            <w:shd w:val="clear" w:color="auto" w:fill="auto"/>
            <w:vAlign w:val="center"/>
            <w:hideMark/>
          </w:tcPr>
          <w:p w14:paraId="2D61CCC2"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933B4">
              <w:rPr>
                <w:rFonts w:ascii="Arial" w:hAnsi="Arial" w:cs="Arial"/>
                <w:lang w:eastAsia="en-GB"/>
              </w:rPr>
              <w:t>9 or 10</w:t>
            </w:r>
          </w:p>
        </w:tc>
        <w:tc>
          <w:tcPr>
            <w:tcW w:w="0" w:type="auto"/>
            <w:shd w:val="clear" w:color="auto" w:fill="auto"/>
            <w:vAlign w:val="center"/>
            <w:hideMark/>
          </w:tcPr>
          <w:p w14:paraId="1BF8F0B7"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lang w:eastAsia="en-GB"/>
              </w:rPr>
            </w:pPr>
            <w:r w:rsidRPr="000933B4">
              <w:rPr>
                <w:rFonts w:ascii="Arial" w:hAnsi="Arial" w:cs="Arial"/>
                <w:lang w:eastAsia="en-GB"/>
              </w:rPr>
              <w:t>831417</w:t>
            </w:r>
          </w:p>
        </w:tc>
      </w:tr>
      <w:tr w:rsidR="007C635C" w:rsidRPr="000933B4" w14:paraId="473DD077" w14:textId="77777777" w:rsidTr="000F2794">
        <w:trPr>
          <w:trHeight w:val="454"/>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04A95EA" w14:textId="77777777" w:rsidR="007C635C" w:rsidRPr="000933B4" w:rsidRDefault="007C635C" w:rsidP="000F2794">
            <w:pPr>
              <w:pStyle w:val="NoSpacing"/>
              <w:rPr>
                <w:rFonts w:ascii="Arial" w:hAnsi="Arial" w:cs="Arial"/>
                <w:lang w:eastAsia="en-GB"/>
              </w:rPr>
            </w:pPr>
            <w:r w:rsidRPr="000933B4">
              <w:rPr>
                <w:rFonts w:ascii="Arial" w:hAnsi="Arial" w:cs="Arial"/>
                <w:lang w:eastAsia="en-GB"/>
              </w:rPr>
              <w:t>14</w:t>
            </w:r>
          </w:p>
        </w:tc>
        <w:tc>
          <w:tcPr>
            <w:tcW w:w="0" w:type="auto"/>
            <w:shd w:val="clear" w:color="auto" w:fill="auto"/>
            <w:vAlign w:val="center"/>
            <w:hideMark/>
          </w:tcPr>
          <w:p w14:paraId="0865FD51"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11 and 12 and 13</w:t>
            </w:r>
          </w:p>
        </w:tc>
        <w:tc>
          <w:tcPr>
            <w:tcW w:w="0" w:type="auto"/>
            <w:shd w:val="clear" w:color="auto" w:fill="auto"/>
            <w:vAlign w:val="center"/>
            <w:hideMark/>
          </w:tcPr>
          <w:p w14:paraId="4BB3AE98"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lang w:eastAsia="en-GB"/>
              </w:rPr>
            </w:pPr>
            <w:r w:rsidRPr="000933B4">
              <w:rPr>
                <w:rFonts w:ascii="Arial" w:hAnsi="Arial" w:cs="Arial"/>
                <w:lang w:eastAsia="en-GB"/>
              </w:rPr>
              <w:t>431</w:t>
            </w:r>
          </w:p>
        </w:tc>
      </w:tr>
    </w:tbl>
    <w:p w14:paraId="29733781" w14:textId="77777777" w:rsidR="007C635C" w:rsidRPr="000933B4" w:rsidRDefault="007C635C" w:rsidP="007C635C">
      <w:pPr>
        <w:pStyle w:val="Heading2"/>
        <w:rPr>
          <w:rFonts w:cs="Arial"/>
        </w:rPr>
      </w:pPr>
    </w:p>
    <w:p w14:paraId="44251446" w14:textId="77777777" w:rsidR="007C635C" w:rsidRPr="000933B4" w:rsidRDefault="007C635C" w:rsidP="007C635C">
      <w:pPr>
        <w:spacing w:before="0" w:after="0" w:line="240" w:lineRule="auto"/>
        <w:rPr>
          <w:rFonts w:cs="Arial"/>
          <w:b/>
          <w:bCs/>
        </w:rPr>
      </w:pPr>
      <w:r w:rsidRPr="000933B4">
        <w:rPr>
          <w:rFonts w:cs="Arial"/>
        </w:rPr>
        <w:br w:type="page"/>
      </w:r>
    </w:p>
    <w:p w14:paraId="10D7A257" w14:textId="77777777" w:rsidR="00BF25C5" w:rsidRDefault="00BF25C5" w:rsidP="007C635C">
      <w:pPr>
        <w:pStyle w:val="Heading2"/>
        <w:rPr>
          <w:rFonts w:cs="Arial"/>
        </w:rPr>
      </w:pPr>
    </w:p>
    <w:p w14:paraId="5D87950C" w14:textId="3C8336BC" w:rsidR="007C635C" w:rsidRPr="000933B4" w:rsidRDefault="007C635C" w:rsidP="007C635C">
      <w:pPr>
        <w:pStyle w:val="Heading2"/>
        <w:rPr>
          <w:rFonts w:cs="Arial"/>
        </w:rPr>
      </w:pPr>
      <w:r>
        <w:rPr>
          <w:rFonts w:cs="Arial"/>
        </w:rPr>
        <w:t>Supplemental Table 2b:</w:t>
      </w:r>
      <w:r w:rsidRPr="000933B4">
        <w:rPr>
          <w:rFonts w:cs="Arial"/>
        </w:rPr>
        <w:t xml:space="preserve"> Search terms used for EMBASE database</w:t>
      </w:r>
    </w:p>
    <w:tbl>
      <w:tblPr>
        <w:tblStyle w:val="PlainTable2"/>
        <w:tblW w:w="0" w:type="auto"/>
        <w:tblLook w:val="04A0" w:firstRow="1" w:lastRow="0" w:firstColumn="1" w:lastColumn="0" w:noHBand="0" w:noVBand="1"/>
      </w:tblPr>
      <w:tblGrid>
        <w:gridCol w:w="461"/>
        <w:gridCol w:w="8926"/>
        <w:gridCol w:w="1073"/>
      </w:tblGrid>
      <w:tr w:rsidR="007C635C" w:rsidRPr="000933B4" w14:paraId="687D0167" w14:textId="77777777" w:rsidTr="000F2794">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56DE279" w14:textId="77777777" w:rsidR="007C635C" w:rsidRPr="000933B4" w:rsidRDefault="007C635C" w:rsidP="000F2794">
            <w:pPr>
              <w:pStyle w:val="NoSpacing"/>
              <w:rPr>
                <w:rFonts w:ascii="Arial" w:hAnsi="Arial" w:cs="Arial"/>
                <w:sz w:val="22"/>
                <w:szCs w:val="22"/>
                <w:lang w:eastAsia="en-GB"/>
              </w:rPr>
            </w:pPr>
          </w:p>
        </w:tc>
        <w:tc>
          <w:tcPr>
            <w:tcW w:w="0" w:type="auto"/>
            <w:shd w:val="clear" w:color="auto" w:fill="auto"/>
            <w:vAlign w:val="center"/>
          </w:tcPr>
          <w:p w14:paraId="53961220" w14:textId="77777777" w:rsidR="007C635C" w:rsidRPr="000933B4" w:rsidRDefault="007C635C" w:rsidP="000F279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Search terms (MESH/ and free text)</w:t>
            </w:r>
          </w:p>
        </w:tc>
        <w:tc>
          <w:tcPr>
            <w:tcW w:w="0" w:type="auto"/>
            <w:shd w:val="clear" w:color="auto" w:fill="auto"/>
            <w:vAlign w:val="center"/>
          </w:tcPr>
          <w:p w14:paraId="3F422B1E" w14:textId="77777777" w:rsidR="007C635C" w:rsidRPr="000933B4" w:rsidRDefault="007C635C" w:rsidP="000F2794">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2D2D2D"/>
                <w:sz w:val="22"/>
                <w:szCs w:val="22"/>
                <w:shd w:val="clear" w:color="auto" w:fill="F8F8F8"/>
              </w:rPr>
            </w:pPr>
            <w:r w:rsidRPr="000933B4">
              <w:rPr>
                <w:rFonts w:ascii="Arial" w:hAnsi="Arial" w:cs="Arial"/>
                <w:color w:val="2D2D2D"/>
                <w:sz w:val="22"/>
                <w:szCs w:val="22"/>
                <w:shd w:val="clear" w:color="auto" w:fill="F8F8F8"/>
              </w:rPr>
              <w:t>Results</w:t>
            </w:r>
          </w:p>
        </w:tc>
      </w:tr>
      <w:tr w:rsidR="007C635C" w:rsidRPr="000933B4" w14:paraId="39F9D1E9" w14:textId="77777777" w:rsidTr="000F2794">
        <w:trPr>
          <w:cnfStyle w:val="000000100000" w:firstRow="0" w:lastRow="0" w:firstColumn="0" w:lastColumn="0" w:oddVBand="0" w:evenVBand="0" w:oddHBand="1"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1EABAEA7"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1</w:t>
            </w:r>
          </w:p>
        </w:tc>
        <w:tc>
          <w:tcPr>
            <w:tcW w:w="0" w:type="auto"/>
            <w:shd w:val="clear" w:color="auto" w:fill="auto"/>
            <w:vAlign w:val="center"/>
            <w:hideMark/>
          </w:tcPr>
          <w:p w14:paraId="3B57F52A"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proofErr w:type="spellStart"/>
            <w:r w:rsidRPr="000933B4">
              <w:rPr>
                <w:rFonts w:ascii="Arial" w:hAnsi="Arial" w:cs="Arial"/>
                <w:sz w:val="22"/>
                <w:szCs w:val="22"/>
                <w:lang w:eastAsia="en-GB"/>
              </w:rPr>
              <w:t>Anesthesia</w:t>
            </w:r>
            <w:proofErr w:type="spellEnd"/>
            <w:r w:rsidRPr="000933B4">
              <w:rPr>
                <w:rFonts w:ascii="Arial" w:hAnsi="Arial" w:cs="Arial"/>
                <w:sz w:val="22"/>
                <w:szCs w:val="22"/>
                <w:lang w:eastAsia="en-GB"/>
              </w:rPr>
              <w:t xml:space="preserve">/ or </w:t>
            </w:r>
            <w:proofErr w:type="spellStart"/>
            <w:r w:rsidRPr="000933B4">
              <w:rPr>
                <w:rFonts w:ascii="Arial" w:hAnsi="Arial" w:cs="Arial"/>
                <w:sz w:val="22"/>
                <w:szCs w:val="22"/>
                <w:lang w:eastAsia="en-GB"/>
              </w:rPr>
              <w:t>anesthesia</w:t>
            </w:r>
            <w:proofErr w:type="spellEnd"/>
            <w:r w:rsidRPr="000933B4">
              <w:rPr>
                <w:rFonts w:ascii="Arial" w:hAnsi="Arial" w:cs="Arial"/>
                <w:sz w:val="22"/>
                <w:szCs w:val="22"/>
                <w:lang w:eastAsia="en-GB"/>
              </w:rPr>
              <w:t xml:space="preserve">, conduction/ or </w:t>
            </w:r>
            <w:proofErr w:type="spellStart"/>
            <w:r w:rsidRPr="000933B4">
              <w:rPr>
                <w:rFonts w:ascii="Arial" w:hAnsi="Arial" w:cs="Arial"/>
                <w:sz w:val="22"/>
                <w:szCs w:val="22"/>
                <w:lang w:eastAsia="en-GB"/>
              </w:rPr>
              <w:t>anesthesia</w:t>
            </w:r>
            <w:proofErr w:type="spellEnd"/>
            <w:r w:rsidRPr="000933B4">
              <w:rPr>
                <w:rFonts w:ascii="Arial" w:hAnsi="Arial" w:cs="Arial"/>
                <w:sz w:val="22"/>
                <w:szCs w:val="22"/>
                <w:lang w:eastAsia="en-GB"/>
              </w:rPr>
              <w:t xml:space="preserve">, general/ or </w:t>
            </w:r>
            <w:proofErr w:type="spellStart"/>
            <w:r w:rsidRPr="000933B4">
              <w:rPr>
                <w:rFonts w:ascii="Arial" w:hAnsi="Arial" w:cs="Arial"/>
                <w:sz w:val="22"/>
                <w:szCs w:val="22"/>
                <w:lang w:eastAsia="en-GB"/>
              </w:rPr>
              <w:t>anesthesia</w:t>
            </w:r>
            <w:proofErr w:type="spellEnd"/>
            <w:r w:rsidRPr="000933B4">
              <w:rPr>
                <w:rFonts w:ascii="Arial" w:hAnsi="Arial" w:cs="Arial"/>
                <w:sz w:val="22"/>
                <w:szCs w:val="22"/>
                <w:lang w:eastAsia="en-GB"/>
              </w:rPr>
              <w:t xml:space="preserve">, endotracheal/ or </w:t>
            </w:r>
            <w:proofErr w:type="spellStart"/>
            <w:r w:rsidRPr="000933B4">
              <w:rPr>
                <w:rFonts w:ascii="Arial" w:hAnsi="Arial" w:cs="Arial"/>
                <w:sz w:val="22"/>
                <w:szCs w:val="22"/>
                <w:lang w:eastAsia="en-GB"/>
              </w:rPr>
              <w:t>anesthesia</w:t>
            </w:r>
            <w:proofErr w:type="spellEnd"/>
            <w:r w:rsidRPr="000933B4">
              <w:rPr>
                <w:rFonts w:ascii="Arial" w:hAnsi="Arial" w:cs="Arial"/>
                <w:sz w:val="22"/>
                <w:szCs w:val="22"/>
                <w:lang w:eastAsia="en-GB"/>
              </w:rPr>
              <w:t xml:space="preserve">, intravenous/ or </w:t>
            </w:r>
            <w:proofErr w:type="spellStart"/>
            <w:r w:rsidRPr="000933B4">
              <w:rPr>
                <w:rFonts w:ascii="Arial" w:hAnsi="Arial" w:cs="Arial"/>
                <w:sz w:val="22"/>
                <w:szCs w:val="22"/>
                <w:lang w:eastAsia="en-GB"/>
              </w:rPr>
              <w:t>anesthesia</w:t>
            </w:r>
            <w:proofErr w:type="spellEnd"/>
            <w:r w:rsidRPr="000933B4">
              <w:rPr>
                <w:rFonts w:ascii="Arial" w:hAnsi="Arial" w:cs="Arial"/>
                <w:sz w:val="22"/>
                <w:szCs w:val="22"/>
                <w:lang w:eastAsia="en-GB"/>
              </w:rPr>
              <w:t xml:space="preserve">, </w:t>
            </w:r>
            <w:r w:rsidRPr="000933B4">
              <w:rPr>
                <w:rFonts w:ascii="Arial" w:hAnsi="Arial" w:cs="Arial"/>
                <w:sz w:val="22"/>
                <w:szCs w:val="22"/>
              </w:rPr>
              <w:t>Inhalation</w:t>
            </w:r>
            <w:r w:rsidRPr="000933B4">
              <w:rPr>
                <w:rFonts w:ascii="Arial" w:hAnsi="Arial" w:cs="Arial"/>
                <w:sz w:val="22"/>
                <w:szCs w:val="22"/>
                <w:lang w:eastAsia="en-GB"/>
              </w:rPr>
              <w:t xml:space="preserve">/ or </w:t>
            </w:r>
            <w:proofErr w:type="spellStart"/>
            <w:r w:rsidRPr="000933B4">
              <w:rPr>
                <w:rFonts w:ascii="Arial" w:hAnsi="Arial" w:cs="Arial"/>
                <w:sz w:val="22"/>
                <w:szCs w:val="22"/>
                <w:lang w:eastAsia="en-GB"/>
              </w:rPr>
              <w:t>anesthetics</w:t>
            </w:r>
            <w:proofErr w:type="spellEnd"/>
            <w:r w:rsidRPr="000933B4">
              <w:rPr>
                <w:rFonts w:ascii="Arial" w:hAnsi="Arial" w:cs="Arial"/>
                <w:sz w:val="22"/>
                <w:szCs w:val="22"/>
                <w:lang w:eastAsia="en-GB"/>
              </w:rPr>
              <w:t>, Inhalation/137319</w:t>
            </w:r>
          </w:p>
        </w:tc>
        <w:tc>
          <w:tcPr>
            <w:tcW w:w="0" w:type="auto"/>
            <w:shd w:val="clear" w:color="auto" w:fill="auto"/>
            <w:vAlign w:val="center"/>
            <w:hideMark/>
          </w:tcPr>
          <w:p w14:paraId="38652473" w14:textId="77777777" w:rsidR="007C635C" w:rsidRPr="000933B4" w:rsidRDefault="007C635C" w:rsidP="000F2794">
            <w:pPr>
              <w:cnfStyle w:val="000000100000" w:firstRow="0" w:lastRow="0" w:firstColumn="0" w:lastColumn="0" w:oddVBand="0" w:evenVBand="0" w:oddHBand="1" w:evenHBand="0" w:firstRowFirstColumn="0" w:firstRowLastColumn="0" w:lastRowFirstColumn="0" w:lastRowLastColumn="0"/>
              <w:rPr>
                <w:rFonts w:cs="Arial"/>
                <w:szCs w:val="22"/>
              </w:rPr>
            </w:pPr>
            <w:r w:rsidRPr="000933B4">
              <w:rPr>
                <w:rFonts w:cs="Arial"/>
                <w:szCs w:val="22"/>
              </w:rPr>
              <w:t>243608</w:t>
            </w:r>
          </w:p>
          <w:p w14:paraId="1B34219A"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p>
        </w:tc>
      </w:tr>
      <w:tr w:rsidR="007C635C" w:rsidRPr="000933B4" w14:paraId="7FDC8D49" w14:textId="77777777" w:rsidTr="000F2794">
        <w:trPr>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FF69DA1"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2</w:t>
            </w:r>
          </w:p>
        </w:tc>
        <w:tc>
          <w:tcPr>
            <w:tcW w:w="0" w:type="auto"/>
            <w:shd w:val="clear" w:color="auto" w:fill="auto"/>
            <w:vAlign w:val="center"/>
            <w:hideMark/>
          </w:tcPr>
          <w:p w14:paraId="7309F5FD"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proofErr w:type="spellStart"/>
            <w:r w:rsidRPr="000933B4">
              <w:rPr>
                <w:rFonts w:ascii="Arial" w:hAnsi="Arial" w:cs="Arial"/>
                <w:sz w:val="22"/>
                <w:szCs w:val="22"/>
                <w:lang w:eastAsia="en-GB"/>
              </w:rPr>
              <w:t>TIVA.ab,ti</w:t>
            </w:r>
            <w:proofErr w:type="spellEnd"/>
            <w:r w:rsidRPr="000933B4">
              <w:rPr>
                <w:rFonts w:ascii="Arial" w:hAnsi="Arial" w:cs="Arial"/>
                <w:sz w:val="22"/>
                <w:szCs w:val="22"/>
                <w:lang w:eastAsia="en-GB"/>
              </w:rPr>
              <w:t>.</w:t>
            </w:r>
          </w:p>
        </w:tc>
        <w:tc>
          <w:tcPr>
            <w:tcW w:w="0" w:type="auto"/>
            <w:shd w:val="clear" w:color="auto" w:fill="auto"/>
            <w:vAlign w:val="center"/>
            <w:hideMark/>
          </w:tcPr>
          <w:p w14:paraId="602ED635"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1620</w:t>
            </w:r>
          </w:p>
        </w:tc>
      </w:tr>
      <w:tr w:rsidR="007C635C" w:rsidRPr="000933B4" w14:paraId="7D44D3E2" w14:textId="77777777" w:rsidTr="000F2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B252826"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3</w:t>
            </w:r>
          </w:p>
        </w:tc>
        <w:tc>
          <w:tcPr>
            <w:tcW w:w="0" w:type="auto"/>
            <w:shd w:val="clear" w:color="auto" w:fill="auto"/>
            <w:vAlign w:val="center"/>
            <w:hideMark/>
          </w:tcPr>
          <w:p w14:paraId="6B8212BE"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 xml:space="preserve">("inhalation* </w:t>
            </w:r>
            <w:proofErr w:type="spellStart"/>
            <w:r w:rsidRPr="000933B4">
              <w:rPr>
                <w:rFonts w:ascii="Arial" w:hAnsi="Arial" w:cs="Arial"/>
                <w:sz w:val="22"/>
                <w:szCs w:val="22"/>
                <w:lang w:eastAsia="en-GB"/>
              </w:rPr>
              <w:t>an?esthesia</w:t>
            </w:r>
            <w:proofErr w:type="spellEnd"/>
            <w:r w:rsidRPr="000933B4">
              <w:rPr>
                <w:rFonts w:ascii="Arial" w:hAnsi="Arial" w:cs="Arial"/>
                <w:sz w:val="22"/>
                <w:szCs w:val="22"/>
                <w:lang w:eastAsia="en-GB"/>
              </w:rPr>
              <w:t xml:space="preserve">" or "intravenous </w:t>
            </w:r>
            <w:proofErr w:type="spellStart"/>
            <w:r w:rsidRPr="000933B4">
              <w:rPr>
                <w:rFonts w:ascii="Arial" w:hAnsi="Arial" w:cs="Arial"/>
                <w:sz w:val="22"/>
                <w:szCs w:val="22"/>
                <w:lang w:eastAsia="en-GB"/>
              </w:rPr>
              <w:t>an?esthesia</w:t>
            </w:r>
            <w:proofErr w:type="spellEnd"/>
            <w:r w:rsidRPr="000933B4">
              <w:rPr>
                <w:rFonts w:ascii="Arial" w:hAnsi="Arial" w:cs="Arial"/>
                <w:sz w:val="22"/>
                <w:szCs w:val="22"/>
                <w:lang w:eastAsia="en-GB"/>
              </w:rPr>
              <w:t>").</w:t>
            </w:r>
            <w:proofErr w:type="spellStart"/>
            <w:r w:rsidRPr="000933B4">
              <w:rPr>
                <w:rFonts w:ascii="Arial" w:hAnsi="Arial" w:cs="Arial"/>
                <w:sz w:val="22"/>
                <w:szCs w:val="22"/>
                <w:lang w:eastAsia="en-GB"/>
              </w:rPr>
              <w:t>ab,ti</w:t>
            </w:r>
            <w:proofErr w:type="spellEnd"/>
            <w:r w:rsidRPr="000933B4">
              <w:rPr>
                <w:rFonts w:ascii="Arial" w:hAnsi="Arial" w:cs="Arial"/>
                <w:sz w:val="22"/>
                <w:szCs w:val="22"/>
                <w:lang w:eastAsia="en-GB"/>
              </w:rPr>
              <w:t>.</w:t>
            </w:r>
          </w:p>
        </w:tc>
        <w:tc>
          <w:tcPr>
            <w:tcW w:w="0" w:type="auto"/>
            <w:shd w:val="clear" w:color="auto" w:fill="auto"/>
            <w:vAlign w:val="center"/>
            <w:hideMark/>
          </w:tcPr>
          <w:p w14:paraId="7815F429"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6900</w:t>
            </w:r>
          </w:p>
        </w:tc>
      </w:tr>
      <w:tr w:rsidR="007C635C" w:rsidRPr="000933B4" w14:paraId="46116A56" w14:textId="77777777" w:rsidTr="000F2794">
        <w:trPr>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4818334"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4</w:t>
            </w:r>
          </w:p>
        </w:tc>
        <w:tc>
          <w:tcPr>
            <w:tcW w:w="0" w:type="auto"/>
            <w:shd w:val="clear" w:color="auto" w:fill="auto"/>
            <w:vAlign w:val="center"/>
            <w:hideMark/>
          </w:tcPr>
          <w:p w14:paraId="079356B5"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proofErr w:type="spellStart"/>
            <w:r w:rsidRPr="000933B4">
              <w:rPr>
                <w:rFonts w:ascii="Arial" w:hAnsi="Arial" w:cs="Arial"/>
                <w:sz w:val="22"/>
                <w:szCs w:val="22"/>
                <w:lang w:eastAsia="en-GB"/>
              </w:rPr>
              <w:t>Propofol.ab,ti</w:t>
            </w:r>
            <w:proofErr w:type="spellEnd"/>
            <w:r w:rsidRPr="000933B4">
              <w:rPr>
                <w:rFonts w:ascii="Arial" w:hAnsi="Arial" w:cs="Arial"/>
                <w:sz w:val="22"/>
                <w:szCs w:val="22"/>
                <w:lang w:eastAsia="en-GB"/>
              </w:rPr>
              <w:t>.</w:t>
            </w:r>
          </w:p>
        </w:tc>
        <w:tc>
          <w:tcPr>
            <w:tcW w:w="0" w:type="auto"/>
            <w:shd w:val="clear" w:color="auto" w:fill="auto"/>
            <w:vAlign w:val="center"/>
            <w:hideMark/>
          </w:tcPr>
          <w:p w14:paraId="3A72180C"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30440</w:t>
            </w:r>
          </w:p>
        </w:tc>
      </w:tr>
      <w:tr w:rsidR="007C635C" w:rsidRPr="000933B4" w14:paraId="2B11051D" w14:textId="77777777" w:rsidTr="000F2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5294740"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5</w:t>
            </w:r>
          </w:p>
        </w:tc>
        <w:tc>
          <w:tcPr>
            <w:tcW w:w="0" w:type="auto"/>
            <w:shd w:val="clear" w:color="auto" w:fill="auto"/>
            <w:vAlign w:val="center"/>
            <w:hideMark/>
          </w:tcPr>
          <w:p w14:paraId="3B9F2C34"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proofErr w:type="spellStart"/>
            <w:r w:rsidRPr="000933B4">
              <w:rPr>
                <w:rFonts w:ascii="Arial" w:hAnsi="Arial" w:cs="Arial"/>
                <w:sz w:val="22"/>
                <w:szCs w:val="22"/>
                <w:lang w:eastAsia="en-GB"/>
              </w:rPr>
              <w:t>Sevoflurane.ab,ti</w:t>
            </w:r>
            <w:proofErr w:type="spellEnd"/>
            <w:r w:rsidRPr="000933B4">
              <w:rPr>
                <w:rFonts w:ascii="Arial" w:hAnsi="Arial" w:cs="Arial"/>
                <w:sz w:val="22"/>
                <w:szCs w:val="22"/>
                <w:lang w:eastAsia="en-GB"/>
              </w:rPr>
              <w:t>.</w:t>
            </w:r>
          </w:p>
        </w:tc>
        <w:tc>
          <w:tcPr>
            <w:tcW w:w="0" w:type="auto"/>
            <w:shd w:val="clear" w:color="auto" w:fill="auto"/>
            <w:vAlign w:val="center"/>
            <w:hideMark/>
          </w:tcPr>
          <w:p w14:paraId="646FAB71"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12017</w:t>
            </w:r>
          </w:p>
        </w:tc>
      </w:tr>
      <w:tr w:rsidR="007C635C" w:rsidRPr="000933B4" w14:paraId="7DF675BE" w14:textId="77777777" w:rsidTr="000F2794">
        <w:trPr>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46FDF510"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6</w:t>
            </w:r>
          </w:p>
        </w:tc>
        <w:tc>
          <w:tcPr>
            <w:tcW w:w="0" w:type="auto"/>
            <w:shd w:val="clear" w:color="auto" w:fill="auto"/>
            <w:vAlign w:val="center"/>
            <w:hideMark/>
          </w:tcPr>
          <w:p w14:paraId="17AF4440"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Immunoassay/</w:t>
            </w:r>
          </w:p>
        </w:tc>
        <w:tc>
          <w:tcPr>
            <w:tcW w:w="0" w:type="auto"/>
            <w:shd w:val="clear" w:color="auto" w:fill="auto"/>
            <w:vAlign w:val="center"/>
            <w:hideMark/>
          </w:tcPr>
          <w:p w14:paraId="39DA1222"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69956</w:t>
            </w:r>
          </w:p>
        </w:tc>
      </w:tr>
      <w:tr w:rsidR="007C635C" w:rsidRPr="000933B4" w14:paraId="1F21EFD7" w14:textId="77777777" w:rsidTr="000F2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3100098"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7</w:t>
            </w:r>
          </w:p>
        </w:tc>
        <w:tc>
          <w:tcPr>
            <w:tcW w:w="0" w:type="auto"/>
            <w:shd w:val="clear" w:color="auto" w:fill="auto"/>
            <w:vAlign w:val="center"/>
            <w:hideMark/>
          </w:tcPr>
          <w:p w14:paraId="47F3A9C0"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Interleukins/ or cytokines/</w:t>
            </w:r>
          </w:p>
        </w:tc>
        <w:tc>
          <w:tcPr>
            <w:tcW w:w="0" w:type="auto"/>
            <w:shd w:val="clear" w:color="auto" w:fill="auto"/>
            <w:vAlign w:val="center"/>
            <w:hideMark/>
          </w:tcPr>
          <w:p w14:paraId="69C3FF31"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207046</w:t>
            </w:r>
          </w:p>
        </w:tc>
      </w:tr>
      <w:tr w:rsidR="007C635C" w:rsidRPr="000933B4" w14:paraId="5412479C" w14:textId="77777777" w:rsidTr="000F2794">
        <w:trPr>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3FADA4D"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8</w:t>
            </w:r>
          </w:p>
        </w:tc>
        <w:tc>
          <w:tcPr>
            <w:tcW w:w="0" w:type="auto"/>
            <w:shd w:val="clear" w:color="auto" w:fill="auto"/>
            <w:vAlign w:val="center"/>
            <w:hideMark/>
          </w:tcPr>
          <w:p w14:paraId="7995BBF2"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(Biomarker* or Tau or ?Tau or "Neurofilament light" or NFL or amyloid or S100* or S-100* or CRP or TNF* or interleukin or IL-* or (NSE or neuron specific enolase) or prostaglandin).</w:t>
            </w:r>
            <w:proofErr w:type="spellStart"/>
            <w:r w:rsidRPr="000933B4">
              <w:rPr>
                <w:rFonts w:ascii="Arial" w:hAnsi="Arial" w:cs="Arial"/>
                <w:sz w:val="22"/>
                <w:szCs w:val="22"/>
                <w:lang w:eastAsia="en-GB"/>
              </w:rPr>
              <w:t>ab,ti</w:t>
            </w:r>
            <w:proofErr w:type="spellEnd"/>
            <w:r w:rsidRPr="000933B4">
              <w:rPr>
                <w:rFonts w:ascii="Arial" w:hAnsi="Arial" w:cs="Arial"/>
                <w:sz w:val="22"/>
                <w:szCs w:val="22"/>
                <w:lang w:eastAsia="en-GB"/>
              </w:rPr>
              <w:t>.</w:t>
            </w:r>
          </w:p>
        </w:tc>
        <w:tc>
          <w:tcPr>
            <w:tcW w:w="0" w:type="auto"/>
            <w:shd w:val="clear" w:color="auto" w:fill="auto"/>
            <w:vAlign w:val="center"/>
            <w:hideMark/>
          </w:tcPr>
          <w:p w14:paraId="00583C69"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1238275</w:t>
            </w:r>
          </w:p>
        </w:tc>
      </w:tr>
      <w:tr w:rsidR="007C635C" w:rsidRPr="000933B4" w14:paraId="1DE9FA8E" w14:textId="77777777" w:rsidTr="000F2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5C51FFBE"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9</w:t>
            </w:r>
          </w:p>
        </w:tc>
        <w:tc>
          <w:tcPr>
            <w:tcW w:w="0" w:type="auto"/>
            <w:shd w:val="clear" w:color="auto" w:fill="auto"/>
            <w:vAlign w:val="center"/>
            <w:hideMark/>
          </w:tcPr>
          <w:p w14:paraId="50CCFC9B"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proofErr w:type="spellStart"/>
            <w:r w:rsidRPr="000933B4">
              <w:rPr>
                <w:rFonts w:ascii="Arial" w:hAnsi="Arial" w:cs="Arial"/>
                <w:sz w:val="22"/>
                <w:szCs w:val="22"/>
                <w:lang w:eastAsia="en-GB"/>
              </w:rPr>
              <w:t>randomi?ed.ab,ti</w:t>
            </w:r>
            <w:proofErr w:type="spellEnd"/>
            <w:r w:rsidRPr="000933B4">
              <w:rPr>
                <w:rFonts w:ascii="Arial" w:hAnsi="Arial" w:cs="Arial"/>
                <w:sz w:val="22"/>
                <w:szCs w:val="22"/>
                <w:lang w:eastAsia="en-GB"/>
              </w:rPr>
              <w:t>.</w:t>
            </w:r>
          </w:p>
        </w:tc>
        <w:tc>
          <w:tcPr>
            <w:tcW w:w="0" w:type="auto"/>
            <w:shd w:val="clear" w:color="auto" w:fill="auto"/>
            <w:vAlign w:val="center"/>
            <w:hideMark/>
          </w:tcPr>
          <w:p w14:paraId="6303A551"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905502</w:t>
            </w:r>
          </w:p>
        </w:tc>
      </w:tr>
      <w:tr w:rsidR="007C635C" w:rsidRPr="000933B4" w14:paraId="34B728BB" w14:textId="77777777" w:rsidTr="000F2794">
        <w:trPr>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343DE32B"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10</w:t>
            </w:r>
          </w:p>
        </w:tc>
        <w:tc>
          <w:tcPr>
            <w:tcW w:w="0" w:type="auto"/>
            <w:shd w:val="clear" w:color="auto" w:fill="auto"/>
            <w:vAlign w:val="center"/>
            <w:hideMark/>
          </w:tcPr>
          <w:p w14:paraId="4540AA55"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Randomized Controlled Trial/</w:t>
            </w:r>
          </w:p>
        </w:tc>
        <w:tc>
          <w:tcPr>
            <w:tcW w:w="0" w:type="auto"/>
            <w:shd w:val="clear" w:color="auto" w:fill="auto"/>
            <w:vAlign w:val="center"/>
            <w:hideMark/>
          </w:tcPr>
          <w:p w14:paraId="5CD3642E"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617577</w:t>
            </w:r>
          </w:p>
        </w:tc>
      </w:tr>
      <w:tr w:rsidR="007C635C" w:rsidRPr="000933B4" w14:paraId="4C5D13FB" w14:textId="77777777" w:rsidTr="000F2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1A2569D"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11</w:t>
            </w:r>
          </w:p>
        </w:tc>
        <w:tc>
          <w:tcPr>
            <w:tcW w:w="0" w:type="auto"/>
            <w:shd w:val="clear" w:color="auto" w:fill="auto"/>
            <w:vAlign w:val="center"/>
            <w:hideMark/>
          </w:tcPr>
          <w:p w14:paraId="7BE1A637"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1 or 2 or 3 or 4 or 5</w:t>
            </w:r>
          </w:p>
        </w:tc>
        <w:tc>
          <w:tcPr>
            <w:tcW w:w="0" w:type="auto"/>
            <w:shd w:val="clear" w:color="auto" w:fill="auto"/>
            <w:vAlign w:val="center"/>
            <w:hideMark/>
          </w:tcPr>
          <w:p w14:paraId="1AB27C73"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26661</w:t>
            </w:r>
          </w:p>
        </w:tc>
      </w:tr>
      <w:tr w:rsidR="007C635C" w:rsidRPr="000933B4" w14:paraId="0D4A3589" w14:textId="77777777" w:rsidTr="000F2794">
        <w:trPr>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29D4539C"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12</w:t>
            </w:r>
          </w:p>
        </w:tc>
        <w:tc>
          <w:tcPr>
            <w:tcW w:w="0" w:type="auto"/>
            <w:shd w:val="clear" w:color="auto" w:fill="auto"/>
            <w:vAlign w:val="center"/>
            <w:hideMark/>
          </w:tcPr>
          <w:p w14:paraId="51984FD4"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6 or 7 or 8</w:t>
            </w:r>
          </w:p>
        </w:tc>
        <w:tc>
          <w:tcPr>
            <w:tcW w:w="0" w:type="auto"/>
            <w:shd w:val="clear" w:color="auto" w:fill="auto"/>
            <w:vAlign w:val="center"/>
            <w:hideMark/>
          </w:tcPr>
          <w:p w14:paraId="5B3B4EC8"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1420264</w:t>
            </w:r>
          </w:p>
        </w:tc>
      </w:tr>
      <w:tr w:rsidR="007C635C" w:rsidRPr="000933B4" w14:paraId="08DFB976" w14:textId="77777777" w:rsidTr="000F2794">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72F48B4E"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13</w:t>
            </w:r>
          </w:p>
        </w:tc>
        <w:tc>
          <w:tcPr>
            <w:tcW w:w="0" w:type="auto"/>
            <w:shd w:val="clear" w:color="auto" w:fill="auto"/>
            <w:vAlign w:val="center"/>
            <w:hideMark/>
          </w:tcPr>
          <w:p w14:paraId="2A911491"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9 or 10</w:t>
            </w:r>
          </w:p>
        </w:tc>
        <w:tc>
          <w:tcPr>
            <w:tcW w:w="0" w:type="auto"/>
            <w:shd w:val="clear" w:color="auto" w:fill="auto"/>
            <w:vAlign w:val="center"/>
            <w:hideMark/>
          </w:tcPr>
          <w:p w14:paraId="1ACEC171" w14:textId="77777777" w:rsidR="007C635C" w:rsidRPr="000933B4" w:rsidRDefault="007C635C" w:rsidP="000F279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1092851</w:t>
            </w:r>
          </w:p>
        </w:tc>
      </w:tr>
      <w:tr w:rsidR="007C635C" w:rsidRPr="000933B4" w14:paraId="288AD807" w14:textId="77777777" w:rsidTr="000F2794">
        <w:trPr>
          <w:trHeight w:val="510"/>
        </w:trPr>
        <w:tc>
          <w:tcPr>
            <w:cnfStyle w:val="001000000000" w:firstRow="0" w:lastRow="0" w:firstColumn="1" w:lastColumn="0" w:oddVBand="0" w:evenVBand="0" w:oddHBand="0" w:evenHBand="0" w:firstRowFirstColumn="0" w:firstRowLastColumn="0" w:lastRowFirstColumn="0" w:lastRowLastColumn="0"/>
            <w:tcW w:w="0" w:type="auto"/>
            <w:shd w:val="clear" w:color="auto" w:fill="auto"/>
            <w:vAlign w:val="center"/>
          </w:tcPr>
          <w:p w14:paraId="09DA9A32" w14:textId="77777777" w:rsidR="007C635C" w:rsidRPr="000933B4" w:rsidRDefault="007C635C" w:rsidP="000F2794">
            <w:pPr>
              <w:pStyle w:val="NoSpacing"/>
              <w:rPr>
                <w:rFonts w:ascii="Arial" w:hAnsi="Arial" w:cs="Arial"/>
                <w:sz w:val="22"/>
                <w:szCs w:val="22"/>
                <w:lang w:eastAsia="en-GB"/>
              </w:rPr>
            </w:pPr>
            <w:r w:rsidRPr="000933B4">
              <w:rPr>
                <w:rFonts w:ascii="Arial" w:hAnsi="Arial" w:cs="Arial"/>
                <w:sz w:val="22"/>
                <w:szCs w:val="22"/>
                <w:lang w:eastAsia="en-GB"/>
              </w:rPr>
              <w:t>14</w:t>
            </w:r>
          </w:p>
        </w:tc>
        <w:tc>
          <w:tcPr>
            <w:tcW w:w="0" w:type="auto"/>
            <w:shd w:val="clear" w:color="auto" w:fill="auto"/>
            <w:vAlign w:val="center"/>
            <w:hideMark/>
          </w:tcPr>
          <w:p w14:paraId="225A17BA"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11 and 12 and 13</w:t>
            </w:r>
          </w:p>
        </w:tc>
        <w:tc>
          <w:tcPr>
            <w:tcW w:w="0" w:type="auto"/>
            <w:shd w:val="clear" w:color="auto" w:fill="auto"/>
            <w:vAlign w:val="center"/>
            <w:hideMark/>
          </w:tcPr>
          <w:p w14:paraId="754D10CF" w14:textId="77777777" w:rsidR="007C635C" w:rsidRPr="000933B4" w:rsidRDefault="007C635C" w:rsidP="000F279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eastAsia="en-GB"/>
              </w:rPr>
            </w:pPr>
            <w:r w:rsidRPr="000933B4">
              <w:rPr>
                <w:rFonts w:ascii="Arial" w:hAnsi="Arial" w:cs="Arial"/>
                <w:sz w:val="22"/>
                <w:szCs w:val="22"/>
                <w:lang w:eastAsia="en-GB"/>
              </w:rPr>
              <w:t>721</w:t>
            </w:r>
          </w:p>
        </w:tc>
      </w:tr>
    </w:tbl>
    <w:p w14:paraId="718E3DB6" w14:textId="77777777" w:rsidR="007C635C" w:rsidRDefault="007C635C" w:rsidP="007C635C">
      <w:pPr>
        <w:spacing w:before="0" w:after="0" w:line="240" w:lineRule="auto"/>
        <w:rPr>
          <w:rFonts w:cs="Arial"/>
        </w:rPr>
      </w:pPr>
    </w:p>
    <w:p w14:paraId="78E25FA8" w14:textId="77777777" w:rsidR="007C635C" w:rsidRDefault="007C635C" w:rsidP="007C635C">
      <w:pPr>
        <w:spacing w:before="0" w:after="0" w:line="240" w:lineRule="auto"/>
        <w:rPr>
          <w:rFonts w:cs="Arial"/>
        </w:rPr>
        <w:sectPr w:rsidR="007C635C" w:rsidSect="008260D9">
          <w:pgSz w:w="11900" w:h="16840"/>
          <w:pgMar w:top="720" w:right="720" w:bottom="720" w:left="720" w:header="708" w:footer="708" w:gutter="0"/>
          <w:cols w:space="708"/>
          <w:docGrid w:linePitch="360"/>
        </w:sectPr>
      </w:pPr>
    </w:p>
    <w:p w14:paraId="7F56B5A3" w14:textId="77777777" w:rsidR="00BF25C5" w:rsidRDefault="00BF25C5" w:rsidP="00BF25C5">
      <w:pPr>
        <w:spacing w:before="0" w:after="0"/>
        <w:rPr>
          <w:rFonts w:cs="Arial"/>
          <w:b/>
        </w:rPr>
      </w:pPr>
    </w:p>
    <w:p w14:paraId="1F7CA9A4" w14:textId="1BA76191" w:rsidR="007C635C" w:rsidRPr="00136156" w:rsidRDefault="007C635C" w:rsidP="00BF25C5">
      <w:pPr>
        <w:spacing w:before="0" w:after="0"/>
        <w:rPr>
          <w:rFonts w:cs="Arial"/>
          <w:b/>
        </w:rPr>
      </w:pPr>
      <w:r w:rsidRPr="00136156">
        <w:rPr>
          <w:rFonts w:cs="Arial"/>
          <w:b/>
        </w:rPr>
        <w:t xml:space="preserve">Supplemental Table 3: IL-6 Meta Regressions </w:t>
      </w:r>
    </w:p>
    <w:p w14:paraId="0C84CAEE" w14:textId="77777777" w:rsidR="007C635C" w:rsidRDefault="007C635C" w:rsidP="007C635C">
      <w:pPr>
        <w:spacing w:before="0" w:after="0" w:line="240" w:lineRule="auto"/>
        <w:rPr>
          <w:rFonts w:cs="Arial"/>
          <w:b/>
        </w:rPr>
      </w:pPr>
    </w:p>
    <w:p w14:paraId="5D69B179" w14:textId="77777777" w:rsidR="007C635C" w:rsidRDefault="007C635C" w:rsidP="007C635C">
      <w:pPr>
        <w:spacing w:before="0" w:after="0" w:line="240" w:lineRule="auto"/>
        <w:rPr>
          <w:rFonts w:cs="Arial"/>
          <w:b/>
        </w:rPr>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1559"/>
        <w:gridCol w:w="1276"/>
        <w:gridCol w:w="1417"/>
        <w:gridCol w:w="2268"/>
      </w:tblGrid>
      <w:tr w:rsidR="007C635C" w:rsidRPr="00CE4177" w14:paraId="018A9B6B" w14:textId="77777777" w:rsidTr="000F2794">
        <w:tc>
          <w:tcPr>
            <w:tcW w:w="8930" w:type="dxa"/>
            <w:gridSpan w:val="5"/>
            <w:tcBorders>
              <w:top w:val="single" w:sz="4" w:space="0" w:color="auto"/>
              <w:bottom w:val="single" w:sz="4" w:space="0" w:color="auto"/>
            </w:tcBorders>
          </w:tcPr>
          <w:p w14:paraId="3ACA64D2" w14:textId="77777777" w:rsidR="007C635C" w:rsidRPr="00FD1123" w:rsidRDefault="007C635C" w:rsidP="000F2794">
            <w:pPr>
              <w:spacing w:before="0" w:after="0" w:line="360" w:lineRule="auto"/>
              <w:rPr>
                <w:rFonts w:cs="Arial"/>
                <w:b/>
              </w:rPr>
            </w:pPr>
            <w:r w:rsidRPr="00FD1123">
              <w:rPr>
                <w:rFonts w:cs="Arial"/>
                <w:b/>
              </w:rPr>
              <w:t>IL</w:t>
            </w:r>
            <w:r>
              <w:rPr>
                <w:rFonts w:cs="Arial"/>
                <w:b/>
              </w:rPr>
              <w:t>-</w:t>
            </w:r>
            <w:r w:rsidRPr="00FD1123">
              <w:rPr>
                <w:rFonts w:cs="Arial"/>
                <w:b/>
              </w:rPr>
              <w:t>6 – T1</w:t>
            </w:r>
          </w:p>
        </w:tc>
      </w:tr>
      <w:tr w:rsidR="007C635C" w:rsidRPr="00CE4177" w14:paraId="4C81AA67" w14:textId="77777777" w:rsidTr="000F2794">
        <w:tc>
          <w:tcPr>
            <w:tcW w:w="2410" w:type="dxa"/>
            <w:tcBorders>
              <w:top w:val="single" w:sz="4" w:space="0" w:color="auto"/>
            </w:tcBorders>
          </w:tcPr>
          <w:p w14:paraId="3D790427" w14:textId="77777777" w:rsidR="007C635C" w:rsidRPr="00CE4177" w:rsidRDefault="007C635C" w:rsidP="000F2794">
            <w:pPr>
              <w:spacing w:before="0" w:after="0" w:line="360" w:lineRule="auto"/>
              <w:rPr>
                <w:rFonts w:cs="Arial"/>
              </w:rPr>
            </w:pPr>
          </w:p>
        </w:tc>
        <w:tc>
          <w:tcPr>
            <w:tcW w:w="1559" w:type="dxa"/>
            <w:tcBorders>
              <w:top w:val="single" w:sz="4" w:space="0" w:color="auto"/>
            </w:tcBorders>
          </w:tcPr>
          <w:p w14:paraId="66A1336B" w14:textId="77777777" w:rsidR="007C635C" w:rsidRPr="00CE4177" w:rsidRDefault="007C635C" w:rsidP="000F2794">
            <w:pPr>
              <w:spacing w:before="0" w:after="0" w:line="360" w:lineRule="auto"/>
              <w:jc w:val="center"/>
              <w:rPr>
                <w:rFonts w:cs="Arial"/>
              </w:rPr>
            </w:pPr>
            <w:r w:rsidRPr="00CE4177">
              <w:rPr>
                <w:rFonts w:cs="Arial"/>
              </w:rPr>
              <w:t>Estimate</w:t>
            </w:r>
          </w:p>
        </w:tc>
        <w:tc>
          <w:tcPr>
            <w:tcW w:w="1276" w:type="dxa"/>
            <w:tcBorders>
              <w:top w:val="single" w:sz="4" w:space="0" w:color="auto"/>
            </w:tcBorders>
          </w:tcPr>
          <w:p w14:paraId="513E80B6" w14:textId="77777777" w:rsidR="007C635C" w:rsidRPr="00CE4177" w:rsidRDefault="007C635C" w:rsidP="000F2794">
            <w:pPr>
              <w:spacing w:before="0" w:after="0" w:line="360" w:lineRule="auto"/>
              <w:jc w:val="center"/>
              <w:rPr>
                <w:rFonts w:cs="Arial"/>
              </w:rPr>
            </w:pPr>
            <w:r w:rsidRPr="00CE4177">
              <w:rPr>
                <w:rFonts w:cs="Arial"/>
              </w:rPr>
              <w:t>SE</w:t>
            </w:r>
          </w:p>
        </w:tc>
        <w:tc>
          <w:tcPr>
            <w:tcW w:w="1417" w:type="dxa"/>
            <w:tcBorders>
              <w:top w:val="single" w:sz="4" w:space="0" w:color="auto"/>
            </w:tcBorders>
          </w:tcPr>
          <w:p w14:paraId="65DCB516" w14:textId="77777777" w:rsidR="007C635C" w:rsidRPr="00CE4177" w:rsidRDefault="007C635C" w:rsidP="000F2794">
            <w:pPr>
              <w:spacing w:before="0" w:after="0" w:line="360" w:lineRule="auto"/>
              <w:jc w:val="center"/>
              <w:rPr>
                <w:rFonts w:cs="Arial"/>
                <w:i/>
              </w:rPr>
            </w:pPr>
            <w:r w:rsidRPr="00CE4177">
              <w:rPr>
                <w:rFonts w:cs="Arial"/>
                <w:i/>
              </w:rPr>
              <w:t>p</w:t>
            </w:r>
          </w:p>
        </w:tc>
        <w:tc>
          <w:tcPr>
            <w:tcW w:w="2268" w:type="dxa"/>
            <w:tcBorders>
              <w:top w:val="single" w:sz="4" w:space="0" w:color="auto"/>
            </w:tcBorders>
          </w:tcPr>
          <w:p w14:paraId="5F1BE734" w14:textId="77777777" w:rsidR="007C635C" w:rsidRPr="00CE4177" w:rsidRDefault="007C635C" w:rsidP="000F2794">
            <w:pPr>
              <w:spacing w:before="0" w:after="0" w:line="360" w:lineRule="auto"/>
              <w:jc w:val="center"/>
              <w:rPr>
                <w:rFonts w:cs="Arial"/>
              </w:rPr>
            </w:pPr>
            <w:r w:rsidRPr="00CE4177">
              <w:rPr>
                <w:rFonts w:cs="Arial"/>
              </w:rPr>
              <w:t>95% CI</w:t>
            </w:r>
          </w:p>
        </w:tc>
      </w:tr>
      <w:tr w:rsidR="007C635C" w:rsidRPr="00CE4177" w14:paraId="4244387F" w14:textId="77777777" w:rsidTr="000F2794">
        <w:tc>
          <w:tcPr>
            <w:tcW w:w="2410" w:type="dxa"/>
          </w:tcPr>
          <w:p w14:paraId="25731C91" w14:textId="77777777" w:rsidR="007C635C" w:rsidRPr="00CE4177" w:rsidRDefault="007C635C" w:rsidP="000F2794">
            <w:pPr>
              <w:spacing w:before="0" w:after="0" w:line="360" w:lineRule="auto"/>
              <w:rPr>
                <w:rFonts w:cs="Arial"/>
              </w:rPr>
            </w:pPr>
            <w:r w:rsidRPr="00CE4177">
              <w:rPr>
                <w:rFonts w:cs="Arial"/>
              </w:rPr>
              <w:t>Surgery</w:t>
            </w:r>
          </w:p>
        </w:tc>
        <w:tc>
          <w:tcPr>
            <w:tcW w:w="1559" w:type="dxa"/>
          </w:tcPr>
          <w:p w14:paraId="4C1BB6C6" w14:textId="77777777" w:rsidR="007C635C" w:rsidRPr="00CE4177" w:rsidRDefault="007C635C" w:rsidP="000F2794">
            <w:pPr>
              <w:spacing w:before="0" w:after="0" w:line="360" w:lineRule="auto"/>
              <w:jc w:val="center"/>
              <w:rPr>
                <w:rFonts w:cs="Arial"/>
              </w:rPr>
            </w:pPr>
            <w:r w:rsidRPr="00CE4177">
              <w:rPr>
                <w:rFonts w:cs="Arial"/>
              </w:rPr>
              <w:t>35.27</w:t>
            </w:r>
          </w:p>
        </w:tc>
        <w:tc>
          <w:tcPr>
            <w:tcW w:w="1276" w:type="dxa"/>
          </w:tcPr>
          <w:p w14:paraId="5E3FAA70" w14:textId="77777777" w:rsidR="007C635C" w:rsidRPr="00CE4177" w:rsidRDefault="007C635C" w:rsidP="000F2794">
            <w:pPr>
              <w:spacing w:before="0" w:after="0" w:line="360" w:lineRule="auto"/>
              <w:jc w:val="center"/>
              <w:rPr>
                <w:rFonts w:cs="Arial"/>
              </w:rPr>
            </w:pPr>
            <w:r>
              <w:rPr>
                <w:rFonts w:cs="Arial"/>
              </w:rPr>
              <w:t>20.94</w:t>
            </w:r>
          </w:p>
        </w:tc>
        <w:tc>
          <w:tcPr>
            <w:tcW w:w="1417" w:type="dxa"/>
          </w:tcPr>
          <w:p w14:paraId="4B7A62BA" w14:textId="77777777" w:rsidR="007C635C" w:rsidRPr="00CE4177" w:rsidRDefault="007C635C" w:rsidP="000F2794">
            <w:pPr>
              <w:spacing w:before="0" w:after="0" w:line="360" w:lineRule="auto"/>
              <w:jc w:val="center"/>
              <w:rPr>
                <w:rFonts w:cs="Arial"/>
              </w:rPr>
            </w:pPr>
            <w:r>
              <w:rPr>
                <w:rFonts w:cs="Arial"/>
              </w:rPr>
              <w:t>0.12</w:t>
            </w:r>
          </w:p>
        </w:tc>
        <w:tc>
          <w:tcPr>
            <w:tcW w:w="2268" w:type="dxa"/>
          </w:tcPr>
          <w:p w14:paraId="312A63D2" w14:textId="77777777" w:rsidR="007C635C" w:rsidRPr="00CE4177" w:rsidRDefault="007C635C" w:rsidP="000F2794">
            <w:pPr>
              <w:spacing w:before="0" w:after="0" w:line="360" w:lineRule="auto"/>
              <w:jc w:val="center"/>
              <w:rPr>
                <w:rFonts w:cs="Arial"/>
              </w:rPr>
            </w:pPr>
            <w:r w:rsidRPr="00CE4177">
              <w:rPr>
                <w:rFonts w:cs="Arial"/>
              </w:rPr>
              <w:t>-</w:t>
            </w:r>
            <w:r>
              <w:rPr>
                <w:rFonts w:cs="Arial"/>
              </w:rPr>
              <w:t>11</w:t>
            </w:r>
            <w:r w:rsidRPr="00CE4177">
              <w:rPr>
                <w:rFonts w:cs="Arial"/>
              </w:rPr>
              <w:t>.</w:t>
            </w:r>
            <w:r>
              <w:rPr>
                <w:rFonts w:cs="Arial"/>
              </w:rPr>
              <w:t>39</w:t>
            </w:r>
            <w:r w:rsidRPr="00CE4177">
              <w:rPr>
                <w:rFonts w:cs="Arial"/>
              </w:rPr>
              <w:t xml:space="preserve"> –  </w:t>
            </w:r>
            <w:r>
              <w:rPr>
                <w:rFonts w:cs="Arial"/>
              </w:rPr>
              <w:t>81</w:t>
            </w:r>
            <w:r w:rsidRPr="00CE4177">
              <w:rPr>
                <w:rFonts w:cs="Arial"/>
              </w:rPr>
              <w:t>.</w:t>
            </w:r>
            <w:r>
              <w:rPr>
                <w:rFonts w:cs="Arial"/>
              </w:rPr>
              <w:t>922</w:t>
            </w:r>
          </w:p>
        </w:tc>
      </w:tr>
      <w:tr w:rsidR="007C635C" w:rsidRPr="00CE4177" w14:paraId="2E123A0D" w14:textId="77777777" w:rsidTr="000F2794">
        <w:tc>
          <w:tcPr>
            <w:tcW w:w="2410" w:type="dxa"/>
          </w:tcPr>
          <w:p w14:paraId="4E38255F" w14:textId="77777777" w:rsidR="007C635C" w:rsidRPr="00CE4177" w:rsidRDefault="007C635C" w:rsidP="000F2794">
            <w:pPr>
              <w:spacing w:before="0" w:after="0" w:line="360" w:lineRule="auto"/>
              <w:rPr>
                <w:rFonts w:cs="Arial"/>
              </w:rPr>
            </w:pPr>
            <w:r>
              <w:rPr>
                <w:rFonts w:cs="Arial"/>
              </w:rPr>
              <w:t>Duration</w:t>
            </w:r>
          </w:p>
        </w:tc>
        <w:tc>
          <w:tcPr>
            <w:tcW w:w="1559" w:type="dxa"/>
          </w:tcPr>
          <w:p w14:paraId="5AFE810E" w14:textId="77777777" w:rsidR="007C635C" w:rsidRPr="00CE4177" w:rsidRDefault="007C635C" w:rsidP="000F2794">
            <w:pPr>
              <w:spacing w:before="0" w:after="0" w:line="360" w:lineRule="auto"/>
              <w:jc w:val="center"/>
              <w:rPr>
                <w:rFonts w:cs="Arial"/>
              </w:rPr>
            </w:pPr>
            <w:r>
              <w:rPr>
                <w:rFonts w:cs="Arial"/>
              </w:rPr>
              <w:t>-4.09</w:t>
            </w:r>
          </w:p>
        </w:tc>
        <w:tc>
          <w:tcPr>
            <w:tcW w:w="1276" w:type="dxa"/>
          </w:tcPr>
          <w:p w14:paraId="70A9E43A" w14:textId="77777777" w:rsidR="007C635C" w:rsidRPr="00CE4177" w:rsidRDefault="007C635C" w:rsidP="000F2794">
            <w:pPr>
              <w:spacing w:before="0" w:after="0" w:line="360" w:lineRule="auto"/>
              <w:jc w:val="center"/>
              <w:rPr>
                <w:rFonts w:cs="Arial"/>
              </w:rPr>
            </w:pPr>
            <w:r>
              <w:rPr>
                <w:rFonts w:cs="Arial"/>
              </w:rPr>
              <w:t>15.65</w:t>
            </w:r>
          </w:p>
        </w:tc>
        <w:tc>
          <w:tcPr>
            <w:tcW w:w="1417" w:type="dxa"/>
          </w:tcPr>
          <w:p w14:paraId="40A585B9" w14:textId="77777777" w:rsidR="007C635C" w:rsidRPr="00CE4177" w:rsidRDefault="007C635C" w:rsidP="000F2794">
            <w:pPr>
              <w:spacing w:before="0" w:after="0" w:line="360" w:lineRule="auto"/>
              <w:jc w:val="center"/>
              <w:rPr>
                <w:rFonts w:cs="Arial"/>
              </w:rPr>
            </w:pPr>
            <w:r>
              <w:rPr>
                <w:rFonts w:cs="Arial"/>
              </w:rPr>
              <w:t>0.80</w:t>
            </w:r>
          </w:p>
        </w:tc>
        <w:tc>
          <w:tcPr>
            <w:tcW w:w="2268" w:type="dxa"/>
          </w:tcPr>
          <w:p w14:paraId="2907DF67" w14:textId="77777777" w:rsidR="007C635C" w:rsidRPr="00CE4177" w:rsidRDefault="007C635C" w:rsidP="000F2794">
            <w:pPr>
              <w:spacing w:before="0" w:after="0" w:line="360" w:lineRule="auto"/>
              <w:jc w:val="center"/>
              <w:rPr>
                <w:rFonts w:cs="Arial"/>
              </w:rPr>
            </w:pPr>
            <w:r>
              <w:rPr>
                <w:rFonts w:cs="Arial"/>
              </w:rPr>
              <w:t>-38.95 – 30.77</w:t>
            </w:r>
          </w:p>
        </w:tc>
      </w:tr>
      <w:tr w:rsidR="007C635C" w:rsidRPr="00CE4177" w14:paraId="6B29B528" w14:textId="77777777" w:rsidTr="000F2794">
        <w:tc>
          <w:tcPr>
            <w:tcW w:w="2410" w:type="dxa"/>
          </w:tcPr>
          <w:p w14:paraId="0C49D114" w14:textId="77777777" w:rsidR="007C635C" w:rsidRDefault="007C635C" w:rsidP="000F2794">
            <w:pPr>
              <w:spacing w:before="0" w:after="0" w:line="360" w:lineRule="auto"/>
              <w:rPr>
                <w:rFonts w:cs="Arial"/>
              </w:rPr>
            </w:pPr>
            <w:r>
              <w:rPr>
                <w:rFonts w:cs="Arial"/>
              </w:rPr>
              <w:t>Age</w:t>
            </w:r>
          </w:p>
        </w:tc>
        <w:tc>
          <w:tcPr>
            <w:tcW w:w="1559" w:type="dxa"/>
          </w:tcPr>
          <w:p w14:paraId="06E6A344" w14:textId="77777777" w:rsidR="007C635C" w:rsidRPr="00CE4177" w:rsidRDefault="007C635C" w:rsidP="000F2794">
            <w:pPr>
              <w:spacing w:before="0" w:after="0" w:line="360" w:lineRule="auto"/>
              <w:jc w:val="center"/>
              <w:rPr>
                <w:rFonts w:cs="Arial"/>
              </w:rPr>
            </w:pPr>
            <w:r>
              <w:rPr>
                <w:rFonts w:cs="Arial"/>
              </w:rPr>
              <w:t>31.26</w:t>
            </w:r>
          </w:p>
        </w:tc>
        <w:tc>
          <w:tcPr>
            <w:tcW w:w="1276" w:type="dxa"/>
          </w:tcPr>
          <w:p w14:paraId="5912279E" w14:textId="77777777" w:rsidR="007C635C" w:rsidRPr="00CE4177" w:rsidRDefault="007C635C" w:rsidP="000F2794">
            <w:pPr>
              <w:spacing w:before="0" w:after="0" w:line="360" w:lineRule="auto"/>
              <w:jc w:val="center"/>
              <w:rPr>
                <w:rFonts w:cs="Arial"/>
              </w:rPr>
            </w:pPr>
            <w:r>
              <w:rPr>
                <w:rFonts w:cs="Arial"/>
              </w:rPr>
              <w:t>20.86</w:t>
            </w:r>
          </w:p>
        </w:tc>
        <w:tc>
          <w:tcPr>
            <w:tcW w:w="1417" w:type="dxa"/>
          </w:tcPr>
          <w:p w14:paraId="2886AFEB" w14:textId="77777777" w:rsidR="007C635C" w:rsidRPr="00CE4177" w:rsidRDefault="007C635C" w:rsidP="000F2794">
            <w:pPr>
              <w:spacing w:before="0" w:after="0" w:line="360" w:lineRule="auto"/>
              <w:jc w:val="center"/>
              <w:rPr>
                <w:rFonts w:cs="Arial"/>
              </w:rPr>
            </w:pPr>
            <w:r>
              <w:rPr>
                <w:rFonts w:cs="Arial"/>
              </w:rPr>
              <w:t>0.17</w:t>
            </w:r>
          </w:p>
        </w:tc>
        <w:tc>
          <w:tcPr>
            <w:tcW w:w="2268" w:type="dxa"/>
          </w:tcPr>
          <w:p w14:paraId="521783D7" w14:textId="77777777" w:rsidR="007C635C" w:rsidRPr="00CE4177" w:rsidRDefault="007C635C" w:rsidP="000F2794">
            <w:pPr>
              <w:spacing w:before="0" w:after="0" w:line="360" w:lineRule="auto"/>
              <w:jc w:val="center"/>
              <w:rPr>
                <w:rFonts w:cs="Arial"/>
              </w:rPr>
            </w:pPr>
            <w:r>
              <w:rPr>
                <w:rFonts w:cs="Arial"/>
              </w:rPr>
              <w:t>-15.22 – 77.74</w:t>
            </w:r>
          </w:p>
        </w:tc>
      </w:tr>
      <w:tr w:rsidR="007C635C" w:rsidRPr="00CE4177" w14:paraId="7EBA586C" w14:textId="77777777" w:rsidTr="000F2794">
        <w:tc>
          <w:tcPr>
            <w:tcW w:w="2410" w:type="dxa"/>
          </w:tcPr>
          <w:p w14:paraId="3A17A882" w14:textId="77777777" w:rsidR="007C635C" w:rsidRDefault="007C635C" w:rsidP="000F2794">
            <w:pPr>
              <w:spacing w:before="0" w:after="0" w:line="360" w:lineRule="auto"/>
              <w:rPr>
                <w:rFonts w:cs="Arial"/>
              </w:rPr>
            </w:pPr>
            <w:r>
              <w:rPr>
                <w:rFonts w:cs="Arial"/>
              </w:rPr>
              <w:t>Surgery: Duration</w:t>
            </w:r>
          </w:p>
        </w:tc>
        <w:tc>
          <w:tcPr>
            <w:tcW w:w="1559" w:type="dxa"/>
          </w:tcPr>
          <w:p w14:paraId="38A84923" w14:textId="77777777" w:rsidR="007C635C" w:rsidRPr="00CE4177" w:rsidRDefault="007C635C" w:rsidP="000F2794">
            <w:pPr>
              <w:spacing w:before="0" w:after="0" w:line="360" w:lineRule="auto"/>
              <w:jc w:val="center"/>
              <w:rPr>
                <w:rFonts w:cs="Arial"/>
              </w:rPr>
            </w:pPr>
            <w:r>
              <w:rPr>
                <w:rFonts w:cs="Arial"/>
              </w:rPr>
              <w:t>-20.34</w:t>
            </w:r>
          </w:p>
        </w:tc>
        <w:tc>
          <w:tcPr>
            <w:tcW w:w="1276" w:type="dxa"/>
          </w:tcPr>
          <w:p w14:paraId="2B0A8940" w14:textId="77777777" w:rsidR="007C635C" w:rsidRPr="00CE4177" w:rsidRDefault="007C635C" w:rsidP="000F2794">
            <w:pPr>
              <w:spacing w:before="0" w:after="0" w:line="360" w:lineRule="auto"/>
              <w:jc w:val="center"/>
              <w:rPr>
                <w:rFonts w:cs="Arial"/>
              </w:rPr>
            </w:pPr>
            <w:r>
              <w:rPr>
                <w:rFonts w:cs="Arial"/>
              </w:rPr>
              <w:t>18.11</w:t>
            </w:r>
          </w:p>
        </w:tc>
        <w:tc>
          <w:tcPr>
            <w:tcW w:w="1417" w:type="dxa"/>
          </w:tcPr>
          <w:p w14:paraId="4E40254E" w14:textId="77777777" w:rsidR="007C635C" w:rsidRPr="00CE4177" w:rsidRDefault="007C635C" w:rsidP="000F2794">
            <w:pPr>
              <w:spacing w:before="0" w:after="0" w:line="360" w:lineRule="auto"/>
              <w:jc w:val="center"/>
              <w:rPr>
                <w:rFonts w:cs="Arial"/>
              </w:rPr>
            </w:pPr>
            <w:r>
              <w:rPr>
                <w:rFonts w:cs="Arial"/>
              </w:rPr>
              <w:t>0.29</w:t>
            </w:r>
          </w:p>
        </w:tc>
        <w:tc>
          <w:tcPr>
            <w:tcW w:w="2268" w:type="dxa"/>
          </w:tcPr>
          <w:p w14:paraId="0DE3FF00" w14:textId="77777777" w:rsidR="007C635C" w:rsidRPr="00CE4177" w:rsidRDefault="007C635C" w:rsidP="000F2794">
            <w:pPr>
              <w:spacing w:before="0" w:after="0" w:line="360" w:lineRule="auto"/>
              <w:jc w:val="center"/>
              <w:rPr>
                <w:rFonts w:cs="Arial"/>
              </w:rPr>
            </w:pPr>
            <w:r>
              <w:rPr>
                <w:rFonts w:cs="Arial"/>
              </w:rPr>
              <w:t>-60.70 – 20.02</w:t>
            </w:r>
          </w:p>
        </w:tc>
      </w:tr>
      <w:tr w:rsidR="007C635C" w:rsidRPr="00CE4177" w14:paraId="1B38967A" w14:textId="77777777" w:rsidTr="000F2794">
        <w:tc>
          <w:tcPr>
            <w:tcW w:w="2410" w:type="dxa"/>
          </w:tcPr>
          <w:p w14:paraId="4DDF14A1" w14:textId="77777777" w:rsidR="007C635C" w:rsidRDefault="007C635C" w:rsidP="000F2794">
            <w:pPr>
              <w:spacing w:before="0" w:after="0" w:line="360" w:lineRule="auto"/>
              <w:rPr>
                <w:rFonts w:cs="Arial"/>
              </w:rPr>
            </w:pPr>
            <w:r>
              <w:rPr>
                <w:rFonts w:cs="Arial"/>
              </w:rPr>
              <w:t>Surgery: Age</w:t>
            </w:r>
          </w:p>
        </w:tc>
        <w:tc>
          <w:tcPr>
            <w:tcW w:w="1559" w:type="dxa"/>
          </w:tcPr>
          <w:p w14:paraId="022745D3" w14:textId="77777777" w:rsidR="007C635C" w:rsidRDefault="007C635C" w:rsidP="000F2794">
            <w:pPr>
              <w:spacing w:before="0" w:after="0" w:line="360" w:lineRule="auto"/>
              <w:jc w:val="center"/>
              <w:rPr>
                <w:rFonts w:cs="Arial"/>
              </w:rPr>
            </w:pPr>
            <w:r>
              <w:rPr>
                <w:rFonts w:cs="Arial"/>
              </w:rPr>
              <w:t>-61.43</w:t>
            </w:r>
          </w:p>
        </w:tc>
        <w:tc>
          <w:tcPr>
            <w:tcW w:w="1276" w:type="dxa"/>
          </w:tcPr>
          <w:p w14:paraId="37AE6141" w14:textId="77777777" w:rsidR="007C635C" w:rsidRDefault="007C635C" w:rsidP="000F2794">
            <w:pPr>
              <w:spacing w:before="0" w:after="0" w:line="360" w:lineRule="auto"/>
              <w:jc w:val="center"/>
              <w:rPr>
                <w:rFonts w:cs="Arial"/>
              </w:rPr>
            </w:pPr>
            <w:r>
              <w:rPr>
                <w:rFonts w:cs="Arial"/>
              </w:rPr>
              <w:t>15.34</w:t>
            </w:r>
          </w:p>
        </w:tc>
        <w:tc>
          <w:tcPr>
            <w:tcW w:w="1417" w:type="dxa"/>
          </w:tcPr>
          <w:p w14:paraId="37D5DDE5" w14:textId="77777777" w:rsidR="007C635C" w:rsidRDefault="007C635C" w:rsidP="000F2794">
            <w:pPr>
              <w:spacing w:before="0" w:after="0" w:line="360" w:lineRule="auto"/>
              <w:jc w:val="center"/>
              <w:rPr>
                <w:rFonts w:cs="Arial"/>
              </w:rPr>
            </w:pPr>
            <w:r>
              <w:rPr>
                <w:rFonts w:cs="Arial"/>
              </w:rPr>
              <w:t>0.003</w:t>
            </w:r>
          </w:p>
        </w:tc>
        <w:tc>
          <w:tcPr>
            <w:tcW w:w="2268" w:type="dxa"/>
          </w:tcPr>
          <w:p w14:paraId="22AE7E86" w14:textId="77777777" w:rsidR="007C635C" w:rsidRDefault="007C635C" w:rsidP="000F2794">
            <w:pPr>
              <w:spacing w:before="0" w:after="0" w:line="360" w:lineRule="auto"/>
              <w:jc w:val="center"/>
              <w:rPr>
                <w:rFonts w:cs="Arial"/>
              </w:rPr>
            </w:pPr>
            <w:r>
              <w:rPr>
                <w:rFonts w:cs="Arial"/>
              </w:rPr>
              <w:t>-95.62 – -27.24</w:t>
            </w:r>
          </w:p>
        </w:tc>
      </w:tr>
      <w:tr w:rsidR="007C635C" w:rsidRPr="00CE4177" w14:paraId="60A0BB4B" w14:textId="77777777" w:rsidTr="000F2794">
        <w:tc>
          <w:tcPr>
            <w:tcW w:w="2410" w:type="dxa"/>
            <w:tcBorders>
              <w:bottom w:val="single" w:sz="4" w:space="0" w:color="auto"/>
            </w:tcBorders>
          </w:tcPr>
          <w:p w14:paraId="64F177D9" w14:textId="77777777" w:rsidR="007C635C" w:rsidRDefault="007C635C" w:rsidP="000F2794">
            <w:pPr>
              <w:spacing w:before="0" w:after="0" w:line="360" w:lineRule="auto"/>
              <w:rPr>
                <w:rFonts w:cs="Arial"/>
              </w:rPr>
            </w:pPr>
            <w:r>
              <w:rPr>
                <w:rFonts w:cs="Arial"/>
              </w:rPr>
              <w:t>Duration: Age</w:t>
            </w:r>
          </w:p>
        </w:tc>
        <w:tc>
          <w:tcPr>
            <w:tcW w:w="1559" w:type="dxa"/>
            <w:tcBorders>
              <w:bottom w:val="single" w:sz="4" w:space="0" w:color="auto"/>
            </w:tcBorders>
          </w:tcPr>
          <w:p w14:paraId="1E8F9C25" w14:textId="77777777" w:rsidR="007C635C" w:rsidRDefault="007C635C" w:rsidP="000F2794">
            <w:pPr>
              <w:spacing w:before="0" w:after="0" w:line="360" w:lineRule="auto"/>
              <w:jc w:val="center"/>
              <w:rPr>
                <w:rFonts w:cs="Arial"/>
              </w:rPr>
            </w:pPr>
            <w:r>
              <w:rPr>
                <w:rFonts w:cs="Arial"/>
              </w:rPr>
              <w:t>45.11</w:t>
            </w:r>
          </w:p>
        </w:tc>
        <w:tc>
          <w:tcPr>
            <w:tcW w:w="1276" w:type="dxa"/>
            <w:tcBorders>
              <w:bottom w:val="single" w:sz="4" w:space="0" w:color="auto"/>
            </w:tcBorders>
          </w:tcPr>
          <w:p w14:paraId="066608E4" w14:textId="77777777" w:rsidR="007C635C" w:rsidRDefault="007C635C" w:rsidP="000F2794">
            <w:pPr>
              <w:spacing w:before="0" w:after="0" w:line="360" w:lineRule="auto"/>
              <w:jc w:val="center"/>
              <w:rPr>
                <w:rFonts w:cs="Arial"/>
              </w:rPr>
            </w:pPr>
            <w:r>
              <w:rPr>
                <w:rFonts w:cs="Arial"/>
              </w:rPr>
              <w:t>23.92</w:t>
            </w:r>
          </w:p>
        </w:tc>
        <w:tc>
          <w:tcPr>
            <w:tcW w:w="1417" w:type="dxa"/>
            <w:tcBorders>
              <w:bottom w:val="single" w:sz="4" w:space="0" w:color="auto"/>
            </w:tcBorders>
          </w:tcPr>
          <w:p w14:paraId="136FD751" w14:textId="77777777" w:rsidR="007C635C" w:rsidRDefault="007C635C" w:rsidP="000F2794">
            <w:pPr>
              <w:spacing w:before="0" w:after="0" w:line="360" w:lineRule="auto"/>
              <w:jc w:val="center"/>
              <w:rPr>
                <w:rFonts w:cs="Arial"/>
              </w:rPr>
            </w:pPr>
            <w:r>
              <w:rPr>
                <w:rFonts w:cs="Arial"/>
              </w:rPr>
              <w:t>0.09</w:t>
            </w:r>
          </w:p>
        </w:tc>
        <w:tc>
          <w:tcPr>
            <w:tcW w:w="2268" w:type="dxa"/>
            <w:tcBorders>
              <w:bottom w:val="single" w:sz="4" w:space="0" w:color="auto"/>
            </w:tcBorders>
          </w:tcPr>
          <w:p w14:paraId="44A3F2A7" w14:textId="77777777" w:rsidR="007C635C" w:rsidRDefault="007C635C" w:rsidP="000F2794">
            <w:pPr>
              <w:spacing w:before="0" w:after="0" w:line="360" w:lineRule="auto"/>
              <w:jc w:val="center"/>
              <w:rPr>
                <w:rFonts w:cs="Arial"/>
              </w:rPr>
            </w:pPr>
            <w:r>
              <w:rPr>
                <w:rFonts w:cs="Arial"/>
              </w:rPr>
              <w:t>-8.19 – 98.42</w:t>
            </w:r>
          </w:p>
        </w:tc>
      </w:tr>
      <w:tr w:rsidR="007C635C" w:rsidRPr="00CE4177" w14:paraId="18BD8F24" w14:textId="77777777" w:rsidTr="000F2794">
        <w:tc>
          <w:tcPr>
            <w:tcW w:w="8930" w:type="dxa"/>
            <w:gridSpan w:val="5"/>
            <w:tcBorders>
              <w:top w:val="single" w:sz="4" w:space="0" w:color="auto"/>
            </w:tcBorders>
          </w:tcPr>
          <w:p w14:paraId="113E2928" w14:textId="77777777" w:rsidR="007C635C" w:rsidRPr="00FD1123" w:rsidRDefault="007C635C" w:rsidP="000F2794">
            <w:pPr>
              <w:spacing w:before="0" w:after="0" w:line="360" w:lineRule="auto"/>
              <w:rPr>
                <w:rFonts w:cs="Arial"/>
                <w:b/>
              </w:rPr>
            </w:pPr>
            <w:r w:rsidRPr="00FD1123">
              <w:rPr>
                <w:rFonts w:cs="Arial"/>
                <w:b/>
              </w:rPr>
              <w:t>IL</w:t>
            </w:r>
            <w:r>
              <w:rPr>
                <w:rFonts w:cs="Arial"/>
                <w:b/>
              </w:rPr>
              <w:t>-</w:t>
            </w:r>
            <w:r w:rsidRPr="00FD1123">
              <w:rPr>
                <w:rFonts w:cs="Arial"/>
                <w:b/>
              </w:rPr>
              <w:t>6 – T2</w:t>
            </w:r>
          </w:p>
        </w:tc>
      </w:tr>
      <w:tr w:rsidR="007C635C" w:rsidRPr="00CE4177" w14:paraId="318F974D" w14:textId="77777777" w:rsidTr="000F2794">
        <w:tc>
          <w:tcPr>
            <w:tcW w:w="2410" w:type="dxa"/>
          </w:tcPr>
          <w:p w14:paraId="3B2926FA" w14:textId="77777777" w:rsidR="007C635C" w:rsidRDefault="007C635C" w:rsidP="000F2794">
            <w:pPr>
              <w:spacing w:before="0" w:after="0" w:line="360" w:lineRule="auto"/>
              <w:rPr>
                <w:rFonts w:cs="Arial"/>
              </w:rPr>
            </w:pPr>
          </w:p>
        </w:tc>
        <w:tc>
          <w:tcPr>
            <w:tcW w:w="1559" w:type="dxa"/>
          </w:tcPr>
          <w:p w14:paraId="34C928ED" w14:textId="77777777" w:rsidR="007C635C" w:rsidRDefault="007C635C" w:rsidP="000F2794">
            <w:pPr>
              <w:spacing w:before="0" w:after="0" w:line="360" w:lineRule="auto"/>
              <w:rPr>
                <w:rFonts w:cs="Arial"/>
              </w:rPr>
            </w:pPr>
            <w:r w:rsidRPr="00CE4177">
              <w:rPr>
                <w:rFonts w:cs="Arial"/>
              </w:rPr>
              <w:t>Estimate</w:t>
            </w:r>
          </w:p>
        </w:tc>
        <w:tc>
          <w:tcPr>
            <w:tcW w:w="1276" w:type="dxa"/>
          </w:tcPr>
          <w:p w14:paraId="2433D95A" w14:textId="77777777" w:rsidR="007C635C" w:rsidRDefault="007C635C" w:rsidP="000F2794">
            <w:pPr>
              <w:spacing w:before="0" w:after="0" w:line="360" w:lineRule="auto"/>
              <w:rPr>
                <w:rFonts w:cs="Arial"/>
              </w:rPr>
            </w:pPr>
            <w:r w:rsidRPr="00CE4177">
              <w:rPr>
                <w:rFonts w:cs="Arial"/>
              </w:rPr>
              <w:t>SE</w:t>
            </w:r>
          </w:p>
        </w:tc>
        <w:tc>
          <w:tcPr>
            <w:tcW w:w="1417" w:type="dxa"/>
          </w:tcPr>
          <w:p w14:paraId="74260F95" w14:textId="77777777" w:rsidR="007C635C" w:rsidRDefault="007C635C" w:rsidP="000F2794">
            <w:pPr>
              <w:spacing w:before="0" w:after="0" w:line="360" w:lineRule="auto"/>
              <w:rPr>
                <w:rFonts w:cs="Arial"/>
              </w:rPr>
            </w:pPr>
            <w:r w:rsidRPr="00CE4177">
              <w:rPr>
                <w:rFonts w:cs="Arial"/>
                <w:i/>
              </w:rPr>
              <w:t>p</w:t>
            </w:r>
          </w:p>
        </w:tc>
        <w:tc>
          <w:tcPr>
            <w:tcW w:w="2268" w:type="dxa"/>
          </w:tcPr>
          <w:p w14:paraId="7330C8AD" w14:textId="77777777" w:rsidR="007C635C" w:rsidRDefault="007C635C" w:rsidP="000F2794">
            <w:pPr>
              <w:spacing w:before="0" w:after="0" w:line="360" w:lineRule="auto"/>
              <w:rPr>
                <w:rFonts w:cs="Arial"/>
              </w:rPr>
            </w:pPr>
            <w:r w:rsidRPr="00CE4177">
              <w:rPr>
                <w:rFonts w:cs="Arial"/>
              </w:rPr>
              <w:t xml:space="preserve">95% CI </w:t>
            </w:r>
          </w:p>
        </w:tc>
      </w:tr>
      <w:tr w:rsidR="007C635C" w:rsidRPr="00CE4177" w14:paraId="2C88EE0F" w14:textId="77777777" w:rsidTr="000F2794">
        <w:tc>
          <w:tcPr>
            <w:tcW w:w="2410" w:type="dxa"/>
          </w:tcPr>
          <w:p w14:paraId="6CAC2196" w14:textId="77777777" w:rsidR="007C635C" w:rsidRDefault="007C635C" w:rsidP="000F2794">
            <w:pPr>
              <w:spacing w:before="0" w:after="0" w:line="360" w:lineRule="auto"/>
              <w:rPr>
                <w:rFonts w:cs="Arial"/>
              </w:rPr>
            </w:pPr>
            <w:r w:rsidRPr="00CE4177">
              <w:rPr>
                <w:rFonts w:cs="Arial"/>
              </w:rPr>
              <w:t>Surgery</w:t>
            </w:r>
          </w:p>
        </w:tc>
        <w:tc>
          <w:tcPr>
            <w:tcW w:w="1559" w:type="dxa"/>
          </w:tcPr>
          <w:p w14:paraId="229175AC" w14:textId="77777777" w:rsidR="007C635C" w:rsidRDefault="007C635C" w:rsidP="000F2794">
            <w:pPr>
              <w:spacing w:before="0" w:after="0" w:line="360" w:lineRule="auto"/>
              <w:rPr>
                <w:rFonts w:cs="Arial"/>
              </w:rPr>
            </w:pPr>
            <w:r>
              <w:rPr>
                <w:rFonts w:cs="Arial"/>
              </w:rPr>
              <w:t>30.90</w:t>
            </w:r>
          </w:p>
        </w:tc>
        <w:tc>
          <w:tcPr>
            <w:tcW w:w="1276" w:type="dxa"/>
          </w:tcPr>
          <w:p w14:paraId="415C1CD4" w14:textId="77777777" w:rsidR="007C635C" w:rsidRDefault="007C635C" w:rsidP="000F2794">
            <w:pPr>
              <w:spacing w:before="0" w:after="0" w:line="360" w:lineRule="auto"/>
              <w:rPr>
                <w:rFonts w:cs="Arial"/>
              </w:rPr>
            </w:pPr>
            <w:r>
              <w:rPr>
                <w:rFonts w:cs="Arial"/>
              </w:rPr>
              <w:t>24.75</w:t>
            </w:r>
          </w:p>
        </w:tc>
        <w:tc>
          <w:tcPr>
            <w:tcW w:w="1417" w:type="dxa"/>
          </w:tcPr>
          <w:p w14:paraId="05CAC696" w14:textId="77777777" w:rsidR="007C635C" w:rsidRDefault="007C635C" w:rsidP="000F2794">
            <w:pPr>
              <w:spacing w:before="0" w:after="0" w:line="360" w:lineRule="auto"/>
              <w:rPr>
                <w:rFonts w:cs="Arial"/>
              </w:rPr>
            </w:pPr>
            <w:r>
              <w:rPr>
                <w:rFonts w:cs="Arial"/>
              </w:rPr>
              <w:t>0.25</w:t>
            </w:r>
          </w:p>
        </w:tc>
        <w:tc>
          <w:tcPr>
            <w:tcW w:w="2268" w:type="dxa"/>
          </w:tcPr>
          <w:p w14:paraId="4F312C9A" w14:textId="77777777" w:rsidR="007C635C" w:rsidRDefault="007C635C" w:rsidP="000F2794">
            <w:pPr>
              <w:spacing w:before="0" w:after="0" w:line="360" w:lineRule="auto"/>
              <w:rPr>
                <w:rFonts w:cs="Arial"/>
              </w:rPr>
            </w:pPr>
            <w:r>
              <w:rPr>
                <w:rFonts w:cs="Arial"/>
              </w:rPr>
              <w:t xml:space="preserve">-26.17 – 87.97 </w:t>
            </w:r>
          </w:p>
        </w:tc>
      </w:tr>
      <w:tr w:rsidR="007C635C" w:rsidRPr="00CE4177" w14:paraId="4C30F5AE" w14:textId="77777777" w:rsidTr="000F2794">
        <w:tc>
          <w:tcPr>
            <w:tcW w:w="2410" w:type="dxa"/>
          </w:tcPr>
          <w:p w14:paraId="1C216E53" w14:textId="77777777" w:rsidR="007C635C" w:rsidRDefault="007C635C" w:rsidP="000F2794">
            <w:pPr>
              <w:spacing w:before="0" w:after="0" w:line="360" w:lineRule="auto"/>
              <w:rPr>
                <w:rFonts w:cs="Arial"/>
              </w:rPr>
            </w:pPr>
            <w:r>
              <w:rPr>
                <w:rFonts w:cs="Arial"/>
              </w:rPr>
              <w:t>Duration</w:t>
            </w:r>
          </w:p>
        </w:tc>
        <w:tc>
          <w:tcPr>
            <w:tcW w:w="1559" w:type="dxa"/>
          </w:tcPr>
          <w:p w14:paraId="49921475" w14:textId="77777777" w:rsidR="007C635C" w:rsidRDefault="007C635C" w:rsidP="000F2794">
            <w:pPr>
              <w:spacing w:before="0" w:after="0" w:line="360" w:lineRule="auto"/>
              <w:rPr>
                <w:rFonts w:cs="Arial"/>
              </w:rPr>
            </w:pPr>
            <w:r>
              <w:rPr>
                <w:rFonts w:cs="Arial"/>
              </w:rPr>
              <w:t>-7.51</w:t>
            </w:r>
          </w:p>
        </w:tc>
        <w:tc>
          <w:tcPr>
            <w:tcW w:w="1276" w:type="dxa"/>
          </w:tcPr>
          <w:p w14:paraId="0427B016" w14:textId="77777777" w:rsidR="007C635C" w:rsidRDefault="007C635C" w:rsidP="000F2794">
            <w:pPr>
              <w:spacing w:before="0" w:after="0" w:line="360" w:lineRule="auto"/>
              <w:rPr>
                <w:rFonts w:cs="Arial"/>
              </w:rPr>
            </w:pPr>
            <w:r>
              <w:rPr>
                <w:rFonts w:cs="Arial"/>
              </w:rPr>
              <w:t>14.88</w:t>
            </w:r>
          </w:p>
        </w:tc>
        <w:tc>
          <w:tcPr>
            <w:tcW w:w="1417" w:type="dxa"/>
          </w:tcPr>
          <w:p w14:paraId="019AFED5" w14:textId="77777777" w:rsidR="007C635C" w:rsidRDefault="007C635C" w:rsidP="000F2794">
            <w:pPr>
              <w:spacing w:before="0" w:after="0" w:line="360" w:lineRule="auto"/>
              <w:rPr>
                <w:rFonts w:cs="Arial"/>
              </w:rPr>
            </w:pPr>
            <w:r>
              <w:rPr>
                <w:rFonts w:cs="Arial"/>
              </w:rPr>
              <w:t>0.63</w:t>
            </w:r>
          </w:p>
        </w:tc>
        <w:tc>
          <w:tcPr>
            <w:tcW w:w="2268" w:type="dxa"/>
          </w:tcPr>
          <w:p w14:paraId="322EE5C1" w14:textId="77777777" w:rsidR="007C635C" w:rsidRDefault="007C635C" w:rsidP="000F2794">
            <w:pPr>
              <w:spacing w:before="0" w:after="0" w:line="360" w:lineRule="auto"/>
              <w:rPr>
                <w:rFonts w:cs="Arial"/>
              </w:rPr>
            </w:pPr>
            <w:r>
              <w:rPr>
                <w:rFonts w:cs="Arial"/>
              </w:rPr>
              <w:t>-41.83 – 26.80</w:t>
            </w:r>
          </w:p>
        </w:tc>
      </w:tr>
      <w:tr w:rsidR="007C635C" w:rsidRPr="00CE4177" w14:paraId="65BB8570" w14:textId="77777777" w:rsidTr="000F2794">
        <w:tc>
          <w:tcPr>
            <w:tcW w:w="2410" w:type="dxa"/>
          </w:tcPr>
          <w:p w14:paraId="0D4DEE04" w14:textId="77777777" w:rsidR="007C635C" w:rsidRDefault="007C635C" w:rsidP="000F2794">
            <w:pPr>
              <w:spacing w:before="0" w:after="0" w:line="360" w:lineRule="auto"/>
              <w:rPr>
                <w:rFonts w:cs="Arial"/>
              </w:rPr>
            </w:pPr>
            <w:r>
              <w:rPr>
                <w:rFonts w:cs="Arial"/>
              </w:rPr>
              <w:t>Age</w:t>
            </w:r>
          </w:p>
        </w:tc>
        <w:tc>
          <w:tcPr>
            <w:tcW w:w="1559" w:type="dxa"/>
          </w:tcPr>
          <w:p w14:paraId="01B0CA80" w14:textId="77777777" w:rsidR="007C635C" w:rsidRDefault="007C635C" w:rsidP="000F2794">
            <w:pPr>
              <w:spacing w:before="0" w:after="0" w:line="360" w:lineRule="auto"/>
              <w:rPr>
                <w:rFonts w:cs="Arial"/>
              </w:rPr>
            </w:pPr>
            <w:r>
              <w:rPr>
                <w:rFonts w:cs="Arial"/>
              </w:rPr>
              <w:t>26.94</w:t>
            </w:r>
          </w:p>
        </w:tc>
        <w:tc>
          <w:tcPr>
            <w:tcW w:w="1276" w:type="dxa"/>
          </w:tcPr>
          <w:p w14:paraId="76554911" w14:textId="77777777" w:rsidR="007C635C" w:rsidRDefault="007C635C" w:rsidP="000F2794">
            <w:pPr>
              <w:spacing w:before="0" w:after="0" w:line="360" w:lineRule="auto"/>
              <w:rPr>
                <w:rFonts w:cs="Arial"/>
              </w:rPr>
            </w:pPr>
            <w:r>
              <w:rPr>
                <w:rFonts w:cs="Arial"/>
              </w:rPr>
              <w:t>1.04</w:t>
            </w:r>
          </w:p>
        </w:tc>
        <w:tc>
          <w:tcPr>
            <w:tcW w:w="1417" w:type="dxa"/>
          </w:tcPr>
          <w:p w14:paraId="40E116B3" w14:textId="77777777" w:rsidR="007C635C" w:rsidRDefault="007C635C" w:rsidP="000F2794">
            <w:pPr>
              <w:spacing w:before="0" w:after="0" w:line="360" w:lineRule="auto"/>
              <w:rPr>
                <w:rFonts w:cs="Arial"/>
              </w:rPr>
            </w:pPr>
            <w:r>
              <w:rPr>
                <w:rFonts w:cs="Arial"/>
              </w:rPr>
              <w:t>0.33</w:t>
            </w:r>
          </w:p>
        </w:tc>
        <w:tc>
          <w:tcPr>
            <w:tcW w:w="2268" w:type="dxa"/>
          </w:tcPr>
          <w:p w14:paraId="1630B5CF" w14:textId="77777777" w:rsidR="007C635C" w:rsidRDefault="007C635C" w:rsidP="000F2794">
            <w:pPr>
              <w:spacing w:before="0" w:after="0" w:line="360" w:lineRule="auto"/>
              <w:rPr>
                <w:rFonts w:cs="Arial"/>
              </w:rPr>
            </w:pPr>
            <w:r>
              <w:rPr>
                <w:rFonts w:cs="Arial"/>
              </w:rPr>
              <w:t>-32.66 – 86.54</w:t>
            </w:r>
          </w:p>
        </w:tc>
      </w:tr>
      <w:tr w:rsidR="007C635C" w:rsidRPr="00CE4177" w14:paraId="7C995276" w14:textId="77777777" w:rsidTr="000F2794">
        <w:tc>
          <w:tcPr>
            <w:tcW w:w="2410" w:type="dxa"/>
          </w:tcPr>
          <w:p w14:paraId="65FAFF37" w14:textId="77777777" w:rsidR="007C635C" w:rsidRDefault="007C635C" w:rsidP="000F2794">
            <w:pPr>
              <w:spacing w:before="0" w:after="0" w:line="360" w:lineRule="auto"/>
              <w:rPr>
                <w:rFonts w:cs="Arial"/>
              </w:rPr>
            </w:pPr>
            <w:r>
              <w:rPr>
                <w:rFonts w:cs="Arial"/>
              </w:rPr>
              <w:t>Surgery: Duration</w:t>
            </w:r>
          </w:p>
        </w:tc>
        <w:tc>
          <w:tcPr>
            <w:tcW w:w="1559" w:type="dxa"/>
          </w:tcPr>
          <w:p w14:paraId="691DBF8A" w14:textId="77777777" w:rsidR="007C635C" w:rsidRDefault="007C635C" w:rsidP="000F2794">
            <w:pPr>
              <w:spacing w:before="0" w:after="0" w:line="360" w:lineRule="auto"/>
              <w:rPr>
                <w:rFonts w:cs="Arial"/>
              </w:rPr>
            </w:pPr>
            <w:r>
              <w:rPr>
                <w:rFonts w:cs="Arial"/>
              </w:rPr>
              <w:t>-15.89</w:t>
            </w:r>
          </w:p>
        </w:tc>
        <w:tc>
          <w:tcPr>
            <w:tcW w:w="1276" w:type="dxa"/>
          </w:tcPr>
          <w:p w14:paraId="3549F3D0" w14:textId="77777777" w:rsidR="007C635C" w:rsidRDefault="007C635C" w:rsidP="000F2794">
            <w:pPr>
              <w:spacing w:before="0" w:after="0" w:line="360" w:lineRule="auto"/>
              <w:rPr>
                <w:rFonts w:cs="Arial"/>
              </w:rPr>
            </w:pPr>
            <w:r>
              <w:rPr>
                <w:rFonts w:cs="Arial"/>
              </w:rPr>
              <w:t>22.80</w:t>
            </w:r>
          </w:p>
        </w:tc>
        <w:tc>
          <w:tcPr>
            <w:tcW w:w="1417" w:type="dxa"/>
          </w:tcPr>
          <w:p w14:paraId="711B54DE" w14:textId="77777777" w:rsidR="007C635C" w:rsidRDefault="007C635C" w:rsidP="000F2794">
            <w:pPr>
              <w:spacing w:before="0" w:after="0" w:line="360" w:lineRule="auto"/>
              <w:rPr>
                <w:rFonts w:cs="Arial"/>
              </w:rPr>
            </w:pPr>
            <w:r>
              <w:rPr>
                <w:rFonts w:cs="Arial"/>
              </w:rPr>
              <w:t>0.51</w:t>
            </w:r>
          </w:p>
        </w:tc>
        <w:tc>
          <w:tcPr>
            <w:tcW w:w="2268" w:type="dxa"/>
          </w:tcPr>
          <w:p w14:paraId="4093AE7A" w14:textId="77777777" w:rsidR="007C635C" w:rsidRDefault="007C635C" w:rsidP="000F2794">
            <w:pPr>
              <w:spacing w:before="0" w:after="0" w:line="360" w:lineRule="auto"/>
              <w:rPr>
                <w:rFonts w:cs="Arial"/>
              </w:rPr>
            </w:pPr>
            <w:r>
              <w:rPr>
                <w:rFonts w:cs="Arial"/>
              </w:rPr>
              <w:t xml:space="preserve">-68.48 – 36.69 </w:t>
            </w:r>
          </w:p>
        </w:tc>
      </w:tr>
      <w:tr w:rsidR="007C635C" w:rsidRPr="00CE4177" w14:paraId="6AD3973F" w14:textId="77777777" w:rsidTr="000F2794">
        <w:tc>
          <w:tcPr>
            <w:tcW w:w="2410" w:type="dxa"/>
          </w:tcPr>
          <w:p w14:paraId="20FD7866" w14:textId="77777777" w:rsidR="007C635C" w:rsidRDefault="007C635C" w:rsidP="000F2794">
            <w:pPr>
              <w:spacing w:before="0" w:after="0" w:line="360" w:lineRule="auto"/>
              <w:rPr>
                <w:rFonts w:cs="Arial"/>
              </w:rPr>
            </w:pPr>
            <w:r>
              <w:rPr>
                <w:rFonts w:cs="Arial"/>
              </w:rPr>
              <w:t>Surgery: Age</w:t>
            </w:r>
          </w:p>
        </w:tc>
        <w:tc>
          <w:tcPr>
            <w:tcW w:w="1559" w:type="dxa"/>
          </w:tcPr>
          <w:p w14:paraId="37009A87" w14:textId="77777777" w:rsidR="007C635C" w:rsidRDefault="007C635C" w:rsidP="000F2794">
            <w:pPr>
              <w:spacing w:before="0" w:after="0" w:line="360" w:lineRule="auto"/>
              <w:rPr>
                <w:rFonts w:cs="Arial"/>
              </w:rPr>
            </w:pPr>
            <w:r>
              <w:rPr>
                <w:rFonts w:cs="Arial"/>
              </w:rPr>
              <w:t>-65.12</w:t>
            </w:r>
          </w:p>
        </w:tc>
        <w:tc>
          <w:tcPr>
            <w:tcW w:w="1276" w:type="dxa"/>
          </w:tcPr>
          <w:p w14:paraId="2D34ECBC" w14:textId="77777777" w:rsidR="007C635C" w:rsidRDefault="007C635C" w:rsidP="000F2794">
            <w:pPr>
              <w:spacing w:before="0" w:after="0" w:line="360" w:lineRule="auto"/>
              <w:rPr>
                <w:rFonts w:cs="Arial"/>
              </w:rPr>
            </w:pPr>
            <w:r>
              <w:rPr>
                <w:rFonts w:cs="Arial"/>
              </w:rPr>
              <w:t>17.18</w:t>
            </w:r>
          </w:p>
        </w:tc>
        <w:tc>
          <w:tcPr>
            <w:tcW w:w="1417" w:type="dxa"/>
          </w:tcPr>
          <w:p w14:paraId="626AAAE8" w14:textId="77777777" w:rsidR="007C635C" w:rsidRDefault="007C635C" w:rsidP="000F2794">
            <w:pPr>
              <w:spacing w:before="0" w:after="0" w:line="360" w:lineRule="auto"/>
              <w:rPr>
                <w:rFonts w:cs="Arial"/>
              </w:rPr>
            </w:pPr>
            <w:r>
              <w:rPr>
                <w:rFonts w:cs="Arial"/>
              </w:rPr>
              <w:t>-0.005</w:t>
            </w:r>
          </w:p>
        </w:tc>
        <w:tc>
          <w:tcPr>
            <w:tcW w:w="2268" w:type="dxa"/>
          </w:tcPr>
          <w:p w14:paraId="312B727B" w14:textId="77777777" w:rsidR="007C635C" w:rsidRDefault="007C635C" w:rsidP="000F2794">
            <w:pPr>
              <w:spacing w:before="0" w:after="0" w:line="360" w:lineRule="auto"/>
              <w:rPr>
                <w:rFonts w:cs="Arial"/>
              </w:rPr>
            </w:pPr>
            <w:r>
              <w:rPr>
                <w:rFonts w:cs="Arial"/>
              </w:rPr>
              <w:t xml:space="preserve">-104.73 – -25.51 </w:t>
            </w:r>
          </w:p>
        </w:tc>
      </w:tr>
      <w:tr w:rsidR="007C635C" w:rsidRPr="00CE4177" w14:paraId="2EEACDD9" w14:textId="77777777" w:rsidTr="000F2794">
        <w:tc>
          <w:tcPr>
            <w:tcW w:w="2410" w:type="dxa"/>
            <w:tcBorders>
              <w:bottom w:val="single" w:sz="4" w:space="0" w:color="auto"/>
            </w:tcBorders>
          </w:tcPr>
          <w:p w14:paraId="525E3F6D" w14:textId="77777777" w:rsidR="007C635C" w:rsidRDefault="007C635C" w:rsidP="000F2794">
            <w:pPr>
              <w:spacing w:before="0" w:after="0" w:line="360" w:lineRule="auto"/>
              <w:rPr>
                <w:rFonts w:cs="Arial"/>
              </w:rPr>
            </w:pPr>
            <w:r>
              <w:rPr>
                <w:rFonts w:cs="Arial"/>
              </w:rPr>
              <w:t>Duration: Age</w:t>
            </w:r>
          </w:p>
        </w:tc>
        <w:tc>
          <w:tcPr>
            <w:tcW w:w="1559" w:type="dxa"/>
            <w:tcBorders>
              <w:bottom w:val="single" w:sz="4" w:space="0" w:color="auto"/>
            </w:tcBorders>
          </w:tcPr>
          <w:p w14:paraId="04B4160A" w14:textId="77777777" w:rsidR="007C635C" w:rsidRDefault="007C635C" w:rsidP="000F2794">
            <w:pPr>
              <w:spacing w:before="0" w:after="0" w:line="360" w:lineRule="auto"/>
              <w:rPr>
                <w:rFonts w:cs="Arial"/>
              </w:rPr>
            </w:pPr>
            <w:r>
              <w:rPr>
                <w:rFonts w:cs="Arial"/>
              </w:rPr>
              <w:t>47.74</w:t>
            </w:r>
          </w:p>
        </w:tc>
        <w:tc>
          <w:tcPr>
            <w:tcW w:w="1276" w:type="dxa"/>
            <w:tcBorders>
              <w:bottom w:val="single" w:sz="4" w:space="0" w:color="auto"/>
            </w:tcBorders>
          </w:tcPr>
          <w:p w14:paraId="0BBE1E28" w14:textId="77777777" w:rsidR="007C635C" w:rsidRDefault="007C635C" w:rsidP="000F2794">
            <w:pPr>
              <w:spacing w:before="0" w:after="0" w:line="360" w:lineRule="auto"/>
              <w:rPr>
                <w:rFonts w:cs="Arial"/>
              </w:rPr>
            </w:pPr>
            <w:r>
              <w:rPr>
                <w:rFonts w:cs="Arial"/>
              </w:rPr>
              <w:t>25.25</w:t>
            </w:r>
          </w:p>
        </w:tc>
        <w:tc>
          <w:tcPr>
            <w:tcW w:w="1417" w:type="dxa"/>
            <w:tcBorders>
              <w:bottom w:val="single" w:sz="4" w:space="0" w:color="auto"/>
            </w:tcBorders>
          </w:tcPr>
          <w:p w14:paraId="17979191" w14:textId="77777777" w:rsidR="007C635C" w:rsidRDefault="007C635C" w:rsidP="000F2794">
            <w:pPr>
              <w:spacing w:before="0" w:after="0" w:line="360" w:lineRule="auto"/>
              <w:rPr>
                <w:rFonts w:cs="Arial"/>
              </w:rPr>
            </w:pPr>
            <w:r>
              <w:rPr>
                <w:rFonts w:cs="Arial"/>
              </w:rPr>
              <w:t>0.10</w:t>
            </w:r>
          </w:p>
        </w:tc>
        <w:tc>
          <w:tcPr>
            <w:tcW w:w="2268" w:type="dxa"/>
            <w:tcBorders>
              <w:bottom w:val="single" w:sz="4" w:space="0" w:color="auto"/>
            </w:tcBorders>
          </w:tcPr>
          <w:p w14:paraId="2CB82186" w14:textId="77777777" w:rsidR="007C635C" w:rsidRDefault="007C635C" w:rsidP="000F2794">
            <w:pPr>
              <w:spacing w:before="0" w:after="0" w:line="360" w:lineRule="auto"/>
              <w:rPr>
                <w:rFonts w:cs="Arial"/>
              </w:rPr>
            </w:pPr>
            <w:r>
              <w:rPr>
                <w:rFonts w:cs="Arial"/>
              </w:rPr>
              <w:t xml:space="preserve">-10.47 – 105.96 </w:t>
            </w:r>
          </w:p>
        </w:tc>
      </w:tr>
    </w:tbl>
    <w:p w14:paraId="00E7D235" w14:textId="77777777" w:rsidR="007C635C" w:rsidRDefault="007C635C" w:rsidP="007C635C">
      <w:pPr>
        <w:spacing w:before="0" w:after="0" w:line="240" w:lineRule="auto"/>
        <w:rPr>
          <w:rFonts w:cs="Arial"/>
        </w:rPr>
      </w:pPr>
    </w:p>
    <w:p w14:paraId="1FA378C2" w14:textId="382FC6DE" w:rsidR="00BF25C5" w:rsidRDefault="00BF25C5" w:rsidP="00BF25C5">
      <w:pPr>
        <w:spacing w:before="0" w:after="0" w:line="240" w:lineRule="auto"/>
        <w:rPr>
          <w:rFonts w:cs="Arial"/>
        </w:rPr>
      </w:pPr>
    </w:p>
    <w:p w14:paraId="327D607E" w14:textId="77777777" w:rsidR="00BF25C5" w:rsidRDefault="00BF25C5" w:rsidP="00BF25C5">
      <w:pPr>
        <w:spacing w:before="0" w:after="0" w:line="240" w:lineRule="auto"/>
        <w:sectPr w:rsidR="00BF25C5" w:rsidSect="00CE4177">
          <w:pgSz w:w="11900" w:h="16840"/>
          <w:pgMar w:top="720" w:right="720" w:bottom="720" w:left="720" w:header="708" w:footer="708" w:gutter="0"/>
          <w:cols w:space="708"/>
          <w:docGrid w:linePitch="360"/>
        </w:sectPr>
      </w:pPr>
    </w:p>
    <w:p w14:paraId="1DF1D756" w14:textId="77777777" w:rsidR="00BF25C5" w:rsidRDefault="00BF25C5" w:rsidP="00BF25C5">
      <w:pPr>
        <w:spacing w:before="0" w:after="0" w:line="720" w:lineRule="auto"/>
        <w:rPr>
          <w:rFonts w:cs="Arial"/>
          <w:b/>
        </w:rPr>
      </w:pPr>
    </w:p>
    <w:p w14:paraId="2CCC462D" w14:textId="33AB8EB8" w:rsidR="00BF25C5" w:rsidRDefault="00BF25C5" w:rsidP="00BF25C5">
      <w:pPr>
        <w:spacing w:before="0" w:after="0"/>
        <w:rPr>
          <w:rFonts w:cs="Arial"/>
          <w:b/>
        </w:rPr>
      </w:pPr>
      <w:r w:rsidRPr="00136156">
        <w:rPr>
          <w:rFonts w:cs="Arial"/>
          <w:b/>
        </w:rPr>
        <w:t xml:space="preserve">Supplemental Table </w:t>
      </w:r>
      <w:r>
        <w:rPr>
          <w:rFonts w:cs="Arial"/>
          <w:b/>
        </w:rPr>
        <w:t>4</w:t>
      </w:r>
      <w:r w:rsidRPr="00136156">
        <w:rPr>
          <w:rFonts w:cs="Arial"/>
          <w:b/>
        </w:rPr>
        <w:t xml:space="preserve">: </w:t>
      </w:r>
      <w:r>
        <w:rPr>
          <w:rFonts w:cs="Arial"/>
          <w:b/>
        </w:rPr>
        <w:t>GRADE quality assessment</w:t>
      </w:r>
    </w:p>
    <w:tbl>
      <w:tblPr>
        <w:tblStyle w:val="TableGrid"/>
        <w:tblW w:w="0" w:type="auto"/>
        <w:tblCellMar>
          <w:top w:w="142" w:type="dxa"/>
          <w:bottom w:w="142" w:type="dxa"/>
        </w:tblCellMar>
        <w:tblLook w:val="04A0" w:firstRow="1" w:lastRow="0" w:firstColumn="1" w:lastColumn="0" w:noHBand="0" w:noVBand="1"/>
      </w:tblPr>
      <w:tblGrid>
        <w:gridCol w:w="2172"/>
        <w:gridCol w:w="2307"/>
        <w:gridCol w:w="2728"/>
        <w:gridCol w:w="2503"/>
        <w:gridCol w:w="2520"/>
        <w:gridCol w:w="1903"/>
        <w:gridCol w:w="1146"/>
      </w:tblGrid>
      <w:tr w:rsidR="0029144E" w14:paraId="06E047E7" w14:textId="2E097D74" w:rsidTr="0029144E">
        <w:trPr>
          <w:trHeight w:val="227"/>
        </w:trPr>
        <w:tc>
          <w:tcPr>
            <w:tcW w:w="0" w:type="auto"/>
            <w:tcBorders>
              <w:top w:val="nil"/>
              <w:left w:val="nil"/>
              <w:bottom w:val="single" w:sz="4" w:space="0" w:color="auto"/>
              <w:right w:val="nil"/>
            </w:tcBorders>
          </w:tcPr>
          <w:p w14:paraId="76FEB622" w14:textId="2C50DD2E" w:rsidR="00BF25C5" w:rsidRDefault="00BF25C5" w:rsidP="002767A4">
            <w:pPr>
              <w:spacing w:before="0" w:after="0" w:line="240" w:lineRule="auto"/>
              <w:rPr>
                <w:rFonts w:cs="Arial"/>
                <w:b/>
              </w:rPr>
            </w:pPr>
            <w:r>
              <w:rPr>
                <w:rFonts w:cs="Arial"/>
                <w:b/>
              </w:rPr>
              <w:t>Outcome (N RCTs)</w:t>
            </w:r>
          </w:p>
        </w:tc>
        <w:tc>
          <w:tcPr>
            <w:tcW w:w="0" w:type="auto"/>
            <w:tcBorders>
              <w:top w:val="nil"/>
              <w:left w:val="nil"/>
              <w:bottom w:val="single" w:sz="4" w:space="0" w:color="auto"/>
              <w:right w:val="nil"/>
            </w:tcBorders>
          </w:tcPr>
          <w:p w14:paraId="249E37D4" w14:textId="5614E1F8" w:rsidR="00BF25C5" w:rsidRDefault="00BF25C5" w:rsidP="002767A4">
            <w:pPr>
              <w:spacing w:before="0" w:after="0" w:line="240" w:lineRule="auto"/>
              <w:rPr>
                <w:rFonts w:cs="Arial"/>
                <w:b/>
              </w:rPr>
            </w:pPr>
            <w:r>
              <w:rPr>
                <w:rFonts w:cs="Arial"/>
                <w:b/>
              </w:rPr>
              <w:t>Limitations</w:t>
            </w:r>
            <w:r w:rsidR="00105641">
              <w:rPr>
                <w:rFonts w:cs="Arial"/>
                <w:b/>
              </w:rPr>
              <w:t xml:space="preserve"> (RoB2)</w:t>
            </w:r>
          </w:p>
        </w:tc>
        <w:tc>
          <w:tcPr>
            <w:tcW w:w="0" w:type="auto"/>
            <w:tcBorders>
              <w:top w:val="nil"/>
              <w:left w:val="nil"/>
              <w:bottom w:val="single" w:sz="4" w:space="0" w:color="auto"/>
              <w:right w:val="nil"/>
            </w:tcBorders>
          </w:tcPr>
          <w:p w14:paraId="64D0950F" w14:textId="71B9D76E" w:rsidR="00BF25C5" w:rsidRDefault="00BF25C5" w:rsidP="002767A4">
            <w:pPr>
              <w:spacing w:before="0" w:after="0" w:line="240" w:lineRule="auto"/>
              <w:rPr>
                <w:rFonts w:cs="Arial"/>
                <w:b/>
              </w:rPr>
            </w:pPr>
            <w:r>
              <w:rPr>
                <w:rFonts w:cs="Arial"/>
                <w:b/>
              </w:rPr>
              <w:t>Inconsistency</w:t>
            </w:r>
          </w:p>
        </w:tc>
        <w:tc>
          <w:tcPr>
            <w:tcW w:w="0" w:type="auto"/>
            <w:tcBorders>
              <w:top w:val="nil"/>
              <w:left w:val="nil"/>
              <w:bottom w:val="single" w:sz="4" w:space="0" w:color="auto"/>
              <w:right w:val="nil"/>
            </w:tcBorders>
          </w:tcPr>
          <w:p w14:paraId="30F34082" w14:textId="437B7AB1" w:rsidR="00BF25C5" w:rsidRDefault="00BF25C5" w:rsidP="002767A4">
            <w:pPr>
              <w:spacing w:before="0" w:after="0" w:line="240" w:lineRule="auto"/>
              <w:rPr>
                <w:rFonts w:cs="Arial"/>
                <w:b/>
              </w:rPr>
            </w:pPr>
            <w:r>
              <w:rPr>
                <w:rFonts w:cs="Arial"/>
                <w:b/>
              </w:rPr>
              <w:t>Indirectness</w:t>
            </w:r>
          </w:p>
        </w:tc>
        <w:tc>
          <w:tcPr>
            <w:tcW w:w="0" w:type="auto"/>
            <w:tcBorders>
              <w:top w:val="nil"/>
              <w:left w:val="nil"/>
              <w:bottom w:val="single" w:sz="4" w:space="0" w:color="auto"/>
              <w:right w:val="nil"/>
            </w:tcBorders>
          </w:tcPr>
          <w:p w14:paraId="7EFE8FD1" w14:textId="1CC1F67C" w:rsidR="00BF25C5" w:rsidRDefault="00BF25C5" w:rsidP="002767A4">
            <w:pPr>
              <w:spacing w:before="0" w:after="0" w:line="240" w:lineRule="auto"/>
              <w:rPr>
                <w:rFonts w:cs="Arial"/>
                <w:b/>
              </w:rPr>
            </w:pPr>
            <w:r>
              <w:rPr>
                <w:rFonts w:cs="Arial"/>
                <w:b/>
              </w:rPr>
              <w:t>Imprecision</w:t>
            </w:r>
          </w:p>
        </w:tc>
        <w:tc>
          <w:tcPr>
            <w:tcW w:w="0" w:type="auto"/>
            <w:tcBorders>
              <w:top w:val="nil"/>
              <w:left w:val="nil"/>
              <w:bottom w:val="single" w:sz="4" w:space="0" w:color="auto"/>
              <w:right w:val="nil"/>
            </w:tcBorders>
          </w:tcPr>
          <w:p w14:paraId="5021A127" w14:textId="35A1FA24" w:rsidR="00BF25C5" w:rsidRDefault="00BF25C5" w:rsidP="002767A4">
            <w:pPr>
              <w:spacing w:before="0" w:after="0" w:line="240" w:lineRule="auto"/>
              <w:rPr>
                <w:rFonts w:cs="Arial"/>
                <w:b/>
              </w:rPr>
            </w:pPr>
            <w:r>
              <w:rPr>
                <w:rFonts w:cs="Arial"/>
                <w:b/>
              </w:rPr>
              <w:t>Publication bias</w:t>
            </w:r>
          </w:p>
        </w:tc>
        <w:tc>
          <w:tcPr>
            <w:tcW w:w="0" w:type="auto"/>
            <w:tcBorders>
              <w:top w:val="nil"/>
              <w:left w:val="nil"/>
              <w:bottom w:val="single" w:sz="4" w:space="0" w:color="auto"/>
              <w:right w:val="nil"/>
            </w:tcBorders>
          </w:tcPr>
          <w:p w14:paraId="3D1EA20F" w14:textId="561A2F26" w:rsidR="00BF25C5" w:rsidRDefault="00BF25C5" w:rsidP="002767A4">
            <w:pPr>
              <w:spacing w:before="0" w:after="0" w:line="240" w:lineRule="auto"/>
              <w:rPr>
                <w:rFonts w:cs="Arial"/>
                <w:b/>
              </w:rPr>
            </w:pPr>
            <w:r>
              <w:rPr>
                <w:rFonts w:cs="Arial"/>
                <w:b/>
              </w:rPr>
              <w:t>Quality</w:t>
            </w:r>
          </w:p>
        </w:tc>
      </w:tr>
      <w:tr w:rsidR="0029144E" w14:paraId="7E4FC812" w14:textId="5B3BE7E6" w:rsidTr="00AA185D">
        <w:trPr>
          <w:trHeight w:val="227"/>
        </w:trPr>
        <w:tc>
          <w:tcPr>
            <w:tcW w:w="0" w:type="auto"/>
            <w:tcBorders>
              <w:top w:val="single" w:sz="4" w:space="0" w:color="auto"/>
              <w:left w:val="nil"/>
              <w:bottom w:val="nil"/>
              <w:right w:val="single" w:sz="4" w:space="0" w:color="auto"/>
            </w:tcBorders>
          </w:tcPr>
          <w:p w14:paraId="65332FE0" w14:textId="610B77DF" w:rsidR="00BF25C5" w:rsidRDefault="00BF25C5" w:rsidP="002767A4">
            <w:pPr>
              <w:spacing w:before="0" w:after="0" w:line="240" w:lineRule="auto"/>
              <w:rPr>
                <w:rFonts w:cs="Arial"/>
                <w:b/>
              </w:rPr>
            </w:pPr>
            <w:r>
              <w:rPr>
                <w:rFonts w:cs="Arial"/>
                <w:b/>
              </w:rPr>
              <w:t>IL-6 T1</w:t>
            </w:r>
            <w:r w:rsidR="002767A4">
              <w:rPr>
                <w:rFonts w:cs="Arial"/>
                <w:b/>
              </w:rPr>
              <w:t xml:space="preserve"> (19)</w:t>
            </w:r>
          </w:p>
        </w:tc>
        <w:tc>
          <w:tcPr>
            <w:tcW w:w="0" w:type="auto"/>
            <w:tcBorders>
              <w:top w:val="single" w:sz="4" w:space="0" w:color="auto"/>
              <w:left w:val="single" w:sz="4" w:space="0" w:color="auto"/>
              <w:bottom w:val="nil"/>
              <w:right w:val="single" w:sz="4" w:space="0" w:color="auto"/>
            </w:tcBorders>
          </w:tcPr>
          <w:p w14:paraId="77C07EBC" w14:textId="0EDF7557" w:rsidR="00BF25C5" w:rsidRPr="00364571" w:rsidRDefault="002767A4" w:rsidP="002767A4">
            <w:pPr>
              <w:spacing w:before="0" w:after="0" w:line="240" w:lineRule="auto"/>
              <w:rPr>
                <w:rFonts w:cs="Arial"/>
                <w:bCs/>
              </w:rPr>
            </w:pPr>
            <w:r>
              <w:rPr>
                <w:rFonts w:cs="Arial"/>
                <w:bCs/>
              </w:rPr>
              <w:t>No serious limitations</w:t>
            </w:r>
          </w:p>
        </w:tc>
        <w:tc>
          <w:tcPr>
            <w:tcW w:w="0" w:type="auto"/>
            <w:tcBorders>
              <w:top w:val="single" w:sz="4" w:space="0" w:color="auto"/>
              <w:left w:val="single" w:sz="4" w:space="0" w:color="auto"/>
              <w:bottom w:val="nil"/>
              <w:right w:val="single" w:sz="4" w:space="0" w:color="auto"/>
            </w:tcBorders>
          </w:tcPr>
          <w:p w14:paraId="2ECAF4C0" w14:textId="42E8C309" w:rsidR="00BF25C5" w:rsidRPr="00364571" w:rsidRDefault="00244B5C" w:rsidP="002767A4">
            <w:pPr>
              <w:spacing w:before="0" w:after="0" w:line="240" w:lineRule="auto"/>
              <w:rPr>
                <w:rFonts w:cs="Arial"/>
                <w:bCs/>
              </w:rPr>
            </w:pPr>
            <w:r>
              <w:rPr>
                <w:rFonts w:cs="Arial"/>
                <w:bCs/>
              </w:rPr>
              <w:t xml:space="preserve">No </w:t>
            </w:r>
            <w:r w:rsidR="00226A46">
              <w:rPr>
                <w:rFonts w:cs="Arial"/>
                <w:bCs/>
              </w:rPr>
              <w:t xml:space="preserve">serious </w:t>
            </w:r>
            <w:r>
              <w:rPr>
                <w:rFonts w:cs="Arial"/>
                <w:bCs/>
              </w:rPr>
              <w:t>inconsistency</w:t>
            </w:r>
            <w:r w:rsidR="00226A46">
              <w:rPr>
                <w:rFonts w:cs="Arial"/>
                <w:bCs/>
                <w:vertAlign w:val="superscript"/>
              </w:rPr>
              <w:t>1</w:t>
            </w:r>
          </w:p>
        </w:tc>
        <w:tc>
          <w:tcPr>
            <w:tcW w:w="0" w:type="auto"/>
            <w:tcBorders>
              <w:top w:val="single" w:sz="4" w:space="0" w:color="auto"/>
              <w:left w:val="single" w:sz="4" w:space="0" w:color="auto"/>
              <w:bottom w:val="nil"/>
              <w:right w:val="single" w:sz="4" w:space="0" w:color="auto"/>
            </w:tcBorders>
          </w:tcPr>
          <w:p w14:paraId="3B1C265E" w14:textId="2B533F0D" w:rsidR="00BF25C5" w:rsidRPr="00364571" w:rsidRDefault="002767A4" w:rsidP="002767A4">
            <w:pPr>
              <w:spacing w:before="0" w:after="0" w:line="240" w:lineRule="auto"/>
              <w:rPr>
                <w:rFonts w:cs="Arial"/>
                <w:bCs/>
              </w:rPr>
            </w:pPr>
            <w:r>
              <w:rPr>
                <w:rFonts w:cs="Arial"/>
                <w:bCs/>
              </w:rPr>
              <w:t>No serious indirectness</w:t>
            </w:r>
          </w:p>
        </w:tc>
        <w:tc>
          <w:tcPr>
            <w:tcW w:w="0" w:type="auto"/>
            <w:tcBorders>
              <w:top w:val="single" w:sz="4" w:space="0" w:color="auto"/>
              <w:left w:val="single" w:sz="4" w:space="0" w:color="auto"/>
              <w:bottom w:val="nil"/>
              <w:right w:val="single" w:sz="4" w:space="0" w:color="auto"/>
            </w:tcBorders>
          </w:tcPr>
          <w:p w14:paraId="41F8BBF7" w14:textId="4E727BF2" w:rsidR="00BF25C5" w:rsidRPr="00226A46" w:rsidRDefault="00226A46" w:rsidP="002767A4">
            <w:pPr>
              <w:spacing w:before="0" w:after="0" w:line="240" w:lineRule="auto"/>
              <w:rPr>
                <w:rFonts w:cs="Arial"/>
                <w:bCs/>
                <w:vertAlign w:val="superscript"/>
              </w:rPr>
            </w:pPr>
            <w:r>
              <w:rPr>
                <w:rFonts w:cs="Arial"/>
                <w:bCs/>
              </w:rPr>
              <w:t>Serious</w:t>
            </w:r>
            <w:r w:rsidRPr="00226A46">
              <w:rPr>
                <w:rFonts w:cs="Arial"/>
                <w:bCs/>
                <w:vertAlign w:val="superscript"/>
              </w:rPr>
              <w:t>3</w:t>
            </w:r>
          </w:p>
        </w:tc>
        <w:tc>
          <w:tcPr>
            <w:tcW w:w="0" w:type="auto"/>
            <w:tcBorders>
              <w:top w:val="single" w:sz="4" w:space="0" w:color="auto"/>
              <w:left w:val="single" w:sz="4" w:space="0" w:color="auto"/>
              <w:bottom w:val="nil"/>
              <w:right w:val="single" w:sz="4" w:space="0" w:color="auto"/>
            </w:tcBorders>
          </w:tcPr>
          <w:p w14:paraId="1351BF5E" w14:textId="526EB034" w:rsidR="00BF25C5" w:rsidRPr="00364571" w:rsidRDefault="002767A4" w:rsidP="002767A4">
            <w:pPr>
              <w:spacing w:before="0" w:after="0" w:line="240" w:lineRule="auto"/>
              <w:rPr>
                <w:rFonts w:cs="Arial"/>
                <w:bCs/>
              </w:rPr>
            </w:pPr>
            <w:r>
              <w:rPr>
                <w:rFonts w:cs="Arial"/>
                <w:bCs/>
              </w:rPr>
              <w:t>Not detected</w:t>
            </w:r>
          </w:p>
        </w:tc>
        <w:tc>
          <w:tcPr>
            <w:tcW w:w="0" w:type="auto"/>
            <w:tcBorders>
              <w:top w:val="single" w:sz="4" w:space="0" w:color="auto"/>
              <w:left w:val="single" w:sz="4" w:space="0" w:color="auto"/>
              <w:bottom w:val="nil"/>
              <w:right w:val="single" w:sz="4" w:space="0" w:color="FFFFFF" w:themeColor="background1"/>
            </w:tcBorders>
          </w:tcPr>
          <w:p w14:paraId="243C4337" w14:textId="4779E91D" w:rsidR="00BF25C5" w:rsidRPr="00364571" w:rsidRDefault="00942D97" w:rsidP="002767A4">
            <w:pPr>
              <w:spacing w:before="0" w:after="0" w:line="240" w:lineRule="auto"/>
              <w:rPr>
                <w:rFonts w:cs="Arial"/>
                <w:bCs/>
              </w:rPr>
            </w:pPr>
            <w:r>
              <w:rPr>
                <w:rFonts w:cs="Arial"/>
                <w:bCs/>
              </w:rPr>
              <w:t>Moderate</w:t>
            </w:r>
          </w:p>
        </w:tc>
      </w:tr>
      <w:tr w:rsidR="0029144E" w14:paraId="2C1347FA" w14:textId="36EB5498" w:rsidTr="00AA185D">
        <w:trPr>
          <w:trHeight w:val="227"/>
        </w:trPr>
        <w:tc>
          <w:tcPr>
            <w:tcW w:w="0" w:type="auto"/>
            <w:tcBorders>
              <w:top w:val="nil"/>
              <w:left w:val="nil"/>
              <w:bottom w:val="nil"/>
              <w:right w:val="single" w:sz="4" w:space="0" w:color="auto"/>
            </w:tcBorders>
          </w:tcPr>
          <w:p w14:paraId="55BB5678" w14:textId="610BE849" w:rsidR="00BF25C5" w:rsidRDefault="00BF25C5" w:rsidP="002767A4">
            <w:pPr>
              <w:spacing w:before="0" w:after="0" w:line="240" w:lineRule="auto"/>
              <w:rPr>
                <w:rFonts w:cs="Arial"/>
                <w:b/>
              </w:rPr>
            </w:pPr>
            <w:r>
              <w:rPr>
                <w:rFonts w:cs="Arial"/>
                <w:b/>
              </w:rPr>
              <w:t>IL-6 T2</w:t>
            </w:r>
            <w:r w:rsidR="002767A4">
              <w:rPr>
                <w:rFonts w:cs="Arial"/>
                <w:b/>
              </w:rPr>
              <w:t xml:space="preserve"> (16)</w:t>
            </w:r>
          </w:p>
        </w:tc>
        <w:tc>
          <w:tcPr>
            <w:tcW w:w="0" w:type="auto"/>
            <w:tcBorders>
              <w:top w:val="nil"/>
              <w:left w:val="single" w:sz="4" w:space="0" w:color="auto"/>
              <w:bottom w:val="nil"/>
              <w:right w:val="single" w:sz="4" w:space="0" w:color="auto"/>
            </w:tcBorders>
          </w:tcPr>
          <w:p w14:paraId="0EF12438" w14:textId="7BF781EB" w:rsidR="00BF25C5" w:rsidRPr="00364571" w:rsidRDefault="002767A4" w:rsidP="002767A4">
            <w:pPr>
              <w:spacing w:before="0" w:after="0" w:line="240" w:lineRule="auto"/>
              <w:rPr>
                <w:rFonts w:cs="Arial"/>
                <w:bCs/>
              </w:rPr>
            </w:pPr>
            <w:r>
              <w:rPr>
                <w:rFonts w:cs="Arial"/>
                <w:bCs/>
              </w:rPr>
              <w:t>No serious limitations</w:t>
            </w:r>
          </w:p>
        </w:tc>
        <w:tc>
          <w:tcPr>
            <w:tcW w:w="0" w:type="auto"/>
            <w:tcBorders>
              <w:top w:val="nil"/>
              <w:left w:val="single" w:sz="4" w:space="0" w:color="auto"/>
              <w:bottom w:val="nil"/>
              <w:right w:val="single" w:sz="4" w:space="0" w:color="auto"/>
            </w:tcBorders>
          </w:tcPr>
          <w:p w14:paraId="54073E07" w14:textId="41EEEC7D" w:rsidR="00BF25C5" w:rsidRPr="00226A46" w:rsidRDefault="002767A4" w:rsidP="002767A4">
            <w:pPr>
              <w:spacing w:before="0" w:after="0" w:line="240" w:lineRule="auto"/>
              <w:rPr>
                <w:rFonts w:cs="Arial"/>
                <w:bCs/>
                <w:vertAlign w:val="superscript"/>
              </w:rPr>
            </w:pPr>
            <w:r>
              <w:rPr>
                <w:rFonts w:cs="Arial"/>
                <w:bCs/>
              </w:rPr>
              <w:t xml:space="preserve">No </w:t>
            </w:r>
            <w:r w:rsidR="00226A46">
              <w:rPr>
                <w:rFonts w:cs="Arial"/>
                <w:bCs/>
              </w:rPr>
              <w:t xml:space="preserve">serious </w:t>
            </w:r>
            <w:r>
              <w:rPr>
                <w:rFonts w:cs="Arial"/>
                <w:bCs/>
              </w:rPr>
              <w:t>inconsistency</w:t>
            </w:r>
            <w:r w:rsidR="00226A46">
              <w:rPr>
                <w:rFonts w:cs="Arial"/>
                <w:bCs/>
                <w:vertAlign w:val="superscript"/>
              </w:rPr>
              <w:t>1</w:t>
            </w:r>
          </w:p>
        </w:tc>
        <w:tc>
          <w:tcPr>
            <w:tcW w:w="0" w:type="auto"/>
            <w:tcBorders>
              <w:top w:val="nil"/>
              <w:left w:val="single" w:sz="4" w:space="0" w:color="auto"/>
              <w:bottom w:val="nil"/>
              <w:right w:val="single" w:sz="4" w:space="0" w:color="auto"/>
            </w:tcBorders>
          </w:tcPr>
          <w:p w14:paraId="34E36989" w14:textId="227FA957" w:rsidR="00BF25C5" w:rsidRPr="00364571" w:rsidRDefault="002767A4" w:rsidP="002767A4">
            <w:pPr>
              <w:spacing w:before="0" w:after="0" w:line="240" w:lineRule="auto"/>
              <w:rPr>
                <w:rFonts w:cs="Arial"/>
                <w:bCs/>
              </w:rPr>
            </w:pPr>
            <w:r>
              <w:rPr>
                <w:rFonts w:cs="Arial"/>
                <w:bCs/>
              </w:rPr>
              <w:t>No serious indirectness</w:t>
            </w:r>
          </w:p>
        </w:tc>
        <w:tc>
          <w:tcPr>
            <w:tcW w:w="0" w:type="auto"/>
            <w:tcBorders>
              <w:top w:val="nil"/>
              <w:left w:val="single" w:sz="4" w:space="0" w:color="auto"/>
              <w:bottom w:val="nil"/>
              <w:right w:val="single" w:sz="4" w:space="0" w:color="auto"/>
            </w:tcBorders>
          </w:tcPr>
          <w:p w14:paraId="13548231" w14:textId="61BE51C9" w:rsidR="00BF25C5" w:rsidRPr="00226A46" w:rsidRDefault="00226A46" w:rsidP="002767A4">
            <w:pPr>
              <w:spacing w:before="0" w:after="0" w:line="240" w:lineRule="auto"/>
              <w:rPr>
                <w:rFonts w:cs="Arial"/>
                <w:bCs/>
                <w:vertAlign w:val="superscript"/>
              </w:rPr>
            </w:pPr>
            <w:r>
              <w:rPr>
                <w:rFonts w:cs="Arial"/>
                <w:bCs/>
              </w:rPr>
              <w:t>Serious</w:t>
            </w:r>
            <w:r>
              <w:rPr>
                <w:rFonts w:cs="Arial"/>
                <w:bCs/>
                <w:vertAlign w:val="superscript"/>
              </w:rPr>
              <w:t>3</w:t>
            </w:r>
          </w:p>
        </w:tc>
        <w:tc>
          <w:tcPr>
            <w:tcW w:w="0" w:type="auto"/>
            <w:tcBorders>
              <w:top w:val="nil"/>
              <w:left w:val="single" w:sz="4" w:space="0" w:color="auto"/>
              <w:bottom w:val="nil"/>
              <w:right w:val="single" w:sz="4" w:space="0" w:color="auto"/>
            </w:tcBorders>
          </w:tcPr>
          <w:p w14:paraId="774BE0BD" w14:textId="5384822B" w:rsidR="00BF25C5" w:rsidRPr="00364571" w:rsidRDefault="002767A4" w:rsidP="002767A4">
            <w:pPr>
              <w:spacing w:before="0" w:after="0" w:line="240" w:lineRule="auto"/>
              <w:rPr>
                <w:rFonts w:cs="Arial"/>
                <w:bCs/>
              </w:rPr>
            </w:pPr>
            <w:r>
              <w:rPr>
                <w:rFonts w:cs="Arial"/>
                <w:bCs/>
              </w:rPr>
              <w:t>Not detected</w:t>
            </w:r>
          </w:p>
        </w:tc>
        <w:tc>
          <w:tcPr>
            <w:tcW w:w="0" w:type="auto"/>
            <w:tcBorders>
              <w:top w:val="nil"/>
              <w:left w:val="single" w:sz="4" w:space="0" w:color="auto"/>
              <w:bottom w:val="nil"/>
              <w:right w:val="single" w:sz="4" w:space="0" w:color="FFFFFF" w:themeColor="background1"/>
            </w:tcBorders>
          </w:tcPr>
          <w:p w14:paraId="7D192D39" w14:textId="72F668CF" w:rsidR="00BF25C5" w:rsidRPr="00364571" w:rsidRDefault="0029144E" w:rsidP="002767A4">
            <w:pPr>
              <w:spacing w:before="0" w:after="0" w:line="240" w:lineRule="auto"/>
              <w:rPr>
                <w:rFonts w:cs="Arial"/>
                <w:bCs/>
              </w:rPr>
            </w:pPr>
            <w:r>
              <w:rPr>
                <w:rFonts w:cs="Arial"/>
                <w:bCs/>
              </w:rPr>
              <w:t>Moderate</w:t>
            </w:r>
          </w:p>
        </w:tc>
      </w:tr>
      <w:tr w:rsidR="0029144E" w14:paraId="0618D1F2" w14:textId="49E8D406" w:rsidTr="00AA185D">
        <w:trPr>
          <w:trHeight w:val="227"/>
        </w:trPr>
        <w:tc>
          <w:tcPr>
            <w:tcW w:w="0" w:type="auto"/>
            <w:tcBorders>
              <w:top w:val="nil"/>
              <w:left w:val="nil"/>
              <w:bottom w:val="nil"/>
              <w:right w:val="single" w:sz="4" w:space="0" w:color="auto"/>
            </w:tcBorders>
          </w:tcPr>
          <w:p w14:paraId="7ABD01CE" w14:textId="09FBF69C" w:rsidR="00BF25C5" w:rsidRDefault="00BF25C5" w:rsidP="002767A4">
            <w:pPr>
              <w:spacing w:before="0" w:after="0" w:line="240" w:lineRule="auto"/>
              <w:rPr>
                <w:rFonts w:cs="Arial"/>
                <w:b/>
              </w:rPr>
            </w:pPr>
            <w:r>
              <w:rPr>
                <w:rFonts w:cs="Arial"/>
                <w:b/>
              </w:rPr>
              <w:t>IL-6 T3</w:t>
            </w:r>
            <w:r w:rsidR="002767A4">
              <w:rPr>
                <w:rFonts w:cs="Arial"/>
                <w:b/>
              </w:rPr>
              <w:t xml:space="preserve"> (6)</w:t>
            </w:r>
          </w:p>
        </w:tc>
        <w:tc>
          <w:tcPr>
            <w:tcW w:w="0" w:type="auto"/>
            <w:tcBorders>
              <w:top w:val="nil"/>
              <w:left w:val="single" w:sz="4" w:space="0" w:color="auto"/>
              <w:bottom w:val="nil"/>
              <w:right w:val="single" w:sz="4" w:space="0" w:color="auto"/>
            </w:tcBorders>
          </w:tcPr>
          <w:p w14:paraId="3FFB40AF" w14:textId="614000DE" w:rsidR="00BF25C5" w:rsidRPr="00364571" w:rsidRDefault="002767A4" w:rsidP="002767A4">
            <w:pPr>
              <w:spacing w:before="0" w:after="0" w:line="240" w:lineRule="auto"/>
              <w:rPr>
                <w:rFonts w:cs="Arial"/>
                <w:bCs/>
              </w:rPr>
            </w:pPr>
            <w:r>
              <w:rPr>
                <w:rFonts w:cs="Arial"/>
                <w:bCs/>
              </w:rPr>
              <w:t>No serious limitations</w:t>
            </w:r>
          </w:p>
        </w:tc>
        <w:tc>
          <w:tcPr>
            <w:tcW w:w="0" w:type="auto"/>
            <w:tcBorders>
              <w:top w:val="nil"/>
              <w:left w:val="single" w:sz="4" w:space="0" w:color="auto"/>
              <w:bottom w:val="nil"/>
              <w:right w:val="single" w:sz="4" w:space="0" w:color="auto"/>
            </w:tcBorders>
          </w:tcPr>
          <w:p w14:paraId="24ED555D" w14:textId="5D313470" w:rsidR="00BF25C5" w:rsidRPr="00226A46" w:rsidRDefault="00226A46" w:rsidP="002767A4">
            <w:pPr>
              <w:spacing w:before="0" w:after="0" w:line="240" w:lineRule="auto"/>
              <w:rPr>
                <w:rFonts w:cs="Arial"/>
                <w:bCs/>
                <w:vertAlign w:val="superscript"/>
              </w:rPr>
            </w:pPr>
            <w:r>
              <w:rPr>
                <w:rFonts w:cs="Arial"/>
                <w:bCs/>
              </w:rPr>
              <w:t>Serious</w:t>
            </w:r>
            <w:r>
              <w:rPr>
                <w:rFonts w:cs="Arial"/>
                <w:bCs/>
                <w:vertAlign w:val="superscript"/>
              </w:rPr>
              <w:t>2</w:t>
            </w:r>
          </w:p>
        </w:tc>
        <w:tc>
          <w:tcPr>
            <w:tcW w:w="0" w:type="auto"/>
            <w:tcBorders>
              <w:top w:val="nil"/>
              <w:left w:val="single" w:sz="4" w:space="0" w:color="auto"/>
              <w:bottom w:val="nil"/>
              <w:right w:val="single" w:sz="4" w:space="0" w:color="auto"/>
            </w:tcBorders>
          </w:tcPr>
          <w:p w14:paraId="3FF097D1" w14:textId="16902B00" w:rsidR="00BF25C5" w:rsidRPr="00364571" w:rsidRDefault="002767A4" w:rsidP="002767A4">
            <w:pPr>
              <w:spacing w:before="0" w:after="0" w:line="240" w:lineRule="auto"/>
              <w:rPr>
                <w:rFonts w:cs="Arial"/>
                <w:bCs/>
              </w:rPr>
            </w:pPr>
            <w:r>
              <w:rPr>
                <w:rFonts w:cs="Arial"/>
                <w:bCs/>
              </w:rPr>
              <w:t>No serious indirectness</w:t>
            </w:r>
          </w:p>
        </w:tc>
        <w:tc>
          <w:tcPr>
            <w:tcW w:w="0" w:type="auto"/>
            <w:tcBorders>
              <w:top w:val="nil"/>
              <w:left w:val="single" w:sz="4" w:space="0" w:color="auto"/>
              <w:bottom w:val="nil"/>
              <w:right w:val="single" w:sz="4" w:space="0" w:color="auto"/>
            </w:tcBorders>
          </w:tcPr>
          <w:p w14:paraId="0BFD0E43" w14:textId="1CECDBF1" w:rsidR="00BF25C5" w:rsidRPr="00942D97" w:rsidRDefault="00942D97" w:rsidP="002767A4">
            <w:pPr>
              <w:spacing w:before="0" w:after="0" w:line="240" w:lineRule="auto"/>
              <w:rPr>
                <w:rFonts w:cs="Arial"/>
                <w:bCs/>
                <w:vertAlign w:val="superscript"/>
              </w:rPr>
            </w:pPr>
            <w:r>
              <w:rPr>
                <w:rFonts w:cs="Arial"/>
                <w:bCs/>
              </w:rPr>
              <w:t>Serious</w:t>
            </w:r>
            <w:r>
              <w:rPr>
                <w:rFonts w:cs="Arial"/>
                <w:bCs/>
                <w:vertAlign w:val="superscript"/>
              </w:rPr>
              <w:t>4</w:t>
            </w:r>
          </w:p>
        </w:tc>
        <w:tc>
          <w:tcPr>
            <w:tcW w:w="0" w:type="auto"/>
            <w:tcBorders>
              <w:top w:val="nil"/>
              <w:left w:val="single" w:sz="4" w:space="0" w:color="auto"/>
              <w:bottom w:val="nil"/>
              <w:right w:val="single" w:sz="4" w:space="0" w:color="auto"/>
            </w:tcBorders>
          </w:tcPr>
          <w:p w14:paraId="67B4B809" w14:textId="1D827ECB" w:rsidR="00BF25C5" w:rsidRPr="00364571" w:rsidRDefault="002767A4" w:rsidP="002767A4">
            <w:pPr>
              <w:spacing w:before="0" w:after="0" w:line="240" w:lineRule="auto"/>
              <w:rPr>
                <w:rFonts w:cs="Arial"/>
                <w:bCs/>
              </w:rPr>
            </w:pPr>
            <w:r>
              <w:rPr>
                <w:rFonts w:cs="Arial"/>
                <w:bCs/>
              </w:rPr>
              <w:t>Not detected</w:t>
            </w:r>
          </w:p>
        </w:tc>
        <w:tc>
          <w:tcPr>
            <w:tcW w:w="0" w:type="auto"/>
            <w:tcBorders>
              <w:top w:val="nil"/>
              <w:left w:val="single" w:sz="4" w:space="0" w:color="auto"/>
              <w:bottom w:val="nil"/>
              <w:right w:val="single" w:sz="4" w:space="0" w:color="FFFFFF" w:themeColor="background1"/>
            </w:tcBorders>
          </w:tcPr>
          <w:p w14:paraId="041ACED0" w14:textId="3EA156E8" w:rsidR="00BF25C5" w:rsidRPr="00364571" w:rsidRDefault="0029144E" w:rsidP="002767A4">
            <w:pPr>
              <w:spacing w:before="0" w:after="0" w:line="240" w:lineRule="auto"/>
              <w:rPr>
                <w:rFonts w:cs="Arial"/>
                <w:bCs/>
              </w:rPr>
            </w:pPr>
            <w:r>
              <w:rPr>
                <w:rFonts w:cs="Arial"/>
                <w:bCs/>
              </w:rPr>
              <w:t>Low</w:t>
            </w:r>
          </w:p>
        </w:tc>
      </w:tr>
      <w:tr w:rsidR="0029144E" w14:paraId="6AFD0D37" w14:textId="137CB2DE" w:rsidTr="00AA185D">
        <w:trPr>
          <w:trHeight w:val="227"/>
        </w:trPr>
        <w:tc>
          <w:tcPr>
            <w:tcW w:w="0" w:type="auto"/>
            <w:tcBorders>
              <w:top w:val="nil"/>
              <w:left w:val="nil"/>
              <w:bottom w:val="nil"/>
              <w:right w:val="single" w:sz="4" w:space="0" w:color="auto"/>
            </w:tcBorders>
          </w:tcPr>
          <w:p w14:paraId="013AEDD6" w14:textId="0E2ABC30" w:rsidR="00244B5C" w:rsidRDefault="00244B5C" w:rsidP="002767A4">
            <w:pPr>
              <w:spacing w:before="0" w:after="0" w:line="240" w:lineRule="auto"/>
              <w:rPr>
                <w:rFonts w:cs="Arial"/>
                <w:b/>
              </w:rPr>
            </w:pPr>
            <w:r>
              <w:rPr>
                <w:rFonts w:cs="Arial"/>
                <w:b/>
              </w:rPr>
              <w:t>IL-10 T1</w:t>
            </w:r>
            <w:r w:rsidR="002767A4">
              <w:rPr>
                <w:rFonts w:cs="Arial"/>
                <w:b/>
              </w:rPr>
              <w:t xml:space="preserve"> (9)</w:t>
            </w:r>
          </w:p>
        </w:tc>
        <w:tc>
          <w:tcPr>
            <w:tcW w:w="0" w:type="auto"/>
            <w:tcBorders>
              <w:top w:val="nil"/>
              <w:left w:val="single" w:sz="4" w:space="0" w:color="auto"/>
              <w:bottom w:val="nil"/>
              <w:right w:val="single" w:sz="4" w:space="0" w:color="auto"/>
            </w:tcBorders>
          </w:tcPr>
          <w:p w14:paraId="4CC2D1B4" w14:textId="6F6E1F16" w:rsidR="00244B5C" w:rsidRPr="00364571" w:rsidRDefault="002767A4" w:rsidP="002767A4">
            <w:pPr>
              <w:spacing w:before="0" w:after="0" w:line="240" w:lineRule="auto"/>
              <w:rPr>
                <w:rFonts w:cs="Arial"/>
                <w:bCs/>
              </w:rPr>
            </w:pPr>
            <w:r>
              <w:rPr>
                <w:rFonts w:cs="Arial"/>
                <w:bCs/>
              </w:rPr>
              <w:t>No serious limitations</w:t>
            </w:r>
          </w:p>
        </w:tc>
        <w:tc>
          <w:tcPr>
            <w:tcW w:w="0" w:type="auto"/>
            <w:tcBorders>
              <w:top w:val="nil"/>
              <w:left w:val="single" w:sz="4" w:space="0" w:color="auto"/>
              <w:bottom w:val="nil"/>
              <w:right w:val="single" w:sz="4" w:space="0" w:color="auto"/>
            </w:tcBorders>
          </w:tcPr>
          <w:p w14:paraId="68F3D19D" w14:textId="2672D372" w:rsidR="00244B5C" w:rsidRPr="00364571" w:rsidRDefault="00226A46" w:rsidP="002767A4">
            <w:pPr>
              <w:spacing w:before="0" w:after="0" w:line="240" w:lineRule="auto"/>
              <w:rPr>
                <w:rFonts w:cs="Arial"/>
                <w:bCs/>
              </w:rPr>
            </w:pPr>
            <w:r>
              <w:rPr>
                <w:rFonts w:cs="Arial"/>
                <w:bCs/>
              </w:rPr>
              <w:t>Serious</w:t>
            </w:r>
            <w:r>
              <w:rPr>
                <w:rFonts w:cs="Arial"/>
                <w:bCs/>
                <w:vertAlign w:val="superscript"/>
              </w:rPr>
              <w:t>2</w:t>
            </w:r>
          </w:p>
        </w:tc>
        <w:tc>
          <w:tcPr>
            <w:tcW w:w="0" w:type="auto"/>
            <w:tcBorders>
              <w:top w:val="nil"/>
              <w:left w:val="single" w:sz="4" w:space="0" w:color="auto"/>
              <w:bottom w:val="nil"/>
              <w:right w:val="single" w:sz="4" w:space="0" w:color="auto"/>
            </w:tcBorders>
          </w:tcPr>
          <w:p w14:paraId="6CBD5690" w14:textId="33CE61E9" w:rsidR="00244B5C" w:rsidRPr="00364571" w:rsidRDefault="002767A4" w:rsidP="002767A4">
            <w:pPr>
              <w:spacing w:before="0" w:after="0" w:line="240" w:lineRule="auto"/>
              <w:rPr>
                <w:rFonts w:cs="Arial"/>
                <w:bCs/>
              </w:rPr>
            </w:pPr>
            <w:r>
              <w:rPr>
                <w:rFonts w:cs="Arial"/>
                <w:bCs/>
              </w:rPr>
              <w:t>No serious indirectness</w:t>
            </w:r>
          </w:p>
        </w:tc>
        <w:tc>
          <w:tcPr>
            <w:tcW w:w="0" w:type="auto"/>
            <w:tcBorders>
              <w:top w:val="nil"/>
              <w:left w:val="single" w:sz="4" w:space="0" w:color="auto"/>
              <w:bottom w:val="nil"/>
              <w:right w:val="single" w:sz="4" w:space="0" w:color="auto"/>
            </w:tcBorders>
          </w:tcPr>
          <w:p w14:paraId="36AECD0C" w14:textId="2922CEAC" w:rsidR="00244B5C" w:rsidRPr="00942D97" w:rsidRDefault="00942D97" w:rsidP="002767A4">
            <w:pPr>
              <w:spacing w:before="0" w:after="0" w:line="240" w:lineRule="auto"/>
              <w:rPr>
                <w:rFonts w:cs="Arial"/>
                <w:bCs/>
              </w:rPr>
            </w:pPr>
            <w:r>
              <w:rPr>
                <w:rFonts w:cs="Arial"/>
                <w:bCs/>
              </w:rPr>
              <w:t>Serious</w:t>
            </w:r>
            <w:r>
              <w:rPr>
                <w:rFonts w:cs="Arial"/>
                <w:bCs/>
                <w:vertAlign w:val="superscript"/>
              </w:rPr>
              <w:t>3</w:t>
            </w:r>
          </w:p>
        </w:tc>
        <w:tc>
          <w:tcPr>
            <w:tcW w:w="0" w:type="auto"/>
            <w:tcBorders>
              <w:top w:val="nil"/>
              <w:left w:val="single" w:sz="4" w:space="0" w:color="auto"/>
              <w:bottom w:val="nil"/>
              <w:right w:val="single" w:sz="4" w:space="0" w:color="auto"/>
            </w:tcBorders>
          </w:tcPr>
          <w:p w14:paraId="2C0F1CC4" w14:textId="3246FD0D" w:rsidR="00244B5C" w:rsidRPr="00364571" w:rsidRDefault="002767A4" w:rsidP="002767A4">
            <w:pPr>
              <w:spacing w:before="0" w:after="0" w:line="240" w:lineRule="auto"/>
              <w:rPr>
                <w:rFonts w:cs="Arial"/>
                <w:bCs/>
              </w:rPr>
            </w:pPr>
            <w:r>
              <w:rPr>
                <w:rFonts w:cs="Arial"/>
                <w:bCs/>
              </w:rPr>
              <w:t>Not detected</w:t>
            </w:r>
          </w:p>
        </w:tc>
        <w:tc>
          <w:tcPr>
            <w:tcW w:w="0" w:type="auto"/>
            <w:tcBorders>
              <w:top w:val="nil"/>
              <w:left w:val="single" w:sz="4" w:space="0" w:color="auto"/>
              <w:bottom w:val="nil"/>
              <w:right w:val="single" w:sz="4" w:space="0" w:color="FFFFFF" w:themeColor="background1"/>
            </w:tcBorders>
          </w:tcPr>
          <w:p w14:paraId="31E6B60E" w14:textId="228331A5" w:rsidR="00244B5C" w:rsidRPr="00364571" w:rsidRDefault="0029144E" w:rsidP="002767A4">
            <w:pPr>
              <w:spacing w:before="0" w:after="0" w:line="240" w:lineRule="auto"/>
              <w:rPr>
                <w:rFonts w:cs="Arial"/>
                <w:bCs/>
              </w:rPr>
            </w:pPr>
            <w:r>
              <w:rPr>
                <w:rFonts w:cs="Arial"/>
                <w:bCs/>
              </w:rPr>
              <w:t>Low</w:t>
            </w:r>
          </w:p>
        </w:tc>
      </w:tr>
      <w:tr w:rsidR="0029144E" w14:paraId="7259D6F3" w14:textId="77777777" w:rsidTr="00AA185D">
        <w:trPr>
          <w:trHeight w:val="227"/>
        </w:trPr>
        <w:tc>
          <w:tcPr>
            <w:tcW w:w="0" w:type="auto"/>
            <w:tcBorders>
              <w:top w:val="nil"/>
              <w:left w:val="nil"/>
              <w:bottom w:val="nil"/>
              <w:right w:val="single" w:sz="4" w:space="0" w:color="auto"/>
            </w:tcBorders>
          </w:tcPr>
          <w:p w14:paraId="3AB7A8C4" w14:textId="713D2171" w:rsidR="00244B5C" w:rsidRDefault="00244B5C" w:rsidP="002767A4">
            <w:pPr>
              <w:spacing w:before="0" w:after="0" w:line="240" w:lineRule="auto"/>
              <w:rPr>
                <w:rFonts w:cs="Arial"/>
                <w:b/>
              </w:rPr>
            </w:pPr>
            <w:r>
              <w:rPr>
                <w:rFonts w:cs="Arial"/>
                <w:b/>
              </w:rPr>
              <w:t>IL-10 T2</w:t>
            </w:r>
            <w:r w:rsidR="002767A4">
              <w:rPr>
                <w:rFonts w:cs="Arial"/>
                <w:b/>
              </w:rPr>
              <w:t xml:space="preserve"> (7)</w:t>
            </w:r>
          </w:p>
        </w:tc>
        <w:tc>
          <w:tcPr>
            <w:tcW w:w="0" w:type="auto"/>
            <w:tcBorders>
              <w:top w:val="nil"/>
              <w:left w:val="single" w:sz="4" w:space="0" w:color="auto"/>
              <w:bottom w:val="nil"/>
              <w:right w:val="single" w:sz="4" w:space="0" w:color="auto"/>
            </w:tcBorders>
          </w:tcPr>
          <w:p w14:paraId="32D2434B" w14:textId="6EAB720B" w:rsidR="00244B5C" w:rsidRPr="00364571" w:rsidRDefault="002767A4" w:rsidP="002767A4">
            <w:pPr>
              <w:spacing w:before="0" w:after="0" w:line="240" w:lineRule="auto"/>
              <w:rPr>
                <w:rFonts w:cs="Arial"/>
                <w:bCs/>
              </w:rPr>
            </w:pPr>
            <w:r>
              <w:rPr>
                <w:rFonts w:cs="Arial"/>
                <w:bCs/>
              </w:rPr>
              <w:t>No serious limitations</w:t>
            </w:r>
          </w:p>
        </w:tc>
        <w:tc>
          <w:tcPr>
            <w:tcW w:w="0" w:type="auto"/>
            <w:tcBorders>
              <w:top w:val="nil"/>
              <w:left w:val="single" w:sz="4" w:space="0" w:color="auto"/>
              <w:bottom w:val="nil"/>
              <w:right w:val="single" w:sz="4" w:space="0" w:color="auto"/>
            </w:tcBorders>
          </w:tcPr>
          <w:p w14:paraId="476C50CA" w14:textId="47EC3DF8" w:rsidR="00244B5C" w:rsidRPr="00364571" w:rsidRDefault="00226A46" w:rsidP="002767A4">
            <w:pPr>
              <w:spacing w:before="0" w:after="0" w:line="240" w:lineRule="auto"/>
              <w:rPr>
                <w:rFonts w:cs="Arial"/>
                <w:bCs/>
              </w:rPr>
            </w:pPr>
            <w:r>
              <w:rPr>
                <w:rFonts w:cs="Arial"/>
                <w:bCs/>
              </w:rPr>
              <w:t>Serious</w:t>
            </w:r>
            <w:r>
              <w:rPr>
                <w:rFonts w:cs="Arial"/>
                <w:bCs/>
                <w:vertAlign w:val="superscript"/>
              </w:rPr>
              <w:t>2</w:t>
            </w:r>
          </w:p>
        </w:tc>
        <w:tc>
          <w:tcPr>
            <w:tcW w:w="0" w:type="auto"/>
            <w:tcBorders>
              <w:top w:val="nil"/>
              <w:left w:val="single" w:sz="4" w:space="0" w:color="auto"/>
              <w:bottom w:val="nil"/>
              <w:right w:val="single" w:sz="4" w:space="0" w:color="auto"/>
            </w:tcBorders>
          </w:tcPr>
          <w:p w14:paraId="2164263C" w14:textId="0F8F095B" w:rsidR="00244B5C" w:rsidRPr="00364571" w:rsidRDefault="002767A4" w:rsidP="002767A4">
            <w:pPr>
              <w:spacing w:before="0" w:after="0" w:line="240" w:lineRule="auto"/>
              <w:rPr>
                <w:rFonts w:cs="Arial"/>
                <w:bCs/>
              </w:rPr>
            </w:pPr>
            <w:r>
              <w:rPr>
                <w:rFonts w:cs="Arial"/>
                <w:bCs/>
              </w:rPr>
              <w:t>No serious indirectness</w:t>
            </w:r>
          </w:p>
        </w:tc>
        <w:tc>
          <w:tcPr>
            <w:tcW w:w="0" w:type="auto"/>
            <w:tcBorders>
              <w:top w:val="nil"/>
              <w:left w:val="single" w:sz="4" w:space="0" w:color="auto"/>
              <w:bottom w:val="nil"/>
              <w:right w:val="single" w:sz="4" w:space="0" w:color="auto"/>
            </w:tcBorders>
          </w:tcPr>
          <w:p w14:paraId="1A1B7EE7" w14:textId="375F5FEC" w:rsidR="00244B5C" w:rsidRPr="00364571" w:rsidRDefault="002767A4" w:rsidP="002767A4">
            <w:pPr>
              <w:spacing w:before="0" w:after="0" w:line="240" w:lineRule="auto"/>
              <w:rPr>
                <w:rFonts w:cs="Arial"/>
                <w:bCs/>
              </w:rPr>
            </w:pPr>
            <w:r>
              <w:rPr>
                <w:rFonts w:cs="Arial"/>
                <w:bCs/>
              </w:rPr>
              <w:t>No serious imprecision</w:t>
            </w:r>
            <w:r w:rsidR="00942D97" w:rsidRPr="00942D97">
              <w:rPr>
                <w:rFonts w:cs="Arial"/>
                <w:bCs/>
                <w:vertAlign w:val="superscript"/>
              </w:rPr>
              <w:t>5</w:t>
            </w:r>
          </w:p>
        </w:tc>
        <w:tc>
          <w:tcPr>
            <w:tcW w:w="0" w:type="auto"/>
            <w:tcBorders>
              <w:top w:val="nil"/>
              <w:left w:val="single" w:sz="4" w:space="0" w:color="auto"/>
              <w:bottom w:val="nil"/>
              <w:right w:val="single" w:sz="4" w:space="0" w:color="auto"/>
            </w:tcBorders>
          </w:tcPr>
          <w:p w14:paraId="2BE012C0" w14:textId="6866A440" w:rsidR="00244B5C" w:rsidRPr="00364571" w:rsidRDefault="002767A4" w:rsidP="002767A4">
            <w:pPr>
              <w:spacing w:before="0" w:after="0" w:line="240" w:lineRule="auto"/>
              <w:rPr>
                <w:rFonts w:cs="Arial"/>
                <w:bCs/>
              </w:rPr>
            </w:pPr>
            <w:r>
              <w:rPr>
                <w:rFonts w:cs="Arial"/>
                <w:bCs/>
              </w:rPr>
              <w:t>Not detected</w:t>
            </w:r>
          </w:p>
        </w:tc>
        <w:tc>
          <w:tcPr>
            <w:tcW w:w="0" w:type="auto"/>
            <w:tcBorders>
              <w:top w:val="nil"/>
              <w:left w:val="single" w:sz="4" w:space="0" w:color="auto"/>
              <w:bottom w:val="nil"/>
              <w:right w:val="single" w:sz="4" w:space="0" w:color="FFFFFF" w:themeColor="background1"/>
            </w:tcBorders>
          </w:tcPr>
          <w:p w14:paraId="4E3C1762" w14:textId="6E149D73" w:rsidR="00244B5C" w:rsidRPr="00364571" w:rsidRDefault="0029144E" w:rsidP="002767A4">
            <w:pPr>
              <w:spacing w:before="0" w:after="0" w:line="240" w:lineRule="auto"/>
              <w:rPr>
                <w:rFonts w:cs="Arial"/>
                <w:bCs/>
              </w:rPr>
            </w:pPr>
            <w:r>
              <w:rPr>
                <w:rFonts w:cs="Arial"/>
                <w:bCs/>
              </w:rPr>
              <w:t>Moderate</w:t>
            </w:r>
          </w:p>
        </w:tc>
      </w:tr>
      <w:tr w:rsidR="0029144E" w14:paraId="11FBD8A3" w14:textId="77777777" w:rsidTr="00AA185D">
        <w:trPr>
          <w:trHeight w:val="227"/>
        </w:trPr>
        <w:tc>
          <w:tcPr>
            <w:tcW w:w="0" w:type="auto"/>
            <w:tcBorders>
              <w:top w:val="nil"/>
              <w:left w:val="nil"/>
              <w:bottom w:val="nil"/>
              <w:right w:val="single" w:sz="4" w:space="0" w:color="auto"/>
            </w:tcBorders>
          </w:tcPr>
          <w:p w14:paraId="4A5EB4D9" w14:textId="32A6401C" w:rsidR="00244B5C" w:rsidRDefault="00244B5C" w:rsidP="002767A4">
            <w:pPr>
              <w:spacing w:before="0" w:after="0" w:line="240" w:lineRule="auto"/>
              <w:rPr>
                <w:rFonts w:cs="Arial"/>
                <w:b/>
              </w:rPr>
            </w:pPr>
            <w:r>
              <w:rPr>
                <w:rFonts w:cs="Arial"/>
                <w:b/>
              </w:rPr>
              <w:t>TNF-a T1</w:t>
            </w:r>
            <w:r w:rsidR="002767A4">
              <w:rPr>
                <w:rFonts w:cs="Arial"/>
                <w:b/>
              </w:rPr>
              <w:t xml:space="preserve"> (10)</w:t>
            </w:r>
          </w:p>
        </w:tc>
        <w:tc>
          <w:tcPr>
            <w:tcW w:w="0" w:type="auto"/>
            <w:tcBorders>
              <w:top w:val="nil"/>
              <w:left w:val="single" w:sz="4" w:space="0" w:color="auto"/>
              <w:bottom w:val="nil"/>
              <w:right w:val="single" w:sz="4" w:space="0" w:color="auto"/>
            </w:tcBorders>
          </w:tcPr>
          <w:p w14:paraId="2E4CC944" w14:textId="4243154B" w:rsidR="00244B5C" w:rsidRPr="00364571" w:rsidRDefault="002767A4" w:rsidP="002767A4">
            <w:pPr>
              <w:spacing w:before="0" w:after="0" w:line="240" w:lineRule="auto"/>
              <w:rPr>
                <w:rFonts w:cs="Arial"/>
                <w:bCs/>
              </w:rPr>
            </w:pPr>
            <w:r>
              <w:rPr>
                <w:rFonts w:cs="Arial"/>
                <w:bCs/>
              </w:rPr>
              <w:t>No serious limitations</w:t>
            </w:r>
          </w:p>
        </w:tc>
        <w:tc>
          <w:tcPr>
            <w:tcW w:w="0" w:type="auto"/>
            <w:tcBorders>
              <w:top w:val="nil"/>
              <w:left w:val="single" w:sz="4" w:space="0" w:color="auto"/>
              <w:bottom w:val="nil"/>
              <w:right w:val="single" w:sz="4" w:space="0" w:color="auto"/>
            </w:tcBorders>
          </w:tcPr>
          <w:p w14:paraId="52D206C6" w14:textId="4C6F88B6" w:rsidR="00244B5C" w:rsidRPr="00364571" w:rsidRDefault="00226A46" w:rsidP="002767A4">
            <w:pPr>
              <w:spacing w:before="0" w:after="0" w:line="240" w:lineRule="auto"/>
              <w:rPr>
                <w:rFonts w:cs="Arial"/>
                <w:bCs/>
              </w:rPr>
            </w:pPr>
            <w:r>
              <w:rPr>
                <w:rFonts w:cs="Arial"/>
                <w:bCs/>
              </w:rPr>
              <w:t>Serious</w:t>
            </w:r>
            <w:r>
              <w:rPr>
                <w:rFonts w:cs="Arial"/>
                <w:bCs/>
                <w:vertAlign w:val="superscript"/>
              </w:rPr>
              <w:t>2</w:t>
            </w:r>
          </w:p>
        </w:tc>
        <w:tc>
          <w:tcPr>
            <w:tcW w:w="0" w:type="auto"/>
            <w:tcBorders>
              <w:top w:val="nil"/>
              <w:left w:val="single" w:sz="4" w:space="0" w:color="auto"/>
              <w:bottom w:val="nil"/>
              <w:right w:val="single" w:sz="4" w:space="0" w:color="auto"/>
            </w:tcBorders>
          </w:tcPr>
          <w:p w14:paraId="5E5AC84C" w14:textId="7D669623" w:rsidR="00244B5C" w:rsidRPr="00364571" w:rsidRDefault="002767A4" w:rsidP="002767A4">
            <w:pPr>
              <w:spacing w:before="0" w:after="0" w:line="240" w:lineRule="auto"/>
              <w:rPr>
                <w:rFonts w:cs="Arial"/>
                <w:bCs/>
              </w:rPr>
            </w:pPr>
            <w:r>
              <w:rPr>
                <w:rFonts w:cs="Arial"/>
                <w:bCs/>
              </w:rPr>
              <w:t>No serious indirectness</w:t>
            </w:r>
          </w:p>
        </w:tc>
        <w:tc>
          <w:tcPr>
            <w:tcW w:w="0" w:type="auto"/>
            <w:tcBorders>
              <w:top w:val="nil"/>
              <w:left w:val="single" w:sz="4" w:space="0" w:color="auto"/>
              <w:bottom w:val="nil"/>
              <w:right w:val="single" w:sz="4" w:space="0" w:color="auto"/>
            </w:tcBorders>
          </w:tcPr>
          <w:p w14:paraId="5BC2FACD" w14:textId="5FA2AFCF" w:rsidR="00244B5C" w:rsidRPr="00942D97" w:rsidRDefault="00226A46" w:rsidP="002767A4">
            <w:pPr>
              <w:spacing w:before="0" w:after="0" w:line="240" w:lineRule="auto"/>
              <w:rPr>
                <w:rFonts w:cs="Arial"/>
                <w:bCs/>
                <w:vertAlign w:val="superscript"/>
              </w:rPr>
            </w:pPr>
            <w:r>
              <w:rPr>
                <w:rFonts w:cs="Arial"/>
                <w:bCs/>
              </w:rPr>
              <w:t>No serious imprecision</w:t>
            </w:r>
            <w:r w:rsidR="00942D97">
              <w:rPr>
                <w:rFonts w:cs="Arial"/>
                <w:bCs/>
                <w:vertAlign w:val="superscript"/>
              </w:rPr>
              <w:t>5</w:t>
            </w:r>
          </w:p>
        </w:tc>
        <w:tc>
          <w:tcPr>
            <w:tcW w:w="0" w:type="auto"/>
            <w:tcBorders>
              <w:top w:val="nil"/>
              <w:left w:val="single" w:sz="4" w:space="0" w:color="auto"/>
              <w:bottom w:val="nil"/>
              <w:right w:val="single" w:sz="4" w:space="0" w:color="auto"/>
            </w:tcBorders>
          </w:tcPr>
          <w:p w14:paraId="621C7997" w14:textId="44B824DC" w:rsidR="00244B5C" w:rsidRPr="00364571" w:rsidRDefault="002767A4" w:rsidP="002767A4">
            <w:pPr>
              <w:spacing w:before="0" w:after="0" w:line="240" w:lineRule="auto"/>
              <w:rPr>
                <w:rFonts w:cs="Arial"/>
                <w:bCs/>
              </w:rPr>
            </w:pPr>
            <w:r>
              <w:rPr>
                <w:rFonts w:cs="Arial"/>
                <w:bCs/>
              </w:rPr>
              <w:t>Not detected</w:t>
            </w:r>
          </w:p>
        </w:tc>
        <w:tc>
          <w:tcPr>
            <w:tcW w:w="0" w:type="auto"/>
            <w:tcBorders>
              <w:top w:val="nil"/>
              <w:left w:val="single" w:sz="4" w:space="0" w:color="auto"/>
              <w:bottom w:val="nil"/>
              <w:right w:val="single" w:sz="4" w:space="0" w:color="FFFFFF" w:themeColor="background1"/>
            </w:tcBorders>
          </w:tcPr>
          <w:p w14:paraId="79717E01" w14:textId="11676CC5" w:rsidR="00244B5C" w:rsidRPr="00364571" w:rsidRDefault="0029144E" w:rsidP="002767A4">
            <w:pPr>
              <w:spacing w:before="0" w:after="0" w:line="240" w:lineRule="auto"/>
              <w:rPr>
                <w:rFonts w:cs="Arial"/>
                <w:bCs/>
              </w:rPr>
            </w:pPr>
            <w:r>
              <w:rPr>
                <w:rFonts w:cs="Arial"/>
                <w:bCs/>
              </w:rPr>
              <w:t>Moderate</w:t>
            </w:r>
          </w:p>
        </w:tc>
      </w:tr>
      <w:tr w:rsidR="0029144E" w14:paraId="3A661C8D" w14:textId="77777777" w:rsidTr="00AA185D">
        <w:trPr>
          <w:trHeight w:val="227"/>
        </w:trPr>
        <w:tc>
          <w:tcPr>
            <w:tcW w:w="0" w:type="auto"/>
            <w:tcBorders>
              <w:top w:val="nil"/>
              <w:left w:val="nil"/>
              <w:bottom w:val="nil"/>
              <w:right w:val="single" w:sz="4" w:space="0" w:color="auto"/>
            </w:tcBorders>
          </w:tcPr>
          <w:p w14:paraId="446B8C57" w14:textId="20A2EB25" w:rsidR="00244B5C" w:rsidRDefault="00244B5C" w:rsidP="002767A4">
            <w:pPr>
              <w:spacing w:before="0" w:after="0" w:line="240" w:lineRule="auto"/>
              <w:rPr>
                <w:rFonts w:cs="Arial"/>
                <w:b/>
              </w:rPr>
            </w:pPr>
            <w:r>
              <w:rPr>
                <w:rFonts w:cs="Arial"/>
                <w:b/>
              </w:rPr>
              <w:t>TNF-a T2</w:t>
            </w:r>
            <w:r w:rsidR="002767A4">
              <w:rPr>
                <w:rFonts w:cs="Arial"/>
                <w:b/>
              </w:rPr>
              <w:t xml:space="preserve"> (9)</w:t>
            </w:r>
          </w:p>
        </w:tc>
        <w:tc>
          <w:tcPr>
            <w:tcW w:w="0" w:type="auto"/>
            <w:tcBorders>
              <w:top w:val="nil"/>
              <w:left w:val="single" w:sz="4" w:space="0" w:color="auto"/>
              <w:bottom w:val="nil"/>
              <w:right w:val="single" w:sz="4" w:space="0" w:color="auto"/>
            </w:tcBorders>
          </w:tcPr>
          <w:p w14:paraId="6CF3B671" w14:textId="2294BD7B" w:rsidR="00244B5C" w:rsidRPr="00364571" w:rsidRDefault="002767A4" w:rsidP="002767A4">
            <w:pPr>
              <w:spacing w:before="0" w:after="0" w:line="240" w:lineRule="auto"/>
              <w:rPr>
                <w:rFonts w:cs="Arial"/>
                <w:bCs/>
              </w:rPr>
            </w:pPr>
            <w:r>
              <w:rPr>
                <w:rFonts w:cs="Arial"/>
                <w:bCs/>
              </w:rPr>
              <w:t>No serious limitations</w:t>
            </w:r>
          </w:p>
        </w:tc>
        <w:tc>
          <w:tcPr>
            <w:tcW w:w="0" w:type="auto"/>
            <w:tcBorders>
              <w:top w:val="nil"/>
              <w:left w:val="single" w:sz="4" w:space="0" w:color="auto"/>
              <w:bottom w:val="nil"/>
              <w:right w:val="single" w:sz="4" w:space="0" w:color="auto"/>
            </w:tcBorders>
          </w:tcPr>
          <w:p w14:paraId="5CAAFD97" w14:textId="43131440" w:rsidR="00244B5C" w:rsidRPr="00364571" w:rsidRDefault="00226A46" w:rsidP="002767A4">
            <w:pPr>
              <w:spacing w:before="0" w:after="0" w:line="240" w:lineRule="auto"/>
              <w:rPr>
                <w:rFonts w:cs="Arial"/>
                <w:bCs/>
              </w:rPr>
            </w:pPr>
            <w:r>
              <w:rPr>
                <w:rFonts w:cs="Arial"/>
                <w:bCs/>
              </w:rPr>
              <w:t>Serious</w:t>
            </w:r>
            <w:r>
              <w:rPr>
                <w:rFonts w:cs="Arial"/>
                <w:bCs/>
                <w:vertAlign w:val="superscript"/>
              </w:rPr>
              <w:t>2</w:t>
            </w:r>
          </w:p>
        </w:tc>
        <w:tc>
          <w:tcPr>
            <w:tcW w:w="0" w:type="auto"/>
            <w:tcBorders>
              <w:top w:val="nil"/>
              <w:left w:val="single" w:sz="4" w:space="0" w:color="auto"/>
              <w:bottom w:val="nil"/>
              <w:right w:val="single" w:sz="4" w:space="0" w:color="auto"/>
            </w:tcBorders>
          </w:tcPr>
          <w:p w14:paraId="26CF8377" w14:textId="639AB1C0" w:rsidR="00244B5C" w:rsidRPr="00364571" w:rsidRDefault="002767A4" w:rsidP="002767A4">
            <w:pPr>
              <w:spacing w:before="0" w:after="0" w:line="240" w:lineRule="auto"/>
              <w:rPr>
                <w:rFonts w:cs="Arial"/>
                <w:bCs/>
              </w:rPr>
            </w:pPr>
            <w:r>
              <w:rPr>
                <w:rFonts w:cs="Arial"/>
                <w:bCs/>
              </w:rPr>
              <w:t>No serious indirectness</w:t>
            </w:r>
          </w:p>
        </w:tc>
        <w:tc>
          <w:tcPr>
            <w:tcW w:w="0" w:type="auto"/>
            <w:tcBorders>
              <w:top w:val="nil"/>
              <w:left w:val="single" w:sz="4" w:space="0" w:color="auto"/>
              <w:bottom w:val="nil"/>
              <w:right w:val="single" w:sz="4" w:space="0" w:color="auto"/>
            </w:tcBorders>
          </w:tcPr>
          <w:p w14:paraId="01F33E81" w14:textId="6908AF5A" w:rsidR="00244B5C" w:rsidRPr="00942D97" w:rsidRDefault="00942D97" w:rsidP="002767A4">
            <w:pPr>
              <w:spacing w:before="0" w:after="0" w:line="240" w:lineRule="auto"/>
              <w:rPr>
                <w:rFonts w:cs="Arial"/>
                <w:bCs/>
                <w:vertAlign w:val="superscript"/>
              </w:rPr>
            </w:pPr>
            <w:r>
              <w:rPr>
                <w:rFonts w:cs="Arial"/>
                <w:bCs/>
              </w:rPr>
              <w:t>Serious</w:t>
            </w:r>
            <w:r>
              <w:rPr>
                <w:rFonts w:cs="Arial"/>
                <w:bCs/>
                <w:vertAlign w:val="superscript"/>
              </w:rPr>
              <w:t>3</w:t>
            </w:r>
          </w:p>
        </w:tc>
        <w:tc>
          <w:tcPr>
            <w:tcW w:w="0" w:type="auto"/>
            <w:tcBorders>
              <w:top w:val="nil"/>
              <w:left w:val="single" w:sz="4" w:space="0" w:color="auto"/>
              <w:bottom w:val="nil"/>
              <w:right w:val="single" w:sz="4" w:space="0" w:color="auto"/>
            </w:tcBorders>
          </w:tcPr>
          <w:p w14:paraId="6BB19F45" w14:textId="676ADE31" w:rsidR="00244B5C" w:rsidRPr="00364571" w:rsidRDefault="002767A4" w:rsidP="002767A4">
            <w:pPr>
              <w:spacing w:before="0" w:after="0" w:line="240" w:lineRule="auto"/>
              <w:rPr>
                <w:rFonts w:cs="Arial"/>
                <w:bCs/>
              </w:rPr>
            </w:pPr>
            <w:r>
              <w:rPr>
                <w:rFonts w:cs="Arial"/>
                <w:bCs/>
              </w:rPr>
              <w:t>Not detected</w:t>
            </w:r>
          </w:p>
        </w:tc>
        <w:tc>
          <w:tcPr>
            <w:tcW w:w="0" w:type="auto"/>
            <w:tcBorders>
              <w:top w:val="nil"/>
              <w:left w:val="single" w:sz="4" w:space="0" w:color="auto"/>
              <w:bottom w:val="nil"/>
              <w:right w:val="single" w:sz="4" w:space="0" w:color="FFFFFF" w:themeColor="background1"/>
            </w:tcBorders>
          </w:tcPr>
          <w:p w14:paraId="1838140E" w14:textId="3A3EB1EF" w:rsidR="00244B5C" w:rsidRPr="00364571" w:rsidRDefault="0029144E" w:rsidP="002767A4">
            <w:pPr>
              <w:spacing w:before="0" w:after="0" w:line="240" w:lineRule="auto"/>
              <w:rPr>
                <w:rFonts w:cs="Arial"/>
                <w:bCs/>
              </w:rPr>
            </w:pPr>
            <w:r>
              <w:rPr>
                <w:rFonts w:cs="Arial"/>
                <w:bCs/>
              </w:rPr>
              <w:t>Low</w:t>
            </w:r>
          </w:p>
        </w:tc>
      </w:tr>
      <w:tr w:rsidR="0029144E" w14:paraId="73B2F501" w14:textId="77777777" w:rsidTr="00AA185D">
        <w:trPr>
          <w:trHeight w:val="227"/>
        </w:trPr>
        <w:tc>
          <w:tcPr>
            <w:tcW w:w="0" w:type="auto"/>
            <w:tcBorders>
              <w:top w:val="nil"/>
              <w:left w:val="nil"/>
              <w:bottom w:val="nil"/>
              <w:right w:val="single" w:sz="4" w:space="0" w:color="auto"/>
            </w:tcBorders>
          </w:tcPr>
          <w:p w14:paraId="7D7BB54E" w14:textId="413D6392" w:rsidR="00244B5C" w:rsidRDefault="00244B5C" w:rsidP="002767A4">
            <w:pPr>
              <w:spacing w:before="0" w:after="0" w:line="240" w:lineRule="auto"/>
              <w:rPr>
                <w:rFonts w:cs="Arial"/>
                <w:b/>
              </w:rPr>
            </w:pPr>
            <w:r>
              <w:rPr>
                <w:rFonts w:cs="Arial"/>
                <w:b/>
              </w:rPr>
              <w:t>TNF-a T3</w:t>
            </w:r>
            <w:r w:rsidR="002767A4">
              <w:rPr>
                <w:rFonts w:cs="Arial"/>
                <w:b/>
              </w:rPr>
              <w:t xml:space="preserve"> (4)</w:t>
            </w:r>
          </w:p>
        </w:tc>
        <w:tc>
          <w:tcPr>
            <w:tcW w:w="0" w:type="auto"/>
            <w:tcBorders>
              <w:top w:val="nil"/>
              <w:left w:val="single" w:sz="4" w:space="0" w:color="auto"/>
              <w:bottom w:val="nil"/>
              <w:right w:val="single" w:sz="4" w:space="0" w:color="auto"/>
            </w:tcBorders>
          </w:tcPr>
          <w:p w14:paraId="0DE75BAA" w14:textId="3F35EC5A" w:rsidR="00244B5C" w:rsidRPr="00364571" w:rsidRDefault="002767A4" w:rsidP="002767A4">
            <w:pPr>
              <w:spacing w:before="0" w:after="0" w:line="240" w:lineRule="auto"/>
              <w:rPr>
                <w:rFonts w:cs="Arial"/>
                <w:bCs/>
              </w:rPr>
            </w:pPr>
            <w:r>
              <w:rPr>
                <w:rFonts w:cs="Arial"/>
                <w:bCs/>
              </w:rPr>
              <w:t>No serious limitations</w:t>
            </w:r>
          </w:p>
        </w:tc>
        <w:tc>
          <w:tcPr>
            <w:tcW w:w="0" w:type="auto"/>
            <w:tcBorders>
              <w:top w:val="nil"/>
              <w:left w:val="single" w:sz="4" w:space="0" w:color="auto"/>
              <w:bottom w:val="nil"/>
              <w:right w:val="single" w:sz="4" w:space="0" w:color="auto"/>
            </w:tcBorders>
          </w:tcPr>
          <w:p w14:paraId="7FB432A4" w14:textId="72154C87" w:rsidR="00244B5C" w:rsidRPr="00364571" w:rsidRDefault="00226A46" w:rsidP="002767A4">
            <w:pPr>
              <w:spacing w:before="0" w:after="0" w:line="240" w:lineRule="auto"/>
              <w:rPr>
                <w:rFonts w:cs="Arial"/>
                <w:bCs/>
              </w:rPr>
            </w:pPr>
            <w:r>
              <w:rPr>
                <w:rFonts w:cs="Arial"/>
                <w:bCs/>
              </w:rPr>
              <w:t>Serious</w:t>
            </w:r>
            <w:r>
              <w:rPr>
                <w:rFonts w:cs="Arial"/>
                <w:bCs/>
                <w:vertAlign w:val="superscript"/>
              </w:rPr>
              <w:t>2</w:t>
            </w:r>
          </w:p>
        </w:tc>
        <w:tc>
          <w:tcPr>
            <w:tcW w:w="0" w:type="auto"/>
            <w:tcBorders>
              <w:top w:val="nil"/>
              <w:left w:val="single" w:sz="4" w:space="0" w:color="auto"/>
              <w:bottom w:val="nil"/>
              <w:right w:val="single" w:sz="4" w:space="0" w:color="auto"/>
            </w:tcBorders>
          </w:tcPr>
          <w:p w14:paraId="3F07AC06" w14:textId="40A20876" w:rsidR="00244B5C" w:rsidRPr="00364571" w:rsidRDefault="002767A4" w:rsidP="002767A4">
            <w:pPr>
              <w:spacing w:before="0" w:after="0" w:line="240" w:lineRule="auto"/>
              <w:rPr>
                <w:rFonts w:cs="Arial"/>
                <w:bCs/>
              </w:rPr>
            </w:pPr>
            <w:r>
              <w:rPr>
                <w:rFonts w:cs="Arial"/>
                <w:bCs/>
              </w:rPr>
              <w:t>No serious indirectness</w:t>
            </w:r>
          </w:p>
        </w:tc>
        <w:tc>
          <w:tcPr>
            <w:tcW w:w="0" w:type="auto"/>
            <w:tcBorders>
              <w:top w:val="nil"/>
              <w:left w:val="single" w:sz="4" w:space="0" w:color="auto"/>
              <w:bottom w:val="nil"/>
              <w:right w:val="single" w:sz="4" w:space="0" w:color="auto"/>
            </w:tcBorders>
          </w:tcPr>
          <w:p w14:paraId="245F3221" w14:textId="2F02B347" w:rsidR="00244B5C" w:rsidRPr="00364571" w:rsidRDefault="00942D97" w:rsidP="002767A4">
            <w:pPr>
              <w:spacing w:before="0" w:after="0" w:line="240" w:lineRule="auto"/>
              <w:rPr>
                <w:rFonts w:cs="Arial"/>
                <w:bCs/>
              </w:rPr>
            </w:pPr>
            <w:r>
              <w:rPr>
                <w:rFonts w:cs="Arial"/>
                <w:bCs/>
              </w:rPr>
              <w:t>Serious</w:t>
            </w:r>
            <w:r>
              <w:rPr>
                <w:rFonts w:cs="Arial"/>
                <w:bCs/>
                <w:vertAlign w:val="superscript"/>
              </w:rPr>
              <w:t>4</w:t>
            </w:r>
            <w:r w:rsidR="00DE52E1">
              <w:rPr>
                <w:rFonts w:cs="Arial"/>
                <w:bCs/>
              </w:rPr>
              <w:t xml:space="preserve"> </w:t>
            </w:r>
          </w:p>
        </w:tc>
        <w:tc>
          <w:tcPr>
            <w:tcW w:w="0" w:type="auto"/>
            <w:tcBorders>
              <w:top w:val="nil"/>
              <w:left w:val="single" w:sz="4" w:space="0" w:color="auto"/>
              <w:bottom w:val="nil"/>
              <w:right w:val="single" w:sz="4" w:space="0" w:color="auto"/>
            </w:tcBorders>
          </w:tcPr>
          <w:p w14:paraId="7312EE8E" w14:textId="09DAE894" w:rsidR="00244B5C" w:rsidRPr="00364571" w:rsidRDefault="002767A4" w:rsidP="002767A4">
            <w:pPr>
              <w:spacing w:before="0" w:after="0" w:line="240" w:lineRule="auto"/>
              <w:rPr>
                <w:rFonts w:cs="Arial"/>
                <w:bCs/>
              </w:rPr>
            </w:pPr>
            <w:r>
              <w:rPr>
                <w:rFonts w:cs="Arial"/>
                <w:bCs/>
              </w:rPr>
              <w:t>Not detected</w:t>
            </w:r>
          </w:p>
        </w:tc>
        <w:tc>
          <w:tcPr>
            <w:tcW w:w="0" w:type="auto"/>
            <w:tcBorders>
              <w:top w:val="nil"/>
              <w:left w:val="single" w:sz="4" w:space="0" w:color="auto"/>
              <w:bottom w:val="nil"/>
              <w:right w:val="single" w:sz="4" w:space="0" w:color="FFFFFF" w:themeColor="background1"/>
            </w:tcBorders>
          </w:tcPr>
          <w:p w14:paraId="3856C43C" w14:textId="214BAE74" w:rsidR="00244B5C" w:rsidRPr="00364571" w:rsidRDefault="0029144E" w:rsidP="002767A4">
            <w:pPr>
              <w:spacing w:before="0" w:after="0" w:line="240" w:lineRule="auto"/>
              <w:rPr>
                <w:rFonts w:cs="Arial"/>
                <w:bCs/>
              </w:rPr>
            </w:pPr>
            <w:r>
              <w:rPr>
                <w:rFonts w:cs="Arial"/>
                <w:bCs/>
              </w:rPr>
              <w:t>Low</w:t>
            </w:r>
          </w:p>
        </w:tc>
      </w:tr>
      <w:tr w:rsidR="0029144E" w14:paraId="4CB65B4F" w14:textId="77777777" w:rsidTr="00DA67F9">
        <w:trPr>
          <w:trHeight w:val="15"/>
        </w:trPr>
        <w:tc>
          <w:tcPr>
            <w:tcW w:w="0" w:type="auto"/>
            <w:tcBorders>
              <w:top w:val="nil"/>
              <w:left w:val="nil"/>
              <w:bottom w:val="single" w:sz="4" w:space="0" w:color="auto"/>
              <w:right w:val="single" w:sz="4" w:space="0" w:color="auto"/>
            </w:tcBorders>
          </w:tcPr>
          <w:p w14:paraId="601E449D" w14:textId="43E6B37C" w:rsidR="00244B5C" w:rsidRDefault="00244B5C" w:rsidP="002767A4">
            <w:pPr>
              <w:spacing w:before="0" w:after="0" w:line="240" w:lineRule="auto"/>
              <w:rPr>
                <w:rFonts w:cs="Arial"/>
                <w:b/>
              </w:rPr>
            </w:pPr>
            <w:r>
              <w:rPr>
                <w:rFonts w:cs="Arial"/>
                <w:b/>
              </w:rPr>
              <w:t>CRP T2</w:t>
            </w:r>
            <w:r w:rsidR="002767A4">
              <w:rPr>
                <w:rFonts w:cs="Arial"/>
                <w:b/>
              </w:rPr>
              <w:t xml:space="preserve"> (4)</w:t>
            </w:r>
          </w:p>
        </w:tc>
        <w:tc>
          <w:tcPr>
            <w:tcW w:w="0" w:type="auto"/>
            <w:tcBorders>
              <w:top w:val="nil"/>
              <w:left w:val="single" w:sz="4" w:space="0" w:color="auto"/>
              <w:bottom w:val="single" w:sz="4" w:space="0" w:color="auto"/>
              <w:right w:val="single" w:sz="4" w:space="0" w:color="auto"/>
            </w:tcBorders>
          </w:tcPr>
          <w:p w14:paraId="043B194D" w14:textId="12B91C47" w:rsidR="00244B5C" w:rsidRPr="00364571" w:rsidRDefault="002767A4" w:rsidP="002767A4">
            <w:pPr>
              <w:spacing w:before="0" w:after="0" w:line="240" w:lineRule="auto"/>
              <w:rPr>
                <w:rFonts w:cs="Arial"/>
                <w:bCs/>
              </w:rPr>
            </w:pPr>
            <w:r>
              <w:rPr>
                <w:rFonts w:cs="Arial"/>
                <w:bCs/>
              </w:rPr>
              <w:t>No serious limitations</w:t>
            </w:r>
          </w:p>
        </w:tc>
        <w:tc>
          <w:tcPr>
            <w:tcW w:w="0" w:type="auto"/>
            <w:tcBorders>
              <w:top w:val="nil"/>
              <w:left w:val="single" w:sz="4" w:space="0" w:color="auto"/>
              <w:bottom w:val="single" w:sz="4" w:space="0" w:color="auto"/>
              <w:right w:val="single" w:sz="4" w:space="0" w:color="auto"/>
            </w:tcBorders>
          </w:tcPr>
          <w:p w14:paraId="6A463F6A" w14:textId="6041915D" w:rsidR="00244B5C" w:rsidRPr="00364571" w:rsidRDefault="00226A46" w:rsidP="002767A4">
            <w:pPr>
              <w:spacing w:before="0" w:after="0" w:line="240" w:lineRule="auto"/>
              <w:rPr>
                <w:rFonts w:cs="Arial"/>
                <w:bCs/>
              </w:rPr>
            </w:pPr>
            <w:r>
              <w:rPr>
                <w:rFonts w:cs="Arial"/>
                <w:bCs/>
              </w:rPr>
              <w:t>Serious</w:t>
            </w:r>
            <w:r>
              <w:rPr>
                <w:rFonts w:cs="Arial"/>
                <w:bCs/>
                <w:vertAlign w:val="superscript"/>
              </w:rPr>
              <w:t>2</w:t>
            </w:r>
          </w:p>
        </w:tc>
        <w:tc>
          <w:tcPr>
            <w:tcW w:w="0" w:type="auto"/>
            <w:tcBorders>
              <w:top w:val="nil"/>
              <w:left w:val="single" w:sz="4" w:space="0" w:color="auto"/>
              <w:bottom w:val="single" w:sz="4" w:space="0" w:color="auto"/>
              <w:right w:val="single" w:sz="4" w:space="0" w:color="auto"/>
            </w:tcBorders>
          </w:tcPr>
          <w:p w14:paraId="23FBB84D" w14:textId="232B7E6C" w:rsidR="00244B5C" w:rsidRPr="00364571" w:rsidRDefault="002767A4" w:rsidP="002767A4">
            <w:pPr>
              <w:spacing w:before="0" w:after="0" w:line="240" w:lineRule="auto"/>
              <w:rPr>
                <w:rFonts w:cs="Arial"/>
                <w:bCs/>
              </w:rPr>
            </w:pPr>
            <w:r>
              <w:rPr>
                <w:rFonts w:cs="Arial"/>
                <w:bCs/>
              </w:rPr>
              <w:t>No serious indirectness</w:t>
            </w:r>
          </w:p>
        </w:tc>
        <w:tc>
          <w:tcPr>
            <w:tcW w:w="0" w:type="auto"/>
            <w:tcBorders>
              <w:top w:val="nil"/>
              <w:left w:val="single" w:sz="4" w:space="0" w:color="auto"/>
              <w:bottom w:val="single" w:sz="4" w:space="0" w:color="auto"/>
              <w:right w:val="single" w:sz="4" w:space="0" w:color="auto"/>
            </w:tcBorders>
          </w:tcPr>
          <w:p w14:paraId="0ADA1FF1" w14:textId="54F0C2FD" w:rsidR="00244B5C" w:rsidRPr="00942D97" w:rsidRDefault="00942D97" w:rsidP="002767A4">
            <w:pPr>
              <w:spacing w:before="0" w:after="0" w:line="240" w:lineRule="auto"/>
              <w:rPr>
                <w:rFonts w:cs="Arial"/>
                <w:bCs/>
                <w:vertAlign w:val="superscript"/>
              </w:rPr>
            </w:pPr>
            <w:r>
              <w:rPr>
                <w:rFonts w:cs="Arial"/>
                <w:bCs/>
              </w:rPr>
              <w:t>Serious</w:t>
            </w:r>
            <w:r>
              <w:rPr>
                <w:rFonts w:cs="Arial"/>
                <w:bCs/>
                <w:vertAlign w:val="superscript"/>
              </w:rPr>
              <w:t>3</w:t>
            </w:r>
          </w:p>
        </w:tc>
        <w:tc>
          <w:tcPr>
            <w:tcW w:w="0" w:type="auto"/>
            <w:tcBorders>
              <w:top w:val="nil"/>
              <w:left w:val="single" w:sz="4" w:space="0" w:color="auto"/>
              <w:bottom w:val="single" w:sz="4" w:space="0" w:color="000000" w:themeColor="text1"/>
              <w:right w:val="single" w:sz="4" w:space="0" w:color="auto"/>
            </w:tcBorders>
          </w:tcPr>
          <w:p w14:paraId="6D081C57" w14:textId="2E192306" w:rsidR="00244B5C" w:rsidRPr="00364571" w:rsidRDefault="002767A4" w:rsidP="002767A4">
            <w:pPr>
              <w:spacing w:before="0" w:after="0" w:line="240" w:lineRule="auto"/>
              <w:rPr>
                <w:rFonts w:cs="Arial"/>
                <w:bCs/>
              </w:rPr>
            </w:pPr>
            <w:r>
              <w:rPr>
                <w:rFonts w:cs="Arial"/>
                <w:bCs/>
              </w:rPr>
              <w:t>Not detected</w:t>
            </w:r>
          </w:p>
        </w:tc>
        <w:tc>
          <w:tcPr>
            <w:tcW w:w="0" w:type="auto"/>
            <w:tcBorders>
              <w:top w:val="nil"/>
              <w:left w:val="single" w:sz="4" w:space="0" w:color="auto"/>
              <w:bottom w:val="single" w:sz="4" w:space="0" w:color="000000" w:themeColor="text1"/>
              <w:right w:val="single" w:sz="4" w:space="0" w:color="FFFFFF" w:themeColor="background1"/>
            </w:tcBorders>
          </w:tcPr>
          <w:p w14:paraId="6B3433DB" w14:textId="7021A497" w:rsidR="00244B5C" w:rsidRPr="00364571" w:rsidRDefault="0029144E" w:rsidP="002767A4">
            <w:pPr>
              <w:spacing w:before="0" w:after="0" w:line="240" w:lineRule="auto"/>
              <w:rPr>
                <w:rFonts w:cs="Arial"/>
                <w:bCs/>
              </w:rPr>
            </w:pPr>
            <w:r>
              <w:rPr>
                <w:rFonts w:cs="Arial"/>
                <w:bCs/>
              </w:rPr>
              <w:t>Low</w:t>
            </w:r>
          </w:p>
        </w:tc>
      </w:tr>
    </w:tbl>
    <w:p w14:paraId="078A53BA" w14:textId="13835BA0" w:rsidR="00417DA8" w:rsidRPr="00417DA8" w:rsidRDefault="00417DA8" w:rsidP="00942D97">
      <w:pPr>
        <w:spacing w:before="0" w:after="0" w:line="276" w:lineRule="auto"/>
        <w:rPr>
          <w:rFonts w:cs="Arial"/>
          <w:bCs/>
        </w:rPr>
      </w:pPr>
      <w:r>
        <w:rPr>
          <w:rFonts w:cs="Arial"/>
          <w:bCs/>
        </w:rPr>
        <w:t>IL = interleukin; TNF-a = tissue necrosis factor alpha; CRP = C-reactive protein; ROB2 = Cochrane risk of bias 2 tool</w:t>
      </w:r>
    </w:p>
    <w:p w14:paraId="1BED1721" w14:textId="7C349022" w:rsidR="00BF25C5" w:rsidRDefault="00226A46" w:rsidP="00942D97">
      <w:pPr>
        <w:spacing w:before="0" w:after="0" w:line="276" w:lineRule="auto"/>
        <w:rPr>
          <w:rFonts w:cs="Arial"/>
          <w:bCs/>
        </w:rPr>
      </w:pPr>
      <w:r>
        <w:rPr>
          <w:rFonts w:cs="Arial"/>
          <w:bCs/>
          <w:vertAlign w:val="superscript"/>
        </w:rPr>
        <w:t>1</w:t>
      </w:r>
      <w:r>
        <w:rPr>
          <w:rFonts w:cs="Arial"/>
          <w:bCs/>
        </w:rPr>
        <w:t xml:space="preserve">Statistical heterogeneity was largely accounted for by patient </w:t>
      </w:r>
      <w:r w:rsidR="000A554D">
        <w:rPr>
          <w:rFonts w:cs="Arial"/>
          <w:bCs/>
        </w:rPr>
        <w:t>characteristics</w:t>
      </w:r>
      <w:r>
        <w:rPr>
          <w:rFonts w:cs="Arial"/>
          <w:bCs/>
        </w:rPr>
        <w:t xml:space="preserve"> in meta-regression</w:t>
      </w:r>
    </w:p>
    <w:p w14:paraId="6683FCDD" w14:textId="0BAEB615" w:rsidR="00226A46" w:rsidRDefault="00226A46" w:rsidP="00942D97">
      <w:pPr>
        <w:spacing w:before="0" w:after="0" w:line="276" w:lineRule="auto"/>
        <w:rPr>
          <w:rFonts w:cs="Arial"/>
          <w:bCs/>
        </w:rPr>
      </w:pPr>
      <w:r>
        <w:rPr>
          <w:rFonts w:cs="Arial"/>
          <w:bCs/>
          <w:vertAlign w:val="superscript"/>
        </w:rPr>
        <w:t>2</w:t>
      </w:r>
      <w:r>
        <w:rPr>
          <w:rFonts w:cs="Arial"/>
          <w:bCs/>
        </w:rPr>
        <w:t>Inconsistency due to significant statistical heterogeneity</w:t>
      </w:r>
    </w:p>
    <w:p w14:paraId="262F2EBD" w14:textId="6C22935A" w:rsidR="00226A46" w:rsidRDefault="00226A46" w:rsidP="00942D97">
      <w:pPr>
        <w:spacing w:before="0" w:after="0" w:line="276" w:lineRule="auto"/>
        <w:rPr>
          <w:rFonts w:cs="Arial"/>
          <w:bCs/>
        </w:rPr>
      </w:pPr>
      <w:r>
        <w:rPr>
          <w:rFonts w:cs="Arial"/>
          <w:bCs/>
          <w:vertAlign w:val="superscript"/>
        </w:rPr>
        <w:t>3</w:t>
      </w:r>
      <w:r>
        <w:rPr>
          <w:rFonts w:cs="Arial"/>
          <w:bCs/>
        </w:rPr>
        <w:t xml:space="preserve">Confidence intervals range from showing </w:t>
      </w:r>
      <w:r w:rsidR="00942D97">
        <w:rPr>
          <w:rFonts w:cs="Arial"/>
          <w:bCs/>
        </w:rPr>
        <w:t xml:space="preserve">reduced inflammatory biomarker levels associated with </w:t>
      </w:r>
      <w:r>
        <w:rPr>
          <w:rFonts w:cs="Arial"/>
          <w:bCs/>
        </w:rPr>
        <w:t xml:space="preserve">use of propofol </w:t>
      </w:r>
      <w:r w:rsidR="00942D97">
        <w:rPr>
          <w:rFonts w:cs="Arial"/>
          <w:bCs/>
        </w:rPr>
        <w:t>or sevoflurane</w:t>
      </w:r>
      <w:r>
        <w:rPr>
          <w:rFonts w:cs="Arial"/>
          <w:bCs/>
        </w:rPr>
        <w:t xml:space="preserve"> </w:t>
      </w:r>
    </w:p>
    <w:p w14:paraId="3303C364" w14:textId="60EFA67E" w:rsidR="00942D97" w:rsidRDefault="00942D97" w:rsidP="00942D97">
      <w:pPr>
        <w:spacing w:before="0" w:after="0" w:line="276" w:lineRule="auto"/>
        <w:rPr>
          <w:rFonts w:cs="Arial"/>
          <w:bCs/>
        </w:rPr>
      </w:pPr>
      <w:r>
        <w:rPr>
          <w:rFonts w:cs="Arial"/>
          <w:bCs/>
          <w:vertAlign w:val="superscript"/>
        </w:rPr>
        <w:t>4</w:t>
      </w:r>
      <w:r>
        <w:rPr>
          <w:rFonts w:cs="Arial"/>
          <w:bCs/>
        </w:rPr>
        <w:t>Confidence intervals range from showing reduced inflammatory biomarker levels associated with use of propofol to showing no clinically significant difference</w:t>
      </w:r>
    </w:p>
    <w:p w14:paraId="64D30DBB" w14:textId="235A70B6" w:rsidR="00942D97" w:rsidRPr="00942D97" w:rsidRDefault="00942D97" w:rsidP="00942D97">
      <w:pPr>
        <w:spacing w:before="0" w:after="0" w:line="276" w:lineRule="auto"/>
        <w:rPr>
          <w:rFonts w:cs="Arial"/>
          <w:bCs/>
        </w:rPr>
      </w:pPr>
      <w:r w:rsidRPr="00942D97">
        <w:rPr>
          <w:rFonts w:cs="Arial"/>
          <w:bCs/>
          <w:vertAlign w:val="superscript"/>
        </w:rPr>
        <w:t>5</w:t>
      </w:r>
      <w:r>
        <w:rPr>
          <w:rFonts w:cs="Arial"/>
          <w:bCs/>
        </w:rPr>
        <w:t>Confidence intervals range shows no clinically significant change in inflammatory biomarker levels associated with propofol or sevoflurane use</w:t>
      </w:r>
    </w:p>
    <w:sectPr w:rsidR="00942D97" w:rsidRPr="00942D97" w:rsidSect="00BF25C5">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35C"/>
    <w:rsid w:val="000A554D"/>
    <w:rsid w:val="00105641"/>
    <w:rsid w:val="00226A46"/>
    <w:rsid w:val="00244B5C"/>
    <w:rsid w:val="002608E4"/>
    <w:rsid w:val="00261A5B"/>
    <w:rsid w:val="002767A4"/>
    <w:rsid w:val="0029144E"/>
    <w:rsid w:val="00364571"/>
    <w:rsid w:val="00417DA8"/>
    <w:rsid w:val="007B2453"/>
    <w:rsid w:val="007C635C"/>
    <w:rsid w:val="00942D97"/>
    <w:rsid w:val="00AA185D"/>
    <w:rsid w:val="00B7614C"/>
    <w:rsid w:val="00BF25C5"/>
    <w:rsid w:val="00DA67F9"/>
    <w:rsid w:val="00DE52E1"/>
    <w:rsid w:val="00DE5BDE"/>
    <w:rsid w:val="00EE0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B9FE4"/>
  <w15:chartTrackingRefBased/>
  <w15:docId w15:val="{DF54BCDD-D004-464A-B52E-07DB9A10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35C"/>
    <w:pPr>
      <w:spacing w:before="240" w:after="240" w:line="480" w:lineRule="auto"/>
    </w:pPr>
    <w:rPr>
      <w:rFonts w:ascii="Arial" w:hAnsi="Arial"/>
      <w:sz w:val="22"/>
    </w:rPr>
  </w:style>
  <w:style w:type="paragraph" w:styleId="Heading1">
    <w:name w:val="heading 1"/>
    <w:basedOn w:val="Normal"/>
    <w:next w:val="Normal"/>
    <w:link w:val="Heading1Char"/>
    <w:uiPriority w:val="9"/>
    <w:qFormat/>
    <w:rsid w:val="007C635C"/>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7C635C"/>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35C"/>
    <w:rPr>
      <w:rFonts w:ascii="Arial" w:eastAsiaTheme="majorEastAsia" w:hAnsi="Arial" w:cstheme="majorBidi"/>
      <w:b/>
      <w:color w:val="000000" w:themeColor="text1"/>
      <w:sz w:val="22"/>
      <w:szCs w:val="32"/>
    </w:rPr>
  </w:style>
  <w:style w:type="character" w:customStyle="1" w:styleId="Heading2Char">
    <w:name w:val="Heading 2 Char"/>
    <w:basedOn w:val="DefaultParagraphFont"/>
    <w:link w:val="Heading2"/>
    <w:uiPriority w:val="9"/>
    <w:rsid w:val="007C635C"/>
    <w:rPr>
      <w:rFonts w:ascii="Arial" w:hAnsi="Arial"/>
      <w:b/>
      <w:bCs/>
      <w:sz w:val="22"/>
    </w:rPr>
  </w:style>
  <w:style w:type="paragraph" w:styleId="NoSpacing">
    <w:name w:val="No Spacing"/>
    <w:uiPriority w:val="1"/>
    <w:qFormat/>
    <w:rsid w:val="007C635C"/>
  </w:style>
  <w:style w:type="table" w:styleId="TableGrid">
    <w:name w:val="Table Grid"/>
    <w:basedOn w:val="TableNormal"/>
    <w:uiPriority w:val="39"/>
    <w:rsid w:val="007C6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C635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7C635C"/>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O'Bryan</dc:creator>
  <cp:keywords/>
  <dc:description/>
  <cp:lastModifiedBy>Liam O'Bryan</cp:lastModifiedBy>
  <cp:revision>8</cp:revision>
  <dcterms:created xsi:type="dcterms:W3CDTF">2021-06-08T21:13:00Z</dcterms:created>
  <dcterms:modified xsi:type="dcterms:W3CDTF">2021-06-09T16:31:00Z</dcterms:modified>
</cp:coreProperties>
</file>