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D772" w14:textId="0CF38BEE" w:rsidR="00904D59" w:rsidRPr="0020191D" w:rsidRDefault="00BC044A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drawing>
          <wp:anchor distT="0" distB="0" distL="114300" distR="114300" simplePos="0" relativeHeight="251660288" behindDoc="1" locked="0" layoutInCell="1" allowOverlap="1" wp14:anchorId="618BB0E7" wp14:editId="7EC076EF">
            <wp:simplePos x="0" y="0"/>
            <wp:positionH relativeFrom="column">
              <wp:posOffset>-766445</wp:posOffset>
            </wp:positionH>
            <wp:positionV relativeFrom="paragraph">
              <wp:posOffset>358140</wp:posOffset>
            </wp:positionV>
            <wp:extent cx="6682740" cy="3348990"/>
            <wp:effectExtent l="0" t="0" r="0" b="3810"/>
            <wp:wrapTight wrapText="bothSides">
              <wp:wrapPolygon edited="0">
                <wp:start x="0" y="0"/>
                <wp:lineTo x="0" y="21543"/>
                <wp:lineTo x="21551" y="21543"/>
                <wp:lineTo x="2155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4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EE9" w:rsidRPr="00320AAA">
        <w:rPr>
          <w:rFonts w:ascii="Times New Roman" w:hAnsi="Times New Roman" w:cs="Times New Roman"/>
          <w:b/>
          <w:color w:val="000000" w:themeColor="text1"/>
          <w:sz w:val="24"/>
        </w:rPr>
        <w:t>Supplement</w:t>
      </w:r>
      <w:r w:rsidR="00EB5FC7" w:rsidRPr="00320AAA">
        <w:rPr>
          <w:rFonts w:ascii="Times New Roman" w:hAnsi="Times New Roman" w:cs="Times New Roman"/>
          <w:b/>
          <w:color w:val="000000" w:themeColor="text1"/>
          <w:sz w:val="24"/>
        </w:rPr>
        <w:t>ary</w:t>
      </w:r>
      <w:r w:rsidR="00FC4EE9" w:rsidRPr="00320AA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B6F4B" w:rsidRPr="00320AAA">
        <w:rPr>
          <w:rFonts w:ascii="Times New Roman" w:hAnsi="Times New Roman" w:cs="Times New Roman"/>
          <w:b/>
          <w:color w:val="000000" w:themeColor="text1"/>
          <w:sz w:val="24"/>
        </w:rPr>
        <w:t>Figure</w:t>
      </w:r>
      <w:r w:rsidR="00FC4EE9" w:rsidRPr="00320AA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FB6F4B" w:rsidRPr="00320AAA">
        <w:rPr>
          <w:rFonts w:ascii="Times New Roman" w:hAnsi="Times New Roman" w:cs="Times New Roman"/>
          <w:b/>
          <w:color w:val="000000" w:themeColor="text1"/>
          <w:sz w:val="24"/>
        </w:rPr>
        <w:t>S</w:t>
      </w:r>
      <w:r w:rsidR="00513AAD">
        <w:rPr>
          <w:rFonts w:ascii="Times New Roman" w:hAnsi="Times New Roman" w:cs="Times New Roman"/>
          <w:b/>
          <w:color w:val="000000" w:themeColor="text1"/>
          <w:sz w:val="24"/>
        </w:rPr>
        <w:t>1</w:t>
      </w:r>
      <w:r w:rsidR="00FC4EE9" w:rsidRPr="00320AAA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bookmarkStart w:id="0" w:name="OLE_LINK486"/>
      <w:bookmarkStart w:id="1" w:name="OLE_LINK487"/>
      <w:r w:rsidR="00FC4EE9" w:rsidRPr="00320AAA">
        <w:rPr>
          <w:rFonts w:ascii="Times New Roman" w:hAnsi="Times New Roman" w:cs="Times New Roman"/>
          <w:b/>
          <w:color w:val="000000" w:themeColor="text1"/>
          <w:sz w:val="24"/>
        </w:rPr>
        <w:t>Assessment of treatment effect heterogeneity</w:t>
      </w:r>
      <w:bookmarkStart w:id="2" w:name="OLE_LINK228"/>
      <w:bookmarkStart w:id="3" w:name="OLE_LINK229"/>
      <w:bookmarkStart w:id="4" w:name="OLE_LINK1"/>
      <w:r w:rsidR="00462390">
        <w:rPr>
          <w:rFonts w:ascii="Times New Roman" w:hAnsi="Times New Roman" w:cs="Times New Roman"/>
          <w:b/>
          <w:color w:val="000000" w:themeColor="text1"/>
          <w:sz w:val="24"/>
        </w:rPr>
        <w:t>.</w:t>
      </w:r>
      <w:bookmarkEnd w:id="0"/>
      <w:bookmarkEnd w:id="1"/>
    </w:p>
    <w:p w14:paraId="532A4039" w14:textId="31D582C2" w:rsidR="001D65C0" w:rsidRPr="00320AAA" w:rsidRDefault="001D65C0" w:rsidP="00517ED2">
      <w:p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bookmarkStart w:id="5" w:name="OLE_LINK564"/>
      <w:bookmarkStart w:id="6" w:name="OLE_LINK565"/>
      <w:bookmarkStart w:id="7" w:name="OLE_LINK13"/>
      <w:bookmarkStart w:id="8" w:name="OLE_LINK14"/>
      <w:bookmarkStart w:id="9" w:name="OLE_LINK38"/>
      <w:bookmarkStart w:id="10" w:name="OLE_LINK40"/>
      <w:bookmarkEnd w:id="2"/>
      <w:bookmarkEnd w:id="3"/>
      <w:bookmarkEnd w:id="4"/>
      <w:r w:rsidRPr="00320AAA">
        <w:rPr>
          <w:rFonts w:ascii="Times New Roman" w:hAnsi="Times New Roman" w:cs="Times New Roman" w:hint="eastAsia"/>
          <w:color w:val="000000" w:themeColor="text1"/>
          <w:sz w:val="24"/>
          <w:vertAlign w:val="superscript"/>
        </w:rPr>
        <w:t>a</w:t>
      </w:r>
      <w:bookmarkEnd w:id="5"/>
      <w:bookmarkEnd w:id="6"/>
      <w:r w:rsidRPr="00320AAA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P</w:t>
      </w:r>
      <w:r w:rsidRPr="00320AAA">
        <w:rPr>
          <w:rFonts w:ascii="Times New Roman" w:hAnsi="Times New Roman" w:cs="Times New Roman"/>
          <w:color w:val="000000" w:themeColor="text1"/>
          <w:sz w:val="24"/>
        </w:rPr>
        <w:t xml:space="preserve"> values </w:t>
      </w:r>
      <w:r w:rsidR="001767F0" w:rsidRPr="00320AAA">
        <w:rPr>
          <w:rFonts w:ascii="Times New Roman" w:hAnsi="Times New Roman" w:cs="Times New Roman" w:hint="eastAsia"/>
          <w:color w:val="000000" w:themeColor="text1"/>
          <w:sz w:val="24"/>
        </w:rPr>
        <w:t>less</w:t>
      </w:r>
      <w:r w:rsidR="001767F0" w:rsidRPr="00320AAA">
        <w:rPr>
          <w:rFonts w:ascii="Times New Roman" w:hAnsi="Times New Roman" w:cs="Times New Roman"/>
          <w:color w:val="000000" w:themeColor="text1"/>
          <w:sz w:val="24"/>
        </w:rPr>
        <w:t xml:space="preserve"> than .0167 indicates statistical significance (Bonferroni correction).</w:t>
      </w:r>
    </w:p>
    <w:bookmarkEnd w:id="7"/>
    <w:bookmarkEnd w:id="8"/>
    <w:p w14:paraId="782B0278" w14:textId="288FEFF4" w:rsidR="001C52DE" w:rsidRPr="00320AAA" w:rsidRDefault="001D65C0" w:rsidP="00217328">
      <w:pPr>
        <w:spacing w:line="276" w:lineRule="auto"/>
        <w:rPr>
          <w:rFonts w:ascii="Times New Roman" w:eastAsia="宋体" w:hAnsi="Times New Roman" w:cs="Times New Roman"/>
          <w:color w:val="000000" w:themeColor="text1"/>
          <w:sz w:val="24"/>
        </w:rPr>
      </w:pPr>
      <w:r w:rsidRPr="00320AAA">
        <w:rPr>
          <w:rFonts w:ascii="Times New Roman" w:hAnsi="Times New Roman" w:cs="Times New Roman"/>
          <w:color w:val="000000" w:themeColor="text1"/>
          <w:sz w:val="24"/>
        </w:rPr>
        <w:t xml:space="preserve">Abbreviations: </w:t>
      </w:r>
      <w:r w:rsidR="00A31C2F" w:rsidRPr="00320AAA">
        <w:rPr>
          <w:rFonts w:ascii="Times New Roman" w:hAnsi="Times New Roman" w:cs="Times New Roman"/>
          <w:color w:val="000000" w:themeColor="text1"/>
          <w:sz w:val="24"/>
        </w:rPr>
        <w:t>ASA, American Society of Anesthesiologists; BMI, body mass index;</w:t>
      </w:r>
      <w:r w:rsidR="00A31C2F" w:rsidRPr="00320AAA">
        <w:rPr>
          <w:rFonts w:ascii="Times New Roman" w:eastAsia="宋体" w:hAnsi="Times New Roman" w:cs="Times New Roman"/>
          <w:color w:val="000000" w:themeColor="text1"/>
          <w:sz w:val="24"/>
        </w:rPr>
        <w:t xml:space="preserve"> CI, confidence interval</w:t>
      </w:r>
      <w:bookmarkEnd w:id="9"/>
      <w:bookmarkEnd w:id="10"/>
      <w:r w:rsidR="00217328" w:rsidRPr="00320AAA">
        <w:rPr>
          <w:rFonts w:ascii="Times New Roman" w:eastAsia="宋体" w:hAnsi="Times New Roman" w:cs="Times New Roman"/>
          <w:color w:val="000000" w:themeColor="text1"/>
          <w:sz w:val="24"/>
        </w:rPr>
        <w:t>; RR, Relative R</w:t>
      </w:r>
      <w:r w:rsidR="00EC07F7" w:rsidRPr="00320AAA">
        <w:rPr>
          <w:rFonts w:ascii="Times New Roman" w:eastAsia="宋体" w:hAnsi="Times New Roman" w:cs="Times New Roman" w:hint="eastAsia"/>
          <w:color w:val="000000" w:themeColor="text1"/>
          <w:sz w:val="24"/>
        </w:rPr>
        <w:t>isk</w:t>
      </w:r>
      <w:r w:rsidR="00217328" w:rsidRPr="00320AAA">
        <w:rPr>
          <w:rFonts w:ascii="Times New Roman" w:eastAsia="宋体" w:hAnsi="Times New Roman" w:cs="Times New Roman"/>
          <w:color w:val="000000" w:themeColor="text1"/>
          <w:sz w:val="24"/>
        </w:rPr>
        <w:t>.</w:t>
      </w:r>
    </w:p>
    <w:sectPr w:rsidR="001C52DE" w:rsidRPr="00320AAA" w:rsidSect="00C02B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C8"/>
    <w:rsid w:val="0002612E"/>
    <w:rsid w:val="000300E7"/>
    <w:rsid w:val="00035F52"/>
    <w:rsid w:val="00054BC1"/>
    <w:rsid w:val="000621D1"/>
    <w:rsid w:val="0006331B"/>
    <w:rsid w:val="00067AEA"/>
    <w:rsid w:val="000A0BF6"/>
    <w:rsid w:val="000B0F5C"/>
    <w:rsid w:val="000B6EA3"/>
    <w:rsid w:val="000C1D9B"/>
    <w:rsid w:val="000D4AD0"/>
    <w:rsid w:val="000D50E9"/>
    <w:rsid w:val="000E1EFB"/>
    <w:rsid w:val="000E429A"/>
    <w:rsid w:val="000E72F9"/>
    <w:rsid w:val="000E7DDB"/>
    <w:rsid w:val="000E7FF3"/>
    <w:rsid w:val="00123598"/>
    <w:rsid w:val="001240CB"/>
    <w:rsid w:val="00137C8F"/>
    <w:rsid w:val="00141F6B"/>
    <w:rsid w:val="0014407A"/>
    <w:rsid w:val="001660D5"/>
    <w:rsid w:val="00174D13"/>
    <w:rsid w:val="001767F0"/>
    <w:rsid w:val="00182148"/>
    <w:rsid w:val="00190E31"/>
    <w:rsid w:val="00191C7E"/>
    <w:rsid w:val="001B30BC"/>
    <w:rsid w:val="001B7F0A"/>
    <w:rsid w:val="001C2EEA"/>
    <w:rsid w:val="001C52DE"/>
    <w:rsid w:val="001D58F3"/>
    <w:rsid w:val="001D64E4"/>
    <w:rsid w:val="001D65C0"/>
    <w:rsid w:val="001E2595"/>
    <w:rsid w:val="0020191D"/>
    <w:rsid w:val="00214A0B"/>
    <w:rsid w:val="00214FBB"/>
    <w:rsid w:val="00217328"/>
    <w:rsid w:val="00220687"/>
    <w:rsid w:val="00223204"/>
    <w:rsid w:val="002468AB"/>
    <w:rsid w:val="00254120"/>
    <w:rsid w:val="002601ED"/>
    <w:rsid w:val="00261B1D"/>
    <w:rsid w:val="00266358"/>
    <w:rsid w:val="002703E7"/>
    <w:rsid w:val="002825A9"/>
    <w:rsid w:val="00295C45"/>
    <w:rsid w:val="002D4D97"/>
    <w:rsid w:val="002E0E60"/>
    <w:rsid w:val="002F0B93"/>
    <w:rsid w:val="00301FCE"/>
    <w:rsid w:val="003039E4"/>
    <w:rsid w:val="00311725"/>
    <w:rsid w:val="00312C70"/>
    <w:rsid w:val="00317EB2"/>
    <w:rsid w:val="00320AAA"/>
    <w:rsid w:val="00332F69"/>
    <w:rsid w:val="003458DD"/>
    <w:rsid w:val="003515B9"/>
    <w:rsid w:val="0035295A"/>
    <w:rsid w:val="00355BE3"/>
    <w:rsid w:val="0036148A"/>
    <w:rsid w:val="00363A53"/>
    <w:rsid w:val="00376CD7"/>
    <w:rsid w:val="00383BCF"/>
    <w:rsid w:val="00391D1D"/>
    <w:rsid w:val="00392B91"/>
    <w:rsid w:val="003973F8"/>
    <w:rsid w:val="003A2A3A"/>
    <w:rsid w:val="003A41D9"/>
    <w:rsid w:val="003C096C"/>
    <w:rsid w:val="003C5043"/>
    <w:rsid w:val="003C6DA2"/>
    <w:rsid w:val="003E2781"/>
    <w:rsid w:val="004032E2"/>
    <w:rsid w:val="00410966"/>
    <w:rsid w:val="00411A40"/>
    <w:rsid w:val="00415E43"/>
    <w:rsid w:val="004324A8"/>
    <w:rsid w:val="00462390"/>
    <w:rsid w:val="004965DA"/>
    <w:rsid w:val="004D3619"/>
    <w:rsid w:val="004F2D6D"/>
    <w:rsid w:val="0050523D"/>
    <w:rsid w:val="00507588"/>
    <w:rsid w:val="00513AAD"/>
    <w:rsid w:val="00514AD8"/>
    <w:rsid w:val="00517ED2"/>
    <w:rsid w:val="00520D95"/>
    <w:rsid w:val="00536292"/>
    <w:rsid w:val="00551D6A"/>
    <w:rsid w:val="005524A7"/>
    <w:rsid w:val="00553C65"/>
    <w:rsid w:val="00567E98"/>
    <w:rsid w:val="00573E9C"/>
    <w:rsid w:val="00586C17"/>
    <w:rsid w:val="005A358B"/>
    <w:rsid w:val="005A3AEC"/>
    <w:rsid w:val="005B2152"/>
    <w:rsid w:val="005E6FD9"/>
    <w:rsid w:val="005F0F46"/>
    <w:rsid w:val="00610085"/>
    <w:rsid w:val="00633B0A"/>
    <w:rsid w:val="006345B1"/>
    <w:rsid w:val="006439F0"/>
    <w:rsid w:val="0065335D"/>
    <w:rsid w:val="00655C8F"/>
    <w:rsid w:val="00664A59"/>
    <w:rsid w:val="006779E9"/>
    <w:rsid w:val="00681A82"/>
    <w:rsid w:val="006B0E17"/>
    <w:rsid w:val="006D43BB"/>
    <w:rsid w:val="007069D1"/>
    <w:rsid w:val="00771FE2"/>
    <w:rsid w:val="00772417"/>
    <w:rsid w:val="007745C8"/>
    <w:rsid w:val="00776EBB"/>
    <w:rsid w:val="0078069F"/>
    <w:rsid w:val="007B204A"/>
    <w:rsid w:val="007B25DE"/>
    <w:rsid w:val="007C278A"/>
    <w:rsid w:val="007C2FE9"/>
    <w:rsid w:val="007D7AA8"/>
    <w:rsid w:val="00812F2C"/>
    <w:rsid w:val="00826D17"/>
    <w:rsid w:val="00840506"/>
    <w:rsid w:val="0084592A"/>
    <w:rsid w:val="008509FF"/>
    <w:rsid w:val="008532BC"/>
    <w:rsid w:val="008542F9"/>
    <w:rsid w:val="008703AC"/>
    <w:rsid w:val="008958AA"/>
    <w:rsid w:val="008B33E7"/>
    <w:rsid w:val="008E6163"/>
    <w:rsid w:val="008F18BC"/>
    <w:rsid w:val="00904D59"/>
    <w:rsid w:val="009059B0"/>
    <w:rsid w:val="0091035B"/>
    <w:rsid w:val="00911D89"/>
    <w:rsid w:val="009158B8"/>
    <w:rsid w:val="00926107"/>
    <w:rsid w:val="009362AE"/>
    <w:rsid w:val="00937318"/>
    <w:rsid w:val="0094143A"/>
    <w:rsid w:val="00955C76"/>
    <w:rsid w:val="00964AF8"/>
    <w:rsid w:val="00967BE3"/>
    <w:rsid w:val="00970FF7"/>
    <w:rsid w:val="0097229F"/>
    <w:rsid w:val="00974476"/>
    <w:rsid w:val="009856C5"/>
    <w:rsid w:val="00987C9E"/>
    <w:rsid w:val="00990E64"/>
    <w:rsid w:val="009932E9"/>
    <w:rsid w:val="009C0B51"/>
    <w:rsid w:val="009C39F0"/>
    <w:rsid w:val="009C3C97"/>
    <w:rsid w:val="009C5BC5"/>
    <w:rsid w:val="009D120C"/>
    <w:rsid w:val="009D3115"/>
    <w:rsid w:val="009F660D"/>
    <w:rsid w:val="00A03610"/>
    <w:rsid w:val="00A07B2E"/>
    <w:rsid w:val="00A31C2F"/>
    <w:rsid w:val="00A37DDE"/>
    <w:rsid w:val="00A4218D"/>
    <w:rsid w:val="00A473DE"/>
    <w:rsid w:val="00A537DF"/>
    <w:rsid w:val="00A72437"/>
    <w:rsid w:val="00A83FF4"/>
    <w:rsid w:val="00AC5197"/>
    <w:rsid w:val="00AD32ED"/>
    <w:rsid w:val="00AF0147"/>
    <w:rsid w:val="00AF5DF3"/>
    <w:rsid w:val="00B02A59"/>
    <w:rsid w:val="00B0791B"/>
    <w:rsid w:val="00B133F6"/>
    <w:rsid w:val="00B14BAB"/>
    <w:rsid w:val="00B1699C"/>
    <w:rsid w:val="00B170BC"/>
    <w:rsid w:val="00B26610"/>
    <w:rsid w:val="00B71E4A"/>
    <w:rsid w:val="00B774D6"/>
    <w:rsid w:val="00B8041A"/>
    <w:rsid w:val="00BA42AB"/>
    <w:rsid w:val="00BA4C15"/>
    <w:rsid w:val="00BB140D"/>
    <w:rsid w:val="00BC044A"/>
    <w:rsid w:val="00BC2058"/>
    <w:rsid w:val="00BE140B"/>
    <w:rsid w:val="00C02B12"/>
    <w:rsid w:val="00C16C3A"/>
    <w:rsid w:val="00C23F45"/>
    <w:rsid w:val="00C26B34"/>
    <w:rsid w:val="00C35856"/>
    <w:rsid w:val="00C503E4"/>
    <w:rsid w:val="00C551D5"/>
    <w:rsid w:val="00C71588"/>
    <w:rsid w:val="00C846E1"/>
    <w:rsid w:val="00CD75CF"/>
    <w:rsid w:val="00CD7F1A"/>
    <w:rsid w:val="00CE3D0C"/>
    <w:rsid w:val="00CF698D"/>
    <w:rsid w:val="00D02D81"/>
    <w:rsid w:val="00D1523B"/>
    <w:rsid w:val="00D2159F"/>
    <w:rsid w:val="00D22BD1"/>
    <w:rsid w:val="00D236D1"/>
    <w:rsid w:val="00D244C6"/>
    <w:rsid w:val="00D25654"/>
    <w:rsid w:val="00D7345D"/>
    <w:rsid w:val="00D80A39"/>
    <w:rsid w:val="00D876D1"/>
    <w:rsid w:val="00DA66A3"/>
    <w:rsid w:val="00DA7019"/>
    <w:rsid w:val="00DD6CCE"/>
    <w:rsid w:val="00DE2DDB"/>
    <w:rsid w:val="00DE67BD"/>
    <w:rsid w:val="00DF7228"/>
    <w:rsid w:val="00E46D53"/>
    <w:rsid w:val="00E75225"/>
    <w:rsid w:val="00E97501"/>
    <w:rsid w:val="00EA6301"/>
    <w:rsid w:val="00EB5FC7"/>
    <w:rsid w:val="00EC07F7"/>
    <w:rsid w:val="00EC3CBE"/>
    <w:rsid w:val="00EC7317"/>
    <w:rsid w:val="00F07DB5"/>
    <w:rsid w:val="00F17D10"/>
    <w:rsid w:val="00F26EB7"/>
    <w:rsid w:val="00F5252E"/>
    <w:rsid w:val="00F748C3"/>
    <w:rsid w:val="00F93DE0"/>
    <w:rsid w:val="00F942D4"/>
    <w:rsid w:val="00F94D52"/>
    <w:rsid w:val="00F951E1"/>
    <w:rsid w:val="00F97138"/>
    <w:rsid w:val="00FB32BE"/>
    <w:rsid w:val="00FB6F4B"/>
    <w:rsid w:val="00FC0BCF"/>
    <w:rsid w:val="00FC301F"/>
    <w:rsid w:val="00FC4EE9"/>
    <w:rsid w:val="00FD54C3"/>
    <w:rsid w:val="00FE1F92"/>
    <w:rsid w:val="00FE3594"/>
    <w:rsid w:val="00FE7C84"/>
    <w:rsid w:val="00FF0792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FBD7"/>
  <w15:chartTrackingRefBased/>
  <w15:docId w15:val="{1DA623AF-D2CD-A449-8CF9-4174A084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D1D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91D1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东旭</dc:creator>
  <cp:keywords/>
  <dc:description/>
  <cp:lastModifiedBy>陈 东旭</cp:lastModifiedBy>
  <cp:revision>58</cp:revision>
  <dcterms:created xsi:type="dcterms:W3CDTF">2021-04-19T09:37:00Z</dcterms:created>
  <dcterms:modified xsi:type="dcterms:W3CDTF">2021-09-30T01:06:00Z</dcterms:modified>
</cp:coreProperties>
</file>