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00" w:rsidRPr="000511A2" w:rsidRDefault="00BC6CB0" w:rsidP="00BF4700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</w:pPr>
      <w:r w:rsidRPr="000511A2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  <w:t xml:space="preserve">Supplemental Table 2: </w:t>
      </w:r>
      <w:r w:rsidR="00BF4700" w:rsidRPr="000511A2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  <w:t xml:space="preserve">Items Examined During a Procedural Sedation Site </w:t>
      </w:r>
      <w:r w:rsidR="000511A2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  <w:t xml:space="preserve">       </w:t>
      </w:r>
    </w:p>
    <w:p w:rsidR="00BC6CB0" w:rsidRPr="00F407D2" w:rsidRDefault="000511A2" w:rsidP="00BC6CB0">
      <w:p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b/>
          <w:kern w:val="24"/>
          <w:sz w:val="24"/>
          <w:szCs w:val="24"/>
        </w:rPr>
      </w:pPr>
      <w:r>
        <w:rPr>
          <w:rFonts w:ascii="Times New Roman" w:eastAsia="MS PGothic" w:hAnsi="Times New Roman" w:cs="Times New Roman"/>
          <w:b/>
          <w:kern w:val="24"/>
          <w:sz w:val="24"/>
          <w:szCs w:val="24"/>
        </w:rPr>
        <w:t xml:space="preserve">                                              </w:t>
      </w:r>
      <w:r w:rsidRPr="000511A2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  <w:t>Credentialing Visit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Validate physicia</w:t>
      </w:r>
      <w:bookmarkStart w:id="0" w:name="_GoBack"/>
      <w:bookmarkEnd w:id="0"/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n privileges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Clinical staffing to assure</w:t>
      </w:r>
      <w:r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that</w:t>
      </w: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the sedation nurse is dedicated to administering the sedation medication and monitoring the patient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Nurse competencies 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Sedation record utilization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Medications: availability of automated dispensing machines and sedation reversal medications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Adequate recovery space; discharge criteria &amp; instructions are clear and followed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Life safety: crash cart, rapid response teams are in place, informative signage regarding location of emergency equipment, and emergency evacuation plans</w:t>
      </w:r>
    </w:p>
    <w:p w:rsidR="00BC6CB0" w:rsidRPr="00447276" w:rsidRDefault="00BC6CB0" w:rsidP="00BC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Quality and Safety reporting: monthly case counts (cases and type of sedation/name of proceduralist/month) and quality events as further defined in “Oversight of Sedation Practices:  Safety, Quality &amp; Outcomes section”</w:t>
      </w:r>
    </w:p>
    <w:p w:rsidR="00685C33" w:rsidRDefault="00685C33"/>
    <w:sectPr w:rsidR="0068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B0" w:rsidRDefault="00BC6CB0" w:rsidP="00BC6CB0">
      <w:pPr>
        <w:spacing w:after="0" w:line="240" w:lineRule="auto"/>
      </w:pPr>
      <w:r>
        <w:separator/>
      </w:r>
    </w:p>
  </w:endnote>
  <w:endnote w:type="continuationSeparator" w:id="0">
    <w:p w:rsidR="00BC6CB0" w:rsidRDefault="00BC6CB0" w:rsidP="00BC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B0" w:rsidRDefault="00BC6CB0" w:rsidP="00BC6CB0">
      <w:pPr>
        <w:spacing w:after="0" w:line="240" w:lineRule="auto"/>
      </w:pPr>
      <w:r>
        <w:separator/>
      </w:r>
    </w:p>
  </w:footnote>
  <w:footnote w:type="continuationSeparator" w:id="0">
    <w:p w:rsidR="00BC6CB0" w:rsidRDefault="00BC6CB0" w:rsidP="00BC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428C"/>
    <w:multiLevelType w:val="hybridMultilevel"/>
    <w:tmpl w:val="7BE0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B0"/>
    <w:rsid w:val="000511A2"/>
    <w:rsid w:val="006135B2"/>
    <w:rsid w:val="00685C33"/>
    <w:rsid w:val="00BC6CB0"/>
    <w:rsid w:val="00BF4700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A6CFCD-EBB4-40F4-8F78-14C9900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748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Abdelmalak, M.D., Basem</dc:creator>
  <cp:keywords/>
  <dc:description/>
  <cp:lastModifiedBy>Abdelmalak, M.D., Basem</cp:lastModifiedBy>
  <cp:revision>5</cp:revision>
  <dcterms:created xsi:type="dcterms:W3CDTF">2021-12-08T15:28:00Z</dcterms:created>
  <dcterms:modified xsi:type="dcterms:W3CDTF">2022-03-13T02:12:00Z</dcterms:modified>
</cp:coreProperties>
</file>