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F572" w14:textId="77777777" w:rsidR="00662347" w:rsidRPr="006A026C" w:rsidRDefault="00662347" w:rsidP="00662347">
      <w:pPr>
        <w:spacing w:line="480" w:lineRule="auto"/>
        <w:rPr>
          <w:rFonts w:ascii="Arial" w:hAnsi="Arial" w:cs="Arial"/>
          <w:b/>
          <w:bCs/>
          <w:i/>
          <w:iCs/>
        </w:rPr>
      </w:pPr>
      <w:r w:rsidRPr="006A026C">
        <w:rPr>
          <w:rFonts w:ascii="Arial" w:hAnsi="Arial" w:cs="Arial"/>
          <w:b/>
          <w:bCs/>
        </w:rPr>
        <w:t xml:space="preserve">Supplemental Table 1. Admission Labs Results </w:t>
      </w:r>
      <w:r>
        <w:rPr>
          <w:rFonts w:ascii="Arial" w:hAnsi="Arial" w:cs="Arial"/>
          <w:b/>
          <w:bCs/>
        </w:rPr>
        <w:t xml:space="preserve">in the overall cohort and </w:t>
      </w:r>
      <w:r w:rsidRPr="006A026C">
        <w:rPr>
          <w:rFonts w:ascii="Arial" w:hAnsi="Arial" w:cs="Arial"/>
          <w:b/>
          <w:bCs/>
        </w:rPr>
        <w:t>according to the presence of an intense rhabdomyolysis (CK &gt; 5000U/L)</w:t>
      </w:r>
    </w:p>
    <w:p w14:paraId="3EF2B2FE" w14:textId="77777777" w:rsidR="00662347" w:rsidRDefault="00662347"/>
    <w:tbl>
      <w:tblPr>
        <w:tblW w:w="16586" w:type="dxa"/>
        <w:jc w:val="center"/>
        <w:tblLayout w:type="fixed"/>
        <w:tblLook w:val="0420" w:firstRow="1" w:lastRow="0" w:firstColumn="0" w:lastColumn="0" w:noHBand="0" w:noVBand="1"/>
      </w:tblPr>
      <w:tblGrid>
        <w:gridCol w:w="2386"/>
        <w:gridCol w:w="3726"/>
        <w:gridCol w:w="3726"/>
        <w:gridCol w:w="3726"/>
        <w:gridCol w:w="1132"/>
        <w:gridCol w:w="1890"/>
      </w:tblGrid>
      <w:tr w:rsidR="00D50C27" w:rsidRPr="00662347" w14:paraId="63979EB7" w14:textId="77777777" w:rsidTr="00713491">
        <w:trPr>
          <w:cantSplit/>
          <w:tblHeader/>
          <w:jc w:val="center"/>
        </w:trPr>
        <w:tc>
          <w:tcPr>
            <w:tcW w:w="6112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82C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52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B40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CK &gt; 5000 U/L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6E8A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50C27" w:rsidRPr="00662347" w14:paraId="47CBD96E" w14:textId="77777777" w:rsidTr="00713491">
        <w:trPr>
          <w:cantSplit/>
          <w:tblHeader/>
          <w:jc w:val="center"/>
        </w:trPr>
        <w:tc>
          <w:tcPr>
            <w:tcW w:w="238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B29D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C9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Overall, N = 272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221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No, N = 217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FA4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Yes, N = 55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868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89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12F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Missing Values</w:t>
            </w:r>
          </w:p>
        </w:tc>
      </w:tr>
      <w:tr w:rsidR="00D50C27" w:rsidRPr="00662347" w14:paraId="45825741" w14:textId="77777777" w:rsidTr="00713491">
        <w:trPr>
          <w:cantSplit/>
          <w:jc w:val="center"/>
        </w:trPr>
        <w:tc>
          <w:tcPr>
            <w:tcW w:w="238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330A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CK</w:t>
            </w:r>
            <w:r w:rsidR="00C15B40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(U/L)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FDEC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1,289.0 [542.0 - 2,917.5]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00CE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903.8 [397.5 - 1,714.8]</w:t>
            </w:r>
          </w:p>
        </w:tc>
        <w:tc>
          <w:tcPr>
            <w:tcW w:w="372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AFE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5,492.0 [3,593.8 - 9,180.2]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45A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E07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D50C27" w:rsidRPr="00662347" w14:paraId="0C5F9315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40C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Myoglobin</w:t>
            </w:r>
            <w:r w:rsidR="00C15B40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(µg/L)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651D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1,343.0 [611.0 - 3,179.3]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CF1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853.8 [425.5 - 1,668.2]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AE9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3,936.0 [2,734.5 - 6,132.0]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DAE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C58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D50C27" w:rsidRPr="00662347" w14:paraId="067D6AAB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383D" w14:textId="77777777" w:rsidR="00D50C27" w:rsidRPr="00662347" w:rsidRDefault="00C15B4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Hemoglobin (g/dL)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4B0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11.2 [10.1 - 12.8]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628E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11.2 [10.1 - 12.8]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AED7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11.7 [9.9 - 12.8]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2BF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B0D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0C27" w:rsidRPr="00662347" w14:paraId="068B88B8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D7B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</w:t>
            </w:r>
            <w:r w:rsidR="00C15B40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telets count (10^9/L)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9CA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205.0 [15</w:t>
            </w:r>
            <w:r w:rsidR="00C15B40" w:rsidRPr="006623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15B40" w:rsidRPr="006623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 xml:space="preserve"> - 249.</w:t>
            </w:r>
            <w:r w:rsidR="00C15B40" w:rsidRPr="006623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CBF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205.0 [157.0 - 250.0]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B557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205.0 [153.0 - 248.</w:t>
            </w:r>
            <w:r w:rsidR="00C15B40" w:rsidRPr="006623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ADD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CAEC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0C27" w:rsidRPr="00662347" w14:paraId="538127C4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AB2C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Lactate</w:t>
            </w:r>
            <w:r w:rsidR="00C15B40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(mmol/L)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96E5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2.8 [1.7 - 4.2]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95DA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2.8 [1.6 - 4.0]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8AB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3.1 [2.1 - 5.2]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482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94D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50C27" w:rsidRPr="00662347" w14:paraId="5A79C871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6971" w14:textId="77777777" w:rsidR="00D50C27" w:rsidRPr="00662347" w:rsidRDefault="00C15B4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PT ratio (%)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C25B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68.0 [57.0 - 82.8]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00A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72.0 [59.0 - 85.0]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566A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61.0 [49.5 - 70.5]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FB4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787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0C27" w:rsidRPr="00662347" w14:paraId="682B9BF2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7769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AST</w:t>
            </w:r>
            <w:r w:rsidR="001F7A31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(U/L)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C14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41.5 [22.5 - 81.8]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806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35.0 [20.0 - 62.0]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D1B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84.0 [51.0 - 274.5]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065F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A4F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D50C27" w:rsidRPr="00662347" w14:paraId="689CBF8E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906B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ALT</w:t>
            </w:r>
            <w:r w:rsidR="001F7A31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(U/L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3C39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67.0 [37.0 - 131.2]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518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54.0 [35.0 - 93.0]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03B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155.0 [89.0 - 434.5]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E68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D17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D50C27" w:rsidRPr="00662347" w14:paraId="13D57810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8CD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GGT</w:t>
            </w:r>
            <w:r w:rsidR="001F7A31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(U/L)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0CC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25.0 [19.0 - 68.0]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5337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46.5 [22.2 - 100.5]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107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19.0 [19.0 - 19.0]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800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DF8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</w:tr>
      <w:tr w:rsidR="00D50C27" w:rsidRPr="00662347" w14:paraId="48AE4303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BEC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AL</w:t>
            </w:r>
            <w:r w:rsidR="001F7A31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P (U/L)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9E4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45.0 [40.0 - 55.5]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67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45.0 [40.0 - 54.0]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A648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45.0 [41.0 - 58.0]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145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1A1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D50C27" w:rsidRPr="00662347" w14:paraId="4F4CB7ED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AA7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Bili</w:t>
            </w:r>
            <w:r w:rsidR="001F7A31"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rubin (µmol/L)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C7E2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14.0 [9.0 - 22.5]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F53B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14.0 [9.0 - 22.0]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A0E4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15.0 [9.2 - 22.5]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171C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3D3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</w:tr>
      <w:tr w:rsidR="00D50C27" w:rsidRPr="00662347" w14:paraId="215F61B3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ED51" w14:textId="77777777" w:rsidR="00D50C27" w:rsidRPr="00662347" w:rsidRDefault="001F7A31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Urea (mmol/L)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1DA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5.4 [4.4 - 6.9]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939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5.3 [4.3 - 7.0]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2F70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5.9 [5.0 - 6.8]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CF01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21BE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50C27" w:rsidRPr="00662347" w14:paraId="1C79B150" w14:textId="77777777" w:rsidTr="00713491">
        <w:trPr>
          <w:cantSplit/>
          <w:jc w:val="center"/>
        </w:trPr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C42D" w14:textId="77777777" w:rsidR="00D50C27" w:rsidRPr="00662347" w:rsidRDefault="001F7A31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Creatinine (µmol/L)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DC5F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82.0 [65.5 - 103.0]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032D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78.0 [64.0 - 99.0]</w:t>
            </w:r>
          </w:p>
        </w:tc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A6F3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97.0 [76.8 - 137.8]</w:t>
            </w:r>
          </w:p>
        </w:tc>
        <w:tc>
          <w:tcPr>
            <w:tcW w:w="11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6455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0996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50C27" w:rsidRPr="00662347" w14:paraId="5EF10E9F" w14:textId="77777777" w:rsidTr="00713491">
        <w:trPr>
          <w:cantSplit/>
          <w:jc w:val="center"/>
        </w:trPr>
        <w:tc>
          <w:tcPr>
            <w:tcW w:w="16586" w:type="dxa"/>
            <w:gridSpan w:val="6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FA2C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Median [IQR]</w:t>
            </w:r>
          </w:p>
        </w:tc>
      </w:tr>
      <w:tr w:rsidR="00D50C27" w:rsidRPr="00662347" w14:paraId="6278E62B" w14:textId="77777777" w:rsidTr="00713491">
        <w:trPr>
          <w:cantSplit/>
          <w:jc w:val="center"/>
        </w:trPr>
        <w:tc>
          <w:tcPr>
            <w:tcW w:w="16586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E325" w14:textId="77777777" w:rsidR="00D50C27" w:rsidRPr="00662347" w:rsidRDefault="00000000" w:rsidP="00662347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  <w:r w:rsidRPr="0066234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662347">
              <w:rPr>
                <w:rFonts w:ascii="Arial" w:hAnsi="Arial" w:cs="Arial"/>
                <w:color w:val="000000"/>
                <w:sz w:val="16"/>
                <w:szCs w:val="16"/>
              </w:rPr>
              <w:t>Wilcoxon rank sum test; Wilcoxon rank sum exact test</w:t>
            </w:r>
          </w:p>
        </w:tc>
      </w:tr>
    </w:tbl>
    <w:p w14:paraId="7F6142F8" w14:textId="77777777" w:rsidR="004E25D8" w:rsidRDefault="004E25D8" w:rsidP="00713491">
      <w:pPr>
        <w:spacing w:line="480" w:lineRule="auto"/>
        <w:rPr>
          <w:rFonts w:ascii="Arial" w:hAnsi="Arial" w:cs="Arial"/>
          <w:i/>
          <w:iCs/>
        </w:rPr>
      </w:pPr>
      <w:proofErr w:type="gramStart"/>
      <w:r w:rsidRPr="00665D22">
        <w:rPr>
          <w:rFonts w:ascii="Arial" w:hAnsi="Arial" w:cs="Arial"/>
          <w:i/>
          <w:iCs/>
        </w:rPr>
        <w:t>CK :</w:t>
      </w:r>
      <w:proofErr w:type="gramEnd"/>
      <w:r w:rsidRPr="00665D22">
        <w:rPr>
          <w:rFonts w:ascii="Arial" w:hAnsi="Arial" w:cs="Arial"/>
          <w:i/>
          <w:iCs/>
        </w:rPr>
        <w:t xml:space="preserve"> creatine kinase, ALT : alanine aminotransferase, AST: aspartate aminotransferase, GGT: gamma-glutamyl transferase, PT: prothrombin time, ALP: alkaline phosphatase</w:t>
      </w:r>
    </w:p>
    <w:p w14:paraId="7D902A2F" w14:textId="77777777" w:rsidR="004E25D8" w:rsidRPr="00C15B40" w:rsidRDefault="004E25D8" w:rsidP="00713491">
      <w:pPr>
        <w:spacing w:line="480" w:lineRule="auto"/>
        <w:rPr>
          <w:rFonts w:ascii="Arial" w:hAnsi="Arial" w:cs="Arial"/>
        </w:rPr>
      </w:pPr>
    </w:p>
    <w:sectPr w:rsidR="004E25D8" w:rsidRPr="00C15B40" w:rsidSect="00C15B40">
      <w:type w:val="continuous"/>
      <w:pgSz w:w="16848" w:h="11952" w:orient="landscape"/>
      <w:pgMar w:top="1440" w:right="1440" w:bottom="1440" w:left="144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4824760">
    <w:abstractNumId w:val="1"/>
  </w:num>
  <w:num w:numId="2" w16cid:durableId="56317929">
    <w:abstractNumId w:val="2"/>
  </w:num>
  <w:num w:numId="3" w16cid:durableId="79883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1379FE"/>
    <w:rsid w:val="001C0A13"/>
    <w:rsid w:val="001D75AB"/>
    <w:rsid w:val="001F7A31"/>
    <w:rsid w:val="0035500D"/>
    <w:rsid w:val="00362E65"/>
    <w:rsid w:val="004158F9"/>
    <w:rsid w:val="00457CF1"/>
    <w:rsid w:val="004E25D8"/>
    <w:rsid w:val="00662347"/>
    <w:rsid w:val="006A026C"/>
    <w:rsid w:val="0071349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15B40"/>
    <w:rsid w:val="00C27329"/>
    <w:rsid w:val="00C31EEB"/>
    <w:rsid w:val="00D50C27"/>
    <w:rsid w:val="00E1625D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61FD1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v1">
    <w:name w:val="Élevé1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Libert</dc:creator>
  <cp:keywords/>
  <dc:description/>
  <cp:lastModifiedBy>Nicolas Libert</cp:lastModifiedBy>
  <cp:revision>2</cp:revision>
  <dcterms:created xsi:type="dcterms:W3CDTF">2022-12-07T19:58:00Z</dcterms:created>
  <dcterms:modified xsi:type="dcterms:W3CDTF">2022-12-07T19:58:00Z</dcterms:modified>
  <cp:category/>
</cp:coreProperties>
</file>