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2E57" w14:textId="123F7BB9" w:rsidR="00B01988" w:rsidRPr="00E06EE9" w:rsidRDefault="00B01988" w:rsidP="00B01988">
      <w:pPr>
        <w:spacing w:line="480" w:lineRule="auto"/>
        <w:jc w:val="both"/>
        <w:rPr>
          <w:rFonts w:ascii="Times New Roman" w:hAnsi="Times New Roman" w:cs="Times New Roman"/>
          <w:b/>
          <w:bCs/>
          <w:sz w:val="24"/>
          <w:szCs w:val="24"/>
          <w:lang w:val="en-GB"/>
        </w:rPr>
      </w:pPr>
      <w:r w:rsidRPr="00E06EE9">
        <w:rPr>
          <w:rFonts w:ascii="Times New Roman" w:hAnsi="Times New Roman" w:cs="Times New Roman"/>
          <w:b/>
          <w:bCs/>
          <w:sz w:val="24"/>
          <w:szCs w:val="24"/>
          <w:lang w:val="en-GB"/>
        </w:rPr>
        <w:t xml:space="preserve">Supplementary material and methods: </w:t>
      </w:r>
    </w:p>
    <w:p w14:paraId="1883A36A" w14:textId="4F5F5EF9" w:rsidR="00B01988" w:rsidRPr="00E06EE9" w:rsidRDefault="00B01988" w:rsidP="00B01988">
      <w:pPr>
        <w:spacing w:line="480" w:lineRule="auto"/>
        <w:jc w:val="both"/>
        <w:rPr>
          <w:rFonts w:ascii="Times New Roman" w:hAnsi="Times New Roman" w:cs="Times New Roman"/>
          <w:b/>
          <w:sz w:val="24"/>
          <w:szCs w:val="24"/>
          <w:lang w:val="en-GB"/>
        </w:rPr>
      </w:pPr>
      <w:r w:rsidRPr="00E06EE9">
        <w:rPr>
          <w:rFonts w:ascii="Times New Roman" w:hAnsi="Times New Roman" w:cs="Times New Roman"/>
          <w:b/>
          <w:i/>
          <w:sz w:val="24"/>
          <w:szCs w:val="24"/>
          <w:lang w:val="en-GB"/>
        </w:rPr>
        <w:t>IDH1</w:t>
      </w:r>
      <w:r w:rsidRPr="00E06EE9">
        <w:rPr>
          <w:rFonts w:ascii="Times New Roman" w:hAnsi="Times New Roman" w:cs="Times New Roman"/>
          <w:b/>
          <w:sz w:val="24"/>
          <w:szCs w:val="24"/>
          <w:lang w:val="en-GB"/>
        </w:rPr>
        <w:t xml:space="preserve"> </w:t>
      </w:r>
      <w:r w:rsidR="00F938C9">
        <w:rPr>
          <w:rFonts w:ascii="Times New Roman" w:hAnsi="Times New Roman" w:cs="Times New Roman"/>
          <w:b/>
          <w:sz w:val="24"/>
          <w:szCs w:val="24"/>
          <w:lang w:val="en-GB"/>
        </w:rPr>
        <w:t xml:space="preserve">R132 </w:t>
      </w:r>
      <w:r w:rsidRPr="00E06EE9">
        <w:rPr>
          <w:rFonts w:ascii="Times New Roman" w:hAnsi="Times New Roman" w:cs="Times New Roman"/>
          <w:b/>
          <w:sz w:val="24"/>
          <w:szCs w:val="24"/>
          <w:lang w:val="en-GB"/>
        </w:rPr>
        <w:t xml:space="preserve">and </w:t>
      </w:r>
      <w:r w:rsidRPr="00E06EE9">
        <w:rPr>
          <w:rFonts w:ascii="Times New Roman" w:hAnsi="Times New Roman" w:cs="Times New Roman"/>
          <w:b/>
          <w:i/>
          <w:sz w:val="24"/>
          <w:szCs w:val="24"/>
          <w:lang w:val="en-GB"/>
        </w:rPr>
        <w:t>IDH2</w:t>
      </w:r>
      <w:r w:rsidR="00F938C9">
        <w:rPr>
          <w:rFonts w:ascii="Times New Roman" w:hAnsi="Times New Roman" w:cs="Times New Roman"/>
          <w:b/>
          <w:sz w:val="24"/>
          <w:szCs w:val="24"/>
          <w:lang w:val="en-GB"/>
        </w:rPr>
        <w:t> </w:t>
      </w:r>
      <w:r w:rsidR="000A7055">
        <w:rPr>
          <w:rFonts w:ascii="Times New Roman" w:hAnsi="Times New Roman" w:cs="Times New Roman"/>
          <w:b/>
          <w:sz w:val="24"/>
          <w:szCs w:val="24"/>
          <w:lang w:val="en-GB"/>
        </w:rPr>
        <w:t>R</w:t>
      </w:r>
      <w:r w:rsidR="00F938C9">
        <w:rPr>
          <w:rFonts w:ascii="Times New Roman" w:hAnsi="Times New Roman" w:cs="Times New Roman"/>
          <w:b/>
          <w:sz w:val="24"/>
          <w:szCs w:val="24"/>
          <w:lang w:val="en-GB"/>
        </w:rPr>
        <w:t xml:space="preserve">172 </w:t>
      </w:r>
      <w:r w:rsidRPr="00E06EE9">
        <w:rPr>
          <w:rFonts w:ascii="Times New Roman" w:hAnsi="Times New Roman" w:cs="Times New Roman"/>
          <w:b/>
          <w:sz w:val="24"/>
          <w:szCs w:val="24"/>
          <w:lang w:val="en-GB"/>
        </w:rPr>
        <w:t xml:space="preserve">genotyping using the Fast IDH method </w:t>
      </w:r>
    </w:p>
    <w:p w14:paraId="0D20CAE4" w14:textId="714BA93E" w:rsidR="00B01988" w:rsidRPr="00E06EE9" w:rsidRDefault="00B01988" w:rsidP="00B01988">
      <w:pPr>
        <w:spacing w:line="480" w:lineRule="auto"/>
        <w:jc w:val="both"/>
        <w:rPr>
          <w:rFonts w:ascii="Times New Roman" w:hAnsi="Times New Roman" w:cs="Times New Roman"/>
          <w:sz w:val="24"/>
          <w:szCs w:val="24"/>
          <w:lang w:val="en-GB"/>
        </w:rPr>
      </w:pPr>
      <w:r w:rsidRPr="00E06EE9">
        <w:rPr>
          <w:rFonts w:ascii="Times New Roman" w:hAnsi="Times New Roman" w:cs="Times New Roman"/>
          <w:sz w:val="24"/>
          <w:szCs w:val="24"/>
          <w:lang w:val="en-GB"/>
        </w:rPr>
        <w:t xml:space="preserve">DNA was isolated using a Roche Cobas® kit and a Cobas® DNA sample preparation kit for both MPS approaches. qPCR amplification was performed using 1 </w:t>
      </w:r>
      <w:proofErr w:type="spellStart"/>
      <w:r w:rsidRPr="00E06EE9">
        <w:rPr>
          <w:rFonts w:ascii="Times New Roman" w:hAnsi="Times New Roman" w:cs="Times New Roman"/>
          <w:sz w:val="24"/>
          <w:szCs w:val="24"/>
          <w:lang w:val="en-GB"/>
        </w:rPr>
        <w:t>μl</w:t>
      </w:r>
      <w:proofErr w:type="spellEnd"/>
      <w:r w:rsidRPr="00E06EE9">
        <w:rPr>
          <w:rFonts w:ascii="Times New Roman" w:hAnsi="Times New Roman" w:cs="Times New Roman"/>
          <w:sz w:val="24"/>
          <w:szCs w:val="24"/>
          <w:lang w:val="en-GB"/>
        </w:rPr>
        <w:t xml:space="preserve"> or 5 </w:t>
      </w:r>
      <w:proofErr w:type="spellStart"/>
      <w:r w:rsidRPr="00E06EE9">
        <w:rPr>
          <w:rFonts w:ascii="Times New Roman" w:hAnsi="Times New Roman" w:cs="Times New Roman"/>
          <w:sz w:val="24"/>
          <w:szCs w:val="24"/>
          <w:lang w:val="en-GB"/>
        </w:rPr>
        <w:t>μl</w:t>
      </w:r>
      <w:proofErr w:type="spellEnd"/>
      <w:r w:rsidRPr="00E06EE9">
        <w:rPr>
          <w:rFonts w:ascii="Times New Roman" w:hAnsi="Times New Roman" w:cs="Times New Roman"/>
          <w:sz w:val="24"/>
          <w:szCs w:val="24"/>
          <w:lang w:val="en-GB"/>
        </w:rPr>
        <w:t xml:space="preserve"> total DNA (depending on whether the DNA concentration was &gt; 30 ng/</w:t>
      </w:r>
      <w:proofErr w:type="spellStart"/>
      <w:r w:rsidRPr="00E06EE9">
        <w:rPr>
          <w:rFonts w:ascii="Times New Roman" w:hAnsi="Times New Roman" w:cs="Times New Roman"/>
          <w:sz w:val="24"/>
          <w:szCs w:val="24"/>
          <w:lang w:val="en-GB"/>
        </w:rPr>
        <w:t>μl</w:t>
      </w:r>
      <w:proofErr w:type="spellEnd"/>
      <w:r w:rsidRPr="00E06EE9">
        <w:rPr>
          <w:rFonts w:ascii="Times New Roman" w:hAnsi="Times New Roman" w:cs="Times New Roman"/>
          <w:sz w:val="24"/>
          <w:szCs w:val="24"/>
          <w:lang w:val="en-GB"/>
        </w:rPr>
        <w:t xml:space="preserve"> or &gt; 10 ng/</w:t>
      </w:r>
      <w:proofErr w:type="spellStart"/>
      <w:r w:rsidRPr="00E06EE9">
        <w:rPr>
          <w:rFonts w:ascii="Times New Roman" w:hAnsi="Times New Roman" w:cs="Times New Roman"/>
          <w:sz w:val="24"/>
          <w:szCs w:val="24"/>
          <w:lang w:val="en-GB"/>
        </w:rPr>
        <w:t>μl</w:t>
      </w:r>
      <w:proofErr w:type="spellEnd"/>
      <w:r w:rsidRPr="00E06EE9">
        <w:rPr>
          <w:rFonts w:ascii="Times New Roman" w:hAnsi="Times New Roman" w:cs="Times New Roman"/>
          <w:sz w:val="24"/>
          <w:szCs w:val="24"/>
          <w:lang w:val="en-GB"/>
        </w:rPr>
        <w:t>) using Thermo-Start Taq DNA Polymerase (</w:t>
      </w:r>
      <w:proofErr w:type="spellStart"/>
      <w:r w:rsidRPr="00E06EE9">
        <w:rPr>
          <w:rFonts w:ascii="Times New Roman" w:hAnsi="Times New Roman" w:cs="Times New Roman"/>
          <w:sz w:val="24"/>
          <w:szCs w:val="24"/>
          <w:lang w:val="en-GB"/>
        </w:rPr>
        <w:t>ThermoFisher</w:t>
      </w:r>
      <w:proofErr w:type="spellEnd"/>
      <w:r w:rsidRPr="00E06EE9">
        <w:rPr>
          <w:rFonts w:ascii="Times New Roman" w:hAnsi="Times New Roman" w:cs="Times New Roman"/>
          <w:sz w:val="24"/>
          <w:szCs w:val="24"/>
          <w:lang w:val="en-GB"/>
        </w:rPr>
        <w:t xml:space="preserve"> Scientific, 1U), 10X PCR Thermo-Start Buffer (</w:t>
      </w:r>
      <w:proofErr w:type="spellStart"/>
      <w:r w:rsidRPr="00E06EE9">
        <w:rPr>
          <w:rFonts w:ascii="Times New Roman" w:hAnsi="Times New Roman" w:cs="Times New Roman"/>
          <w:sz w:val="24"/>
          <w:szCs w:val="24"/>
          <w:lang w:val="en-GB"/>
        </w:rPr>
        <w:t>ThermoFisher</w:t>
      </w:r>
      <w:proofErr w:type="spellEnd"/>
      <w:r w:rsidRPr="00E06EE9">
        <w:rPr>
          <w:rFonts w:ascii="Times New Roman" w:hAnsi="Times New Roman" w:cs="Times New Roman"/>
          <w:sz w:val="24"/>
          <w:szCs w:val="24"/>
          <w:lang w:val="en-GB"/>
        </w:rPr>
        <w:t xml:space="preserve"> Scientific) MgCl</w:t>
      </w:r>
      <w:r w:rsidRPr="00E06EE9">
        <w:rPr>
          <w:rFonts w:ascii="Times New Roman" w:hAnsi="Times New Roman" w:cs="Times New Roman"/>
          <w:sz w:val="24"/>
          <w:szCs w:val="24"/>
          <w:vertAlign w:val="subscript"/>
          <w:lang w:val="en-GB"/>
        </w:rPr>
        <w:t>2</w:t>
      </w:r>
      <w:r w:rsidRPr="00E06EE9">
        <w:rPr>
          <w:rFonts w:ascii="Times New Roman" w:hAnsi="Times New Roman" w:cs="Times New Roman"/>
          <w:sz w:val="24"/>
          <w:szCs w:val="24"/>
          <w:lang w:val="en-GB"/>
        </w:rPr>
        <w:t> (</w:t>
      </w:r>
      <w:proofErr w:type="spellStart"/>
      <w:r w:rsidRPr="00E06EE9">
        <w:rPr>
          <w:rFonts w:ascii="Times New Roman" w:hAnsi="Times New Roman" w:cs="Times New Roman"/>
          <w:sz w:val="24"/>
          <w:szCs w:val="24"/>
          <w:lang w:val="en-GB"/>
        </w:rPr>
        <w:t>ThermoFisher</w:t>
      </w:r>
      <w:proofErr w:type="spellEnd"/>
      <w:r w:rsidRPr="00E06EE9">
        <w:rPr>
          <w:rFonts w:ascii="Times New Roman" w:hAnsi="Times New Roman" w:cs="Times New Roman"/>
          <w:sz w:val="24"/>
          <w:szCs w:val="24"/>
          <w:lang w:val="en-GB"/>
        </w:rPr>
        <w:t xml:space="preserve"> Scientific), dNTP (</w:t>
      </w:r>
      <w:proofErr w:type="spellStart"/>
      <w:r w:rsidRPr="00E06EE9">
        <w:rPr>
          <w:rFonts w:ascii="Times New Roman" w:hAnsi="Times New Roman" w:cs="Times New Roman"/>
          <w:sz w:val="24"/>
          <w:szCs w:val="24"/>
          <w:lang w:val="en-GB"/>
        </w:rPr>
        <w:t>Bioline</w:t>
      </w:r>
      <w:proofErr w:type="spellEnd"/>
      <w:r w:rsidRPr="00E06EE9">
        <w:rPr>
          <w:rFonts w:ascii="Times New Roman" w:hAnsi="Times New Roman" w:cs="Times New Roman"/>
          <w:sz w:val="24"/>
          <w:szCs w:val="24"/>
          <w:lang w:val="en-GB"/>
        </w:rPr>
        <w:t>), and</w:t>
      </w:r>
      <w:r w:rsidRPr="00E06EE9">
        <w:rPr>
          <w:rFonts w:ascii="Times New Roman" w:hAnsi="Times New Roman" w:cs="Times New Roman"/>
          <w:b/>
          <w:bCs/>
          <w:sz w:val="24"/>
          <w:szCs w:val="24"/>
          <w:lang w:val="en-GB"/>
        </w:rPr>
        <w:t xml:space="preserve"> </w:t>
      </w:r>
      <w:proofErr w:type="spellStart"/>
      <w:r w:rsidRPr="00E06EE9">
        <w:rPr>
          <w:rFonts w:ascii="Times New Roman" w:hAnsi="Times New Roman" w:cs="Times New Roman"/>
          <w:sz w:val="24"/>
          <w:szCs w:val="24"/>
          <w:lang w:val="en-GB"/>
        </w:rPr>
        <w:t>EvaGreen</w:t>
      </w:r>
      <w:proofErr w:type="spellEnd"/>
      <w:r w:rsidRPr="00E06EE9">
        <w:rPr>
          <w:rFonts w:ascii="Times New Roman" w:hAnsi="Times New Roman" w:cs="Times New Roman"/>
          <w:sz w:val="24"/>
          <w:szCs w:val="24"/>
          <w:lang w:val="en-GB"/>
        </w:rPr>
        <w:t xml:space="preserve"> 20x (</w:t>
      </w:r>
      <w:proofErr w:type="spellStart"/>
      <w:r w:rsidRPr="00E06EE9">
        <w:rPr>
          <w:rFonts w:ascii="Times New Roman" w:hAnsi="Times New Roman" w:cs="Times New Roman"/>
          <w:sz w:val="24"/>
          <w:szCs w:val="24"/>
          <w:lang w:val="en-GB"/>
        </w:rPr>
        <w:t>Biotinium</w:t>
      </w:r>
      <w:proofErr w:type="spellEnd"/>
      <w:r w:rsidRPr="002F40F9">
        <w:rPr>
          <w:rFonts w:ascii="Times New Roman" w:hAnsi="Times New Roman" w:cs="Times New Roman"/>
          <w:sz w:val="24"/>
          <w:szCs w:val="24"/>
          <w:lang w:val="en-GB"/>
        </w:rPr>
        <w:t xml:space="preserve">). </w:t>
      </w:r>
      <w:r w:rsidR="001D0970" w:rsidRPr="002F40F9">
        <w:rPr>
          <w:rFonts w:ascii="Times New Roman" w:hAnsi="Times New Roman" w:cs="Times New Roman"/>
          <w:sz w:val="24"/>
          <w:szCs w:val="24"/>
          <w:lang w:val="en-GB"/>
        </w:rPr>
        <w:t xml:space="preserve">The PCR primers were manufactured by </w:t>
      </w:r>
      <w:proofErr w:type="spellStart"/>
      <w:r w:rsidR="001D0970" w:rsidRPr="002F40F9">
        <w:rPr>
          <w:rFonts w:ascii="Times New Roman" w:hAnsi="Times New Roman" w:cs="Times New Roman"/>
          <w:sz w:val="24"/>
          <w:szCs w:val="24"/>
          <w:lang w:val="en-GB"/>
        </w:rPr>
        <w:t>Generi</w:t>
      </w:r>
      <w:proofErr w:type="spellEnd"/>
      <w:r w:rsidR="001D0970" w:rsidRPr="002F40F9">
        <w:rPr>
          <w:rFonts w:ascii="Times New Roman" w:hAnsi="Times New Roman" w:cs="Times New Roman"/>
          <w:sz w:val="24"/>
          <w:szCs w:val="24"/>
          <w:lang w:val="en-GB"/>
        </w:rPr>
        <w:t xml:space="preserve">-Biotech and are not shown due to the ongoing licencing process of technology to company </w:t>
      </w:r>
      <w:proofErr w:type="spellStart"/>
      <w:r w:rsidR="001D0970" w:rsidRPr="002F40F9">
        <w:rPr>
          <w:rFonts w:ascii="Times New Roman" w:hAnsi="Times New Roman" w:cs="Times New Roman"/>
          <w:sz w:val="24"/>
          <w:szCs w:val="24"/>
          <w:lang w:val="en-GB"/>
        </w:rPr>
        <w:t>Biovendor</w:t>
      </w:r>
      <w:proofErr w:type="spellEnd"/>
      <w:r w:rsidR="001D0970" w:rsidRPr="002F40F9">
        <w:rPr>
          <w:rFonts w:ascii="Times New Roman" w:hAnsi="Times New Roman" w:cs="Times New Roman"/>
          <w:sz w:val="24"/>
          <w:szCs w:val="24"/>
          <w:lang w:val="en-GB"/>
        </w:rPr>
        <w:t xml:space="preserve"> Group (Brno, Czech Republic).</w:t>
      </w:r>
      <w:r w:rsidR="002F40F9">
        <w:rPr>
          <w:rFonts w:ascii="Times New Roman" w:hAnsi="Times New Roman" w:cs="Times New Roman"/>
          <w:sz w:val="24"/>
          <w:szCs w:val="24"/>
          <w:lang w:val="en-GB"/>
        </w:rPr>
        <w:t xml:space="preserve"> </w:t>
      </w:r>
      <w:r w:rsidR="001D0970" w:rsidRPr="002F40F9">
        <w:rPr>
          <w:rFonts w:ascii="Times New Roman" w:hAnsi="Times New Roman" w:cs="Times New Roman"/>
          <w:sz w:val="24"/>
          <w:szCs w:val="24"/>
          <w:lang w:val="en-GB"/>
        </w:rPr>
        <w:t>Kit is expected to be commercially available in Q3/</w:t>
      </w:r>
      <w:r w:rsidR="001D0970" w:rsidRPr="00DE513A">
        <w:rPr>
          <w:rFonts w:ascii="Times New Roman" w:hAnsi="Times New Roman" w:cs="Times New Roman"/>
          <w:sz w:val="24"/>
          <w:szCs w:val="24"/>
          <w:lang w:val="en-GB"/>
        </w:rPr>
        <w:t xml:space="preserve">2021. </w:t>
      </w:r>
      <w:r w:rsidRPr="00DE513A">
        <w:rPr>
          <w:rFonts w:ascii="Times New Roman" w:hAnsi="Times New Roman" w:cs="Times New Roman"/>
          <w:sz w:val="24"/>
          <w:szCs w:val="24"/>
          <w:lang w:val="en-GB"/>
        </w:rPr>
        <w:t>For one PCR multiplex reaction (</w:t>
      </w:r>
      <w:r w:rsidRPr="00DE513A">
        <w:rPr>
          <w:rFonts w:ascii="Times New Roman" w:hAnsi="Times New Roman" w:cs="Times New Roman"/>
          <w:i/>
          <w:sz w:val="24"/>
          <w:szCs w:val="24"/>
          <w:lang w:val="en-GB"/>
        </w:rPr>
        <w:t>IDH1</w:t>
      </w:r>
      <w:r w:rsidRPr="00DE513A">
        <w:rPr>
          <w:rFonts w:ascii="Times New Roman" w:hAnsi="Times New Roman" w:cs="Times New Roman"/>
          <w:sz w:val="24"/>
          <w:szCs w:val="24"/>
          <w:lang w:val="en-GB"/>
        </w:rPr>
        <w:t> and </w:t>
      </w:r>
      <w:r w:rsidRPr="00DE513A">
        <w:rPr>
          <w:rFonts w:ascii="Times New Roman" w:hAnsi="Times New Roman" w:cs="Times New Roman"/>
          <w:i/>
          <w:sz w:val="24"/>
          <w:szCs w:val="24"/>
          <w:lang w:val="en-GB"/>
        </w:rPr>
        <w:t>IDH2</w:t>
      </w:r>
      <w:r w:rsidRPr="00DE513A">
        <w:rPr>
          <w:rFonts w:ascii="Times New Roman" w:hAnsi="Times New Roman" w:cs="Times New Roman"/>
          <w:sz w:val="24"/>
          <w:szCs w:val="24"/>
          <w:lang w:val="en-GB"/>
        </w:rPr>
        <w:t xml:space="preserve"> reactions) the conditions were as follows: 95 ° C for 2 min, then 40 cycles, profile: 15 seconds at 95 °C, 30 seconds at 62 °C and 30 seconds at 72 °C (FAM channel fluorescence scanning), finally incubating for 5 minutes at 72 °C and melting from 60 °C to 95 °C with scanning fluorescence in FAM channel at </w:t>
      </w:r>
      <w:r w:rsidRPr="00DE513A">
        <w:rPr>
          <w:rFonts w:ascii="Times New Roman" w:hAnsi="Times New Roman" w:cs="Times New Roman"/>
          <w:sz w:val="24"/>
          <w:szCs w:val="24"/>
          <w:lang w:val="en-GB"/>
        </w:rPr>
        <w:br/>
        <w:t xml:space="preserve">0.5 °C. After amplification, the </w:t>
      </w:r>
      <w:proofErr w:type="spellStart"/>
      <w:r w:rsidRPr="00DE513A">
        <w:rPr>
          <w:rFonts w:ascii="Times New Roman" w:hAnsi="Times New Roman" w:cs="Times New Roman"/>
          <w:sz w:val="24"/>
          <w:szCs w:val="24"/>
          <w:lang w:val="en-GB"/>
        </w:rPr>
        <w:t>QIAquick</w:t>
      </w:r>
      <w:proofErr w:type="spellEnd"/>
      <w:r w:rsidRPr="00DE513A">
        <w:rPr>
          <w:rFonts w:ascii="Times New Roman" w:hAnsi="Times New Roman" w:cs="Times New Roman"/>
          <w:sz w:val="24"/>
          <w:szCs w:val="24"/>
          <w:lang w:val="en-GB"/>
        </w:rPr>
        <w:t xml:space="preserve"> PCR Purification Kit (Hilden, GER, QIAGEN) was used to purify amplicons. The product concentration was determined by Qubit 2.0 HS DNA kit (Invitrogen). The sequencing library was diluted and denatured with 0.1 M NaOH (DNA concentration 10 </w:t>
      </w:r>
      <w:proofErr w:type="spellStart"/>
      <w:r w:rsidRPr="00DE513A">
        <w:rPr>
          <w:rFonts w:ascii="Times New Roman" w:hAnsi="Times New Roman" w:cs="Times New Roman"/>
          <w:sz w:val="24"/>
          <w:szCs w:val="24"/>
          <w:lang w:val="en-GB"/>
        </w:rPr>
        <w:t>μM</w:t>
      </w:r>
      <w:proofErr w:type="spellEnd"/>
      <w:r w:rsidRPr="00DE513A">
        <w:rPr>
          <w:rFonts w:ascii="Times New Roman" w:hAnsi="Times New Roman" w:cs="Times New Roman"/>
          <w:sz w:val="24"/>
          <w:szCs w:val="24"/>
          <w:lang w:val="en-GB"/>
        </w:rPr>
        <w:t xml:space="preserve">). </w:t>
      </w:r>
      <w:bookmarkStart w:id="0" w:name="_Hlk75517982"/>
      <w:r w:rsidRPr="00DE513A">
        <w:rPr>
          <w:rFonts w:ascii="Times New Roman" w:hAnsi="Times New Roman" w:cs="Times New Roman"/>
          <w:sz w:val="24"/>
          <w:szCs w:val="24"/>
          <w:lang w:val="en-GB"/>
        </w:rPr>
        <w:t>The library contained approximately the equivalent quantities of each sample</w:t>
      </w:r>
      <w:r w:rsidR="00D23B90" w:rsidRPr="00DE513A">
        <w:rPr>
          <w:rFonts w:ascii="Times New Roman" w:hAnsi="Times New Roman" w:cs="Times New Roman"/>
          <w:sz w:val="24"/>
          <w:szCs w:val="24"/>
          <w:lang w:val="en-GB"/>
        </w:rPr>
        <w:t xml:space="preserve"> and up to nine samples can be </w:t>
      </w:r>
      <w:bookmarkStart w:id="1" w:name="_Hlk75519493"/>
      <w:r w:rsidR="00D23B90" w:rsidRPr="00DE513A">
        <w:rPr>
          <w:rFonts w:ascii="Times New Roman" w:hAnsi="Times New Roman" w:cs="Times New Roman"/>
          <w:sz w:val="24"/>
          <w:szCs w:val="24"/>
          <w:lang w:val="en-GB"/>
        </w:rPr>
        <w:t>pooled</w:t>
      </w:r>
      <w:r w:rsidR="00EA659D" w:rsidRPr="00DE513A">
        <w:rPr>
          <w:rFonts w:ascii="Times New Roman" w:hAnsi="Times New Roman" w:cs="Times New Roman"/>
          <w:sz w:val="24"/>
          <w:szCs w:val="24"/>
          <w:lang w:val="en-GB"/>
        </w:rPr>
        <w:t xml:space="preserve"> (labelled by </w:t>
      </w:r>
      <w:r w:rsidR="00AF6C9C" w:rsidRPr="00DE513A">
        <w:rPr>
          <w:rFonts w:ascii="Times New Roman" w:hAnsi="Times New Roman" w:cs="Times New Roman"/>
          <w:sz w:val="24"/>
          <w:szCs w:val="24"/>
          <w:lang w:val="en-GB"/>
        </w:rPr>
        <w:t xml:space="preserve">8-base </w:t>
      </w:r>
      <w:r w:rsidR="00EA659D" w:rsidRPr="00DE513A">
        <w:rPr>
          <w:rFonts w:ascii="Times New Roman" w:hAnsi="Times New Roman" w:cs="Times New Roman"/>
          <w:sz w:val="24"/>
          <w:szCs w:val="24"/>
          <w:lang w:val="en-GB"/>
        </w:rPr>
        <w:t>index)</w:t>
      </w:r>
      <w:r w:rsidR="00D23B90" w:rsidRPr="00DE513A">
        <w:rPr>
          <w:rFonts w:ascii="Times New Roman" w:hAnsi="Times New Roman" w:cs="Times New Roman"/>
          <w:sz w:val="24"/>
          <w:szCs w:val="24"/>
          <w:lang w:val="en-GB"/>
        </w:rPr>
        <w:t xml:space="preserve"> </w:t>
      </w:r>
      <w:bookmarkEnd w:id="1"/>
      <w:r w:rsidR="00D23B90" w:rsidRPr="00DE513A">
        <w:rPr>
          <w:rFonts w:ascii="Times New Roman" w:hAnsi="Times New Roman" w:cs="Times New Roman"/>
          <w:sz w:val="24"/>
          <w:szCs w:val="24"/>
          <w:lang w:val="en-GB"/>
        </w:rPr>
        <w:t xml:space="preserve">according to enclosed number of indexes within our kit. </w:t>
      </w:r>
      <w:bookmarkStart w:id="2" w:name="_Hlk75521974"/>
      <w:r w:rsidR="00955038" w:rsidRPr="00DE513A">
        <w:rPr>
          <w:rFonts w:ascii="Times New Roman" w:hAnsi="Times New Roman" w:cs="Times New Roman"/>
          <w:sz w:val="24"/>
          <w:szCs w:val="24"/>
          <w:highlight w:val="cyan"/>
          <w:lang w:val="en-GB"/>
        </w:rPr>
        <w:t xml:space="preserve">The indexed sequencing allows pooling of many libraries from different samples where unique index sequence is distinguished by Illumina sequencing platform processes for downstream analysis which was used in both methods. </w:t>
      </w:r>
      <w:r w:rsidRPr="00DE513A">
        <w:rPr>
          <w:rFonts w:ascii="Times New Roman" w:hAnsi="Times New Roman" w:cs="Times New Roman"/>
          <w:sz w:val="24"/>
          <w:szCs w:val="24"/>
          <w:highlight w:val="cyan"/>
          <w:lang w:val="en-GB"/>
        </w:rPr>
        <w:t xml:space="preserve"> </w:t>
      </w:r>
      <w:bookmarkEnd w:id="0"/>
      <w:bookmarkEnd w:id="2"/>
      <w:r w:rsidRPr="00DE513A">
        <w:rPr>
          <w:rFonts w:ascii="Times New Roman" w:hAnsi="Times New Roman" w:cs="Times New Roman"/>
          <w:sz w:val="24"/>
          <w:szCs w:val="24"/>
          <w:highlight w:val="cyan"/>
          <w:lang w:val="en-GB"/>
        </w:rPr>
        <w:t xml:space="preserve">The sequencing was carried out on the Illumina </w:t>
      </w:r>
      <w:proofErr w:type="spellStart"/>
      <w:r w:rsidR="001D0970" w:rsidRPr="00DE513A">
        <w:rPr>
          <w:rFonts w:ascii="Times New Roman" w:hAnsi="Times New Roman" w:cs="Times New Roman"/>
          <w:sz w:val="24"/>
          <w:szCs w:val="24"/>
          <w:highlight w:val="cyan"/>
          <w:lang w:val="en-GB"/>
        </w:rPr>
        <w:t>MiSeq</w:t>
      </w:r>
      <w:proofErr w:type="spellEnd"/>
      <w:r w:rsidR="001D0970" w:rsidRPr="00DE513A">
        <w:rPr>
          <w:rFonts w:ascii="Times New Roman" w:hAnsi="Times New Roman" w:cs="Times New Roman"/>
          <w:sz w:val="24"/>
          <w:szCs w:val="24"/>
          <w:highlight w:val="cyan"/>
          <w:lang w:val="en-GB"/>
        </w:rPr>
        <w:t xml:space="preserve"> using the </w:t>
      </w:r>
      <w:proofErr w:type="spellStart"/>
      <w:r w:rsidR="001D0970" w:rsidRPr="00DE513A">
        <w:rPr>
          <w:rFonts w:ascii="Times New Roman" w:hAnsi="Times New Roman" w:cs="Times New Roman"/>
          <w:sz w:val="24"/>
          <w:szCs w:val="24"/>
          <w:highlight w:val="cyan"/>
          <w:lang w:val="en-GB"/>
        </w:rPr>
        <w:t>MiSeq</w:t>
      </w:r>
      <w:proofErr w:type="spellEnd"/>
      <w:r w:rsidR="001D0970" w:rsidRPr="00DE513A">
        <w:rPr>
          <w:rFonts w:ascii="Times New Roman" w:hAnsi="Times New Roman" w:cs="Times New Roman"/>
          <w:sz w:val="24"/>
          <w:szCs w:val="24"/>
          <w:highlight w:val="cyan"/>
          <w:lang w:val="en-GB"/>
        </w:rPr>
        <w:t xml:space="preserve"> V2 Nano 300 bp or V3 150 bp sequencing kit using 2 x 75 bp sequencing reads with custom sequencing primers, that are the part of upper mentioned technology licencing. </w:t>
      </w:r>
      <w:r w:rsidRPr="00DE513A">
        <w:rPr>
          <w:rFonts w:ascii="Times New Roman" w:hAnsi="Times New Roman" w:cs="Times New Roman"/>
          <w:sz w:val="24"/>
          <w:szCs w:val="24"/>
          <w:highlight w:val="cyan"/>
          <w:lang w:val="en-GB"/>
        </w:rPr>
        <w:t xml:space="preserve">The analysis was performed using the </w:t>
      </w:r>
      <w:proofErr w:type="spellStart"/>
      <w:r w:rsidRPr="00DE513A">
        <w:rPr>
          <w:rFonts w:ascii="Times New Roman" w:hAnsi="Times New Roman" w:cs="Times New Roman"/>
          <w:sz w:val="24"/>
          <w:szCs w:val="24"/>
          <w:highlight w:val="cyan"/>
          <w:lang w:val="en-GB"/>
        </w:rPr>
        <w:t>MiSeq</w:t>
      </w:r>
      <w:proofErr w:type="spellEnd"/>
      <w:r w:rsidRPr="00DE513A">
        <w:rPr>
          <w:rFonts w:ascii="Times New Roman" w:hAnsi="Times New Roman" w:cs="Times New Roman"/>
          <w:sz w:val="24"/>
          <w:szCs w:val="24"/>
          <w:highlight w:val="cyan"/>
          <w:lang w:val="en-GB"/>
        </w:rPr>
        <w:t xml:space="preserve"> </w:t>
      </w:r>
      <w:r w:rsidRPr="00DE513A">
        <w:rPr>
          <w:rFonts w:ascii="Times New Roman" w:hAnsi="Times New Roman" w:cs="Times New Roman"/>
          <w:sz w:val="24"/>
          <w:szCs w:val="24"/>
          <w:highlight w:val="cyan"/>
          <w:lang w:val="en-GB"/>
        </w:rPr>
        <w:lastRenderedPageBreak/>
        <w:t xml:space="preserve">Reporter software using the Somatic Variant Caller function. Output </w:t>
      </w:r>
      <w:proofErr w:type="spellStart"/>
      <w:r w:rsidRPr="00DE513A">
        <w:rPr>
          <w:rFonts w:ascii="Times New Roman" w:hAnsi="Times New Roman" w:cs="Times New Roman"/>
          <w:sz w:val="24"/>
          <w:szCs w:val="24"/>
          <w:highlight w:val="cyan"/>
          <w:lang w:val="en-GB"/>
        </w:rPr>
        <w:t>vcf</w:t>
      </w:r>
      <w:proofErr w:type="spellEnd"/>
      <w:r w:rsidRPr="00DE513A">
        <w:rPr>
          <w:rFonts w:ascii="Times New Roman" w:hAnsi="Times New Roman" w:cs="Times New Roman"/>
          <w:sz w:val="24"/>
          <w:szCs w:val="24"/>
          <w:highlight w:val="cyan"/>
          <w:lang w:val="en-GB"/>
        </w:rPr>
        <w:t xml:space="preserve"> files were processed using Excel (Microsoft). </w:t>
      </w:r>
      <w:proofErr w:type="gramStart"/>
      <w:r w:rsidRPr="00DE513A">
        <w:rPr>
          <w:rFonts w:ascii="Times New Roman" w:hAnsi="Times New Roman" w:cs="Times New Roman"/>
          <w:sz w:val="24"/>
          <w:szCs w:val="24"/>
          <w:highlight w:val="cyan"/>
          <w:lang w:val="en-GB"/>
        </w:rPr>
        <w:t>In order to</w:t>
      </w:r>
      <w:proofErr w:type="gramEnd"/>
      <w:r w:rsidRPr="00DE513A">
        <w:rPr>
          <w:rFonts w:ascii="Times New Roman" w:hAnsi="Times New Roman" w:cs="Times New Roman"/>
          <w:sz w:val="24"/>
          <w:szCs w:val="24"/>
          <w:highlight w:val="cyan"/>
          <w:lang w:val="en-GB"/>
        </w:rPr>
        <w:t xml:space="preserve"> identify mutations in </w:t>
      </w:r>
      <w:r w:rsidRPr="00DE513A">
        <w:rPr>
          <w:rFonts w:ascii="Times New Roman" w:hAnsi="Times New Roman" w:cs="Times New Roman"/>
          <w:i/>
          <w:sz w:val="24"/>
          <w:szCs w:val="24"/>
          <w:highlight w:val="cyan"/>
          <w:lang w:val="en-GB"/>
        </w:rPr>
        <w:t>IDH1</w:t>
      </w:r>
      <w:r w:rsidRPr="00DE513A">
        <w:rPr>
          <w:rFonts w:ascii="Times New Roman" w:hAnsi="Times New Roman" w:cs="Times New Roman"/>
          <w:sz w:val="24"/>
          <w:szCs w:val="24"/>
          <w:highlight w:val="cyan"/>
          <w:lang w:val="en-GB"/>
        </w:rPr>
        <w:t xml:space="preserve"> and </w:t>
      </w:r>
      <w:r w:rsidRPr="00DE513A">
        <w:rPr>
          <w:rFonts w:ascii="Times New Roman" w:hAnsi="Times New Roman" w:cs="Times New Roman"/>
          <w:i/>
          <w:sz w:val="24"/>
          <w:szCs w:val="24"/>
          <w:highlight w:val="cyan"/>
          <w:lang w:val="en-GB"/>
        </w:rPr>
        <w:t>IDH2</w:t>
      </w:r>
      <w:r w:rsidRPr="00DE513A">
        <w:rPr>
          <w:rFonts w:ascii="Times New Roman" w:hAnsi="Times New Roman" w:cs="Times New Roman"/>
          <w:sz w:val="24"/>
          <w:szCs w:val="24"/>
          <w:highlight w:val="cyan"/>
          <w:lang w:val="en-GB"/>
        </w:rPr>
        <w:t xml:space="preserve"> genes</w:t>
      </w:r>
      <w:r w:rsidR="002F40F9" w:rsidRPr="00DE513A">
        <w:rPr>
          <w:rFonts w:ascii="Times New Roman" w:hAnsi="Times New Roman" w:cs="Times New Roman"/>
          <w:sz w:val="24"/>
          <w:szCs w:val="24"/>
          <w:highlight w:val="cyan"/>
          <w:lang w:val="en-GB"/>
        </w:rPr>
        <w:t xml:space="preserve"> in </w:t>
      </w:r>
      <w:proofErr w:type="spellStart"/>
      <w:r w:rsidR="002F40F9" w:rsidRPr="00DE513A">
        <w:rPr>
          <w:rFonts w:ascii="Times New Roman" w:hAnsi="Times New Roman" w:cs="Times New Roman"/>
          <w:sz w:val="24"/>
          <w:szCs w:val="24"/>
          <w:highlight w:val="cyan"/>
          <w:lang w:val="en-GB"/>
        </w:rPr>
        <w:t>exones</w:t>
      </w:r>
      <w:proofErr w:type="spellEnd"/>
      <w:r w:rsidR="002F40F9" w:rsidRPr="00DE513A">
        <w:rPr>
          <w:rFonts w:ascii="Times New Roman" w:hAnsi="Times New Roman" w:cs="Times New Roman"/>
          <w:sz w:val="24"/>
          <w:szCs w:val="24"/>
          <w:highlight w:val="cyan"/>
          <w:lang w:val="en-GB"/>
        </w:rPr>
        <w:t xml:space="preserve"> 4 for both variants</w:t>
      </w:r>
      <w:r w:rsidRPr="00DE513A">
        <w:rPr>
          <w:rFonts w:ascii="Times New Roman" w:hAnsi="Times New Roman" w:cs="Times New Roman"/>
          <w:sz w:val="24"/>
          <w:szCs w:val="24"/>
          <w:highlight w:val="cyan"/>
          <w:lang w:val="en-GB"/>
        </w:rPr>
        <w:t>,</w:t>
      </w:r>
      <w:r w:rsidR="002F40F9" w:rsidRPr="00DE513A">
        <w:rPr>
          <w:rFonts w:ascii="Times New Roman" w:hAnsi="Times New Roman" w:cs="Times New Roman"/>
          <w:sz w:val="24"/>
          <w:szCs w:val="24"/>
          <w:highlight w:val="cyan"/>
          <w:lang w:val="en-GB"/>
        </w:rPr>
        <w:t xml:space="preserve"> the</w:t>
      </w:r>
      <w:r w:rsidRPr="00DE513A">
        <w:rPr>
          <w:rFonts w:ascii="Times New Roman" w:hAnsi="Times New Roman" w:cs="Times New Roman"/>
          <w:sz w:val="24"/>
          <w:szCs w:val="24"/>
          <w:highlight w:val="cyan"/>
          <w:lang w:val="en-GB"/>
        </w:rPr>
        <w:t xml:space="preserve"> criteria were set </w:t>
      </w:r>
      <w:r w:rsidR="002F40F9" w:rsidRPr="00DE513A">
        <w:rPr>
          <w:rFonts w:ascii="Times New Roman" w:hAnsi="Times New Roman" w:cs="Times New Roman"/>
          <w:sz w:val="24"/>
          <w:szCs w:val="24"/>
          <w:highlight w:val="cyan"/>
          <w:lang w:val="en-GB"/>
        </w:rPr>
        <w:t xml:space="preserve">to narrow the area of </w:t>
      </w:r>
      <w:r w:rsidRPr="00DE513A">
        <w:rPr>
          <w:rFonts w:ascii="Times New Roman" w:hAnsi="Times New Roman" w:cs="Times New Roman"/>
          <w:sz w:val="24"/>
          <w:szCs w:val="24"/>
          <w:highlight w:val="cyan"/>
          <w:lang w:val="en-GB"/>
        </w:rPr>
        <w:t>mutations present in codons 132</w:t>
      </w:r>
      <w:r w:rsidR="002F40F9" w:rsidRPr="00DE513A">
        <w:rPr>
          <w:rFonts w:ascii="Times New Roman" w:hAnsi="Times New Roman" w:cs="Times New Roman"/>
          <w:sz w:val="24"/>
          <w:szCs w:val="24"/>
          <w:highlight w:val="cyan"/>
          <w:lang w:val="en-GB"/>
        </w:rPr>
        <w:t xml:space="preserve"> and</w:t>
      </w:r>
      <w:r w:rsidRPr="00DE513A">
        <w:rPr>
          <w:rFonts w:ascii="Times New Roman" w:hAnsi="Times New Roman" w:cs="Times New Roman"/>
          <w:sz w:val="24"/>
          <w:szCs w:val="24"/>
          <w:highlight w:val="cyan"/>
          <w:lang w:val="en-GB"/>
        </w:rPr>
        <w:t xml:space="preserve"> 172 with frequency of &gt; 5 % and with</w:t>
      </w:r>
      <w:r w:rsidR="00C77D7B" w:rsidRPr="00DE513A">
        <w:rPr>
          <w:rFonts w:ascii="Times New Roman" w:hAnsi="Times New Roman" w:cs="Times New Roman"/>
          <w:sz w:val="24"/>
          <w:szCs w:val="24"/>
          <w:highlight w:val="cyan"/>
          <w:lang w:val="en-GB"/>
        </w:rPr>
        <w:t xml:space="preserve"> </w:t>
      </w:r>
      <w:r w:rsidRPr="00DE513A">
        <w:rPr>
          <w:rFonts w:ascii="Times New Roman" w:hAnsi="Times New Roman" w:cs="Times New Roman"/>
          <w:sz w:val="24"/>
          <w:szCs w:val="24"/>
          <w:highlight w:val="cyan"/>
          <w:lang w:val="en-GB"/>
        </w:rPr>
        <w:t>coverage &gt;1000.</w:t>
      </w:r>
      <w:r w:rsidR="00C77D7B">
        <w:rPr>
          <w:rFonts w:ascii="Times New Roman" w:hAnsi="Times New Roman" w:cs="Times New Roman"/>
          <w:sz w:val="24"/>
          <w:szCs w:val="24"/>
          <w:lang w:val="en-GB"/>
        </w:rPr>
        <w:t xml:space="preserve"> </w:t>
      </w:r>
    </w:p>
    <w:p w14:paraId="3E1434D7" w14:textId="77777777" w:rsidR="00B01988" w:rsidRPr="00E06EE9" w:rsidRDefault="00B01988" w:rsidP="00B01988">
      <w:pPr>
        <w:spacing w:line="480" w:lineRule="auto"/>
        <w:jc w:val="both"/>
        <w:rPr>
          <w:rFonts w:ascii="Times New Roman" w:hAnsi="Times New Roman" w:cs="Times New Roman"/>
          <w:sz w:val="24"/>
          <w:szCs w:val="24"/>
          <w:lang w:val="en-GB"/>
        </w:rPr>
      </w:pPr>
    </w:p>
    <w:p w14:paraId="283BF5CC" w14:textId="18CB66DA" w:rsidR="00B01988" w:rsidRPr="00E06EE9" w:rsidRDefault="00C77D7B" w:rsidP="00B01988">
      <w:pPr>
        <w:spacing w:line="480" w:lineRule="auto"/>
        <w:jc w:val="both"/>
        <w:rPr>
          <w:rFonts w:ascii="Times New Roman" w:hAnsi="Times New Roman" w:cs="Times New Roman"/>
          <w:b/>
          <w:sz w:val="24"/>
          <w:szCs w:val="24"/>
          <w:lang w:val="en-GB"/>
        </w:rPr>
      </w:pPr>
      <w:r w:rsidRPr="00E06EE9">
        <w:rPr>
          <w:rFonts w:ascii="Times New Roman" w:hAnsi="Times New Roman" w:cs="Times New Roman"/>
          <w:b/>
          <w:i/>
          <w:sz w:val="24"/>
          <w:szCs w:val="24"/>
          <w:lang w:val="en-GB"/>
        </w:rPr>
        <w:t>IDH1</w:t>
      </w:r>
      <w:r w:rsidRPr="00E06EE9">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R132 </w:t>
      </w:r>
      <w:r w:rsidRPr="00E06EE9">
        <w:rPr>
          <w:rFonts w:ascii="Times New Roman" w:hAnsi="Times New Roman" w:cs="Times New Roman"/>
          <w:b/>
          <w:sz w:val="24"/>
          <w:szCs w:val="24"/>
          <w:lang w:val="en-GB"/>
        </w:rPr>
        <w:t xml:space="preserve">and </w:t>
      </w:r>
      <w:r w:rsidRPr="00E06EE9">
        <w:rPr>
          <w:rFonts w:ascii="Times New Roman" w:hAnsi="Times New Roman" w:cs="Times New Roman"/>
          <w:b/>
          <w:i/>
          <w:sz w:val="24"/>
          <w:szCs w:val="24"/>
          <w:lang w:val="en-GB"/>
        </w:rPr>
        <w:t>IDH2</w:t>
      </w:r>
      <w:r>
        <w:rPr>
          <w:rFonts w:ascii="Times New Roman" w:hAnsi="Times New Roman" w:cs="Times New Roman"/>
          <w:b/>
          <w:sz w:val="24"/>
          <w:szCs w:val="24"/>
          <w:lang w:val="en-GB"/>
        </w:rPr>
        <w:t> </w:t>
      </w:r>
      <w:r w:rsidR="000A7055">
        <w:rPr>
          <w:rFonts w:ascii="Times New Roman" w:hAnsi="Times New Roman" w:cs="Times New Roman"/>
          <w:b/>
          <w:sz w:val="24"/>
          <w:szCs w:val="24"/>
          <w:lang w:val="en-GB"/>
        </w:rPr>
        <w:t>R</w:t>
      </w:r>
      <w:r>
        <w:rPr>
          <w:rFonts w:ascii="Times New Roman" w:hAnsi="Times New Roman" w:cs="Times New Roman"/>
          <w:b/>
          <w:sz w:val="24"/>
          <w:szCs w:val="24"/>
          <w:lang w:val="en-GB"/>
        </w:rPr>
        <w:t xml:space="preserve">172 </w:t>
      </w:r>
      <w:r w:rsidR="00B01988" w:rsidRPr="00E06EE9">
        <w:rPr>
          <w:rFonts w:ascii="Times New Roman" w:hAnsi="Times New Roman" w:cs="Times New Roman"/>
          <w:b/>
          <w:sz w:val="24"/>
          <w:szCs w:val="24"/>
          <w:lang w:val="en-GB"/>
        </w:rPr>
        <w:t xml:space="preserve">genotyping using </w:t>
      </w:r>
      <w:proofErr w:type="spellStart"/>
      <w:r w:rsidR="00B01988" w:rsidRPr="00E06EE9">
        <w:rPr>
          <w:rFonts w:ascii="Times New Roman" w:hAnsi="Times New Roman" w:cs="Times New Roman"/>
          <w:b/>
          <w:sz w:val="24"/>
          <w:szCs w:val="24"/>
          <w:lang w:val="en-GB"/>
        </w:rPr>
        <w:t>Nextera</w:t>
      </w:r>
      <w:proofErr w:type="spellEnd"/>
      <w:r w:rsidR="00B01988" w:rsidRPr="00E06EE9">
        <w:rPr>
          <w:rFonts w:ascii="Times New Roman" w:hAnsi="Times New Roman" w:cs="Times New Roman"/>
          <w:b/>
          <w:sz w:val="24"/>
          <w:szCs w:val="24"/>
          <w:lang w:val="en-GB"/>
        </w:rPr>
        <w:t xml:space="preserve"> XT Library Prep Kit</w:t>
      </w:r>
    </w:p>
    <w:p w14:paraId="1F5156D9" w14:textId="2B2BB858" w:rsidR="00B01988" w:rsidRPr="00E06EE9" w:rsidRDefault="00B01988" w:rsidP="00B01988">
      <w:pPr>
        <w:spacing w:line="480" w:lineRule="auto"/>
        <w:jc w:val="both"/>
        <w:rPr>
          <w:rFonts w:ascii="Times New Roman" w:hAnsi="Times New Roman" w:cs="Times New Roman"/>
          <w:bCs/>
          <w:sz w:val="24"/>
          <w:szCs w:val="24"/>
          <w:lang w:val="en-GB"/>
        </w:rPr>
      </w:pPr>
      <w:r w:rsidRPr="00E06EE9">
        <w:rPr>
          <w:rFonts w:ascii="Times New Roman" w:hAnsi="Times New Roman" w:cs="Times New Roman"/>
          <w:bCs/>
          <w:sz w:val="24"/>
          <w:szCs w:val="24"/>
          <w:lang w:val="en-GB"/>
        </w:rPr>
        <w:t xml:space="preserve">To enable </w:t>
      </w:r>
      <w:r w:rsidRPr="00E06EE9">
        <w:rPr>
          <w:rFonts w:ascii="Times New Roman" w:hAnsi="Times New Roman" w:cs="Times New Roman"/>
          <w:bCs/>
          <w:i/>
          <w:sz w:val="24"/>
          <w:szCs w:val="24"/>
          <w:lang w:val="en-GB"/>
        </w:rPr>
        <w:t>IDH1</w:t>
      </w:r>
      <w:r w:rsidR="00083074">
        <w:rPr>
          <w:rFonts w:ascii="Times New Roman" w:hAnsi="Times New Roman" w:cs="Times New Roman"/>
          <w:bCs/>
          <w:i/>
          <w:sz w:val="24"/>
          <w:szCs w:val="24"/>
          <w:lang w:val="en-GB"/>
        </w:rPr>
        <w:t xml:space="preserve"> </w:t>
      </w:r>
      <w:r w:rsidR="00083074" w:rsidRPr="00083074">
        <w:rPr>
          <w:rFonts w:ascii="Times New Roman" w:hAnsi="Times New Roman" w:cs="Times New Roman"/>
          <w:bCs/>
          <w:iCs/>
          <w:sz w:val="24"/>
          <w:szCs w:val="24"/>
          <w:lang w:val="en-GB"/>
        </w:rPr>
        <w:t>R132 and</w:t>
      </w:r>
      <w:r w:rsidR="00083074">
        <w:rPr>
          <w:rFonts w:ascii="Times New Roman" w:hAnsi="Times New Roman" w:cs="Times New Roman"/>
          <w:bCs/>
          <w:i/>
          <w:sz w:val="24"/>
          <w:szCs w:val="24"/>
          <w:lang w:val="en-GB"/>
        </w:rPr>
        <w:t xml:space="preserve"> IDH2 </w:t>
      </w:r>
      <w:r w:rsidR="00083074" w:rsidRPr="00083074">
        <w:rPr>
          <w:rFonts w:ascii="Times New Roman" w:hAnsi="Times New Roman" w:cs="Times New Roman"/>
          <w:bCs/>
          <w:iCs/>
          <w:sz w:val="24"/>
          <w:szCs w:val="24"/>
          <w:lang w:val="en-GB"/>
        </w:rPr>
        <w:t>R172</w:t>
      </w:r>
      <w:r w:rsidR="00083074">
        <w:rPr>
          <w:rFonts w:ascii="Times New Roman" w:hAnsi="Times New Roman" w:cs="Times New Roman"/>
          <w:bCs/>
          <w:i/>
          <w:sz w:val="24"/>
          <w:szCs w:val="24"/>
          <w:lang w:val="en-GB"/>
        </w:rPr>
        <w:t xml:space="preserve"> </w:t>
      </w:r>
      <w:r w:rsidRPr="00E06EE9">
        <w:rPr>
          <w:rFonts w:ascii="Times New Roman" w:hAnsi="Times New Roman" w:cs="Times New Roman"/>
          <w:bCs/>
          <w:iCs/>
          <w:sz w:val="24"/>
          <w:szCs w:val="24"/>
          <w:lang w:val="en-GB"/>
        </w:rPr>
        <w:t xml:space="preserve">sequencing, PCR was used to amplify </w:t>
      </w:r>
      <w:r w:rsidRPr="00E06EE9">
        <w:rPr>
          <w:rFonts w:ascii="Times New Roman" w:hAnsi="Times New Roman" w:cs="Times New Roman"/>
          <w:bCs/>
          <w:sz w:val="24"/>
          <w:szCs w:val="24"/>
          <w:lang w:val="en-GB"/>
        </w:rPr>
        <w:t xml:space="preserve">the corresponding DNA sequence. The PCR master mix consisted of 0.5x </w:t>
      </w:r>
      <w:proofErr w:type="spellStart"/>
      <w:r w:rsidRPr="00E06EE9">
        <w:rPr>
          <w:rFonts w:ascii="Times New Roman" w:hAnsi="Times New Roman" w:cs="Times New Roman"/>
          <w:bCs/>
          <w:sz w:val="24"/>
          <w:szCs w:val="24"/>
          <w:lang w:val="en-GB"/>
        </w:rPr>
        <w:t>EvaGreen</w:t>
      </w:r>
      <w:proofErr w:type="spellEnd"/>
      <w:r w:rsidRPr="00E06EE9">
        <w:rPr>
          <w:rFonts w:ascii="Times New Roman" w:hAnsi="Times New Roman" w:cs="Times New Roman"/>
          <w:bCs/>
          <w:sz w:val="24"/>
          <w:szCs w:val="24"/>
          <w:lang w:val="en-GB"/>
        </w:rPr>
        <w:t>® Dye (</w:t>
      </w:r>
      <w:proofErr w:type="spellStart"/>
      <w:r w:rsidRPr="00E06EE9">
        <w:rPr>
          <w:rFonts w:ascii="Times New Roman" w:hAnsi="Times New Roman" w:cs="Times New Roman"/>
          <w:bCs/>
          <w:sz w:val="24"/>
          <w:szCs w:val="24"/>
          <w:lang w:val="en-GB"/>
        </w:rPr>
        <w:t>Biotium</w:t>
      </w:r>
      <w:proofErr w:type="spellEnd"/>
      <w:r w:rsidRPr="00E06EE9">
        <w:rPr>
          <w:rFonts w:ascii="Times New Roman" w:hAnsi="Times New Roman" w:cs="Times New Roman"/>
          <w:bCs/>
          <w:sz w:val="24"/>
          <w:szCs w:val="24"/>
          <w:lang w:val="en-GB"/>
        </w:rPr>
        <w:t xml:space="preserve"> Inc., Fremont, CA, USA), 1U </w:t>
      </w:r>
      <w:proofErr w:type="spellStart"/>
      <w:r w:rsidRPr="00E06EE9">
        <w:rPr>
          <w:rFonts w:ascii="Times New Roman" w:hAnsi="Times New Roman" w:cs="Times New Roman"/>
          <w:bCs/>
          <w:sz w:val="24"/>
          <w:szCs w:val="24"/>
          <w:lang w:val="en-GB"/>
        </w:rPr>
        <w:t>ThermoStart</w:t>
      </w:r>
      <w:proofErr w:type="spellEnd"/>
      <w:r w:rsidRPr="00E06EE9">
        <w:rPr>
          <w:rFonts w:ascii="Times New Roman" w:hAnsi="Times New Roman" w:cs="Times New Roman"/>
          <w:bCs/>
          <w:sz w:val="24"/>
          <w:szCs w:val="24"/>
          <w:lang w:val="en-GB"/>
        </w:rPr>
        <w:t xml:space="preserve"> polymerase with 1x corresponding buffer (</w:t>
      </w:r>
      <w:proofErr w:type="spellStart"/>
      <w:r w:rsidRPr="00E06EE9">
        <w:rPr>
          <w:rFonts w:ascii="Times New Roman" w:hAnsi="Times New Roman" w:cs="Times New Roman"/>
          <w:bCs/>
          <w:sz w:val="24"/>
          <w:szCs w:val="24"/>
          <w:lang w:val="en-GB"/>
        </w:rPr>
        <w:t>ThermoScientific</w:t>
      </w:r>
      <w:proofErr w:type="spellEnd"/>
      <w:r w:rsidRPr="00E06EE9">
        <w:rPr>
          <w:rFonts w:ascii="Times New Roman" w:hAnsi="Times New Roman" w:cs="Times New Roman"/>
          <w:bCs/>
          <w:sz w:val="24"/>
          <w:szCs w:val="24"/>
          <w:lang w:val="en-GB"/>
        </w:rPr>
        <w:t xml:space="preserve">, Waltham, MA), 200 </w:t>
      </w:r>
      <w:proofErr w:type="spellStart"/>
      <w:r w:rsidRPr="00E06EE9">
        <w:rPr>
          <w:rFonts w:ascii="Times New Roman" w:hAnsi="Times New Roman" w:cs="Times New Roman"/>
          <w:bCs/>
          <w:sz w:val="24"/>
          <w:szCs w:val="24"/>
          <w:lang w:val="en-GB"/>
        </w:rPr>
        <w:t>μM</w:t>
      </w:r>
      <w:proofErr w:type="spellEnd"/>
      <w:r w:rsidRPr="00E06EE9">
        <w:rPr>
          <w:rFonts w:ascii="Times New Roman" w:hAnsi="Times New Roman" w:cs="Times New Roman"/>
          <w:bCs/>
          <w:sz w:val="24"/>
          <w:szCs w:val="24"/>
          <w:lang w:val="en-GB"/>
        </w:rPr>
        <w:t xml:space="preserve"> dNTPs (</w:t>
      </w:r>
      <w:proofErr w:type="spellStart"/>
      <w:r w:rsidRPr="00E06EE9">
        <w:rPr>
          <w:rFonts w:ascii="Times New Roman" w:hAnsi="Times New Roman" w:cs="Times New Roman"/>
          <w:bCs/>
          <w:sz w:val="24"/>
          <w:szCs w:val="24"/>
          <w:lang w:val="en-GB"/>
        </w:rPr>
        <w:t>Bioline</w:t>
      </w:r>
      <w:proofErr w:type="spellEnd"/>
      <w:r w:rsidRPr="00E06EE9">
        <w:rPr>
          <w:rFonts w:ascii="Times New Roman" w:hAnsi="Times New Roman" w:cs="Times New Roman"/>
          <w:bCs/>
          <w:sz w:val="24"/>
          <w:szCs w:val="24"/>
          <w:lang w:val="en-GB"/>
        </w:rPr>
        <w:t>, London, UK), 2 mM MgCl</w:t>
      </w:r>
      <w:r w:rsidRPr="00E06EE9">
        <w:rPr>
          <w:rFonts w:ascii="Times New Roman" w:hAnsi="Times New Roman" w:cs="Times New Roman"/>
          <w:bCs/>
          <w:sz w:val="24"/>
          <w:szCs w:val="24"/>
          <w:vertAlign w:val="subscript"/>
          <w:lang w:val="en-GB"/>
        </w:rPr>
        <w:t>2</w:t>
      </w:r>
      <w:r w:rsidRPr="00E06EE9">
        <w:rPr>
          <w:rFonts w:ascii="Times New Roman" w:hAnsi="Times New Roman" w:cs="Times New Roman"/>
          <w:bCs/>
          <w:sz w:val="24"/>
          <w:szCs w:val="24"/>
          <w:lang w:val="en-GB"/>
        </w:rPr>
        <w:t xml:space="preserve"> (</w:t>
      </w:r>
      <w:proofErr w:type="spellStart"/>
      <w:r w:rsidRPr="00E06EE9">
        <w:rPr>
          <w:rFonts w:ascii="Times New Roman" w:hAnsi="Times New Roman" w:cs="Times New Roman"/>
          <w:bCs/>
          <w:sz w:val="24"/>
          <w:szCs w:val="24"/>
          <w:lang w:val="en-GB"/>
        </w:rPr>
        <w:t>ThermoScientific</w:t>
      </w:r>
      <w:proofErr w:type="spellEnd"/>
      <w:r w:rsidRPr="00E06EE9">
        <w:rPr>
          <w:rFonts w:ascii="Times New Roman" w:hAnsi="Times New Roman" w:cs="Times New Roman"/>
          <w:bCs/>
          <w:sz w:val="24"/>
          <w:szCs w:val="24"/>
          <w:lang w:val="en-GB"/>
        </w:rPr>
        <w:t xml:space="preserve">, Waltham, MA), and 0.25 </w:t>
      </w:r>
      <w:proofErr w:type="spellStart"/>
      <w:r w:rsidRPr="00E06EE9">
        <w:rPr>
          <w:rFonts w:ascii="Times New Roman" w:hAnsi="Times New Roman" w:cs="Times New Roman"/>
          <w:bCs/>
          <w:sz w:val="24"/>
          <w:szCs w:val="24"/>
          <w:lang w:val="en-GB"/>
        </w:rPr>
        <w:t>μM</w:t>
      </w:r>
      <w:proofErr w:type="spellEnd"/>
      <w:r w:rsidRPr="00E06EE9">
        <w:rPr>
          <w:rFonts w:ascii="Times New Roman" w:hAnsi="Times New Roman" w:cs="Times New Roman"/>
          <w:bCs/>
          <w:sz w:val="24"/>
          <w:szCs w:val="24"/>
          <w:lang w:val="en-GB"/>
        </w:rPr>
        <w:t xml:space="preserve"> of each primer pair listed in Table </w:t>
      </w:r>
      <w:r>
        <w:rPr>
          <w:rFonts w:ascii="Times New Roman" w:hAnsi="Times New Roman" w:cs="Times New Roman"/>
          <w:bCs/>
          <w:sz w:val="24"/>
          <w:szCs w:val="24"/>
          <w:lang w:val="en-GB"/>
        </w:rPr>
        <w:t>S1</w:t>
      </w:r>
      <w:r w:rsidRPr="00E06EE9">
        <w:rPr>
          <w:rFonts w:ascii="Times New Roman" w:hAnsi="Times New Roman" w:cs="Times New Roman"/>
          <w:bCs/>
          <w:sz w:val="24"/>
          <w:szCs w:val="24"/>
          <w:lang w:val="en-GB"/>
        </w:rPr>
        <w:t xml:space="preserve"> (</w:t>
      </w:r>
      <w:proofErr w:type="spellStart"/>
      <w:r w:rsidRPr="00E06EE9">
        <w:rPr>
          <w:rFonts w:ascii="Times New Roman" w:hAnsi="Times New Roman" w:cs="Times New Roman"/>
          <w:bCs/>
          <w:sz w:val="24"/>
          <w:szCs w:val="24"/>
          <w:lang w:val="en-GB"/>
        </w:rPr>
        <w:t>Generi</w:t>
      </w:r>
      <w:proofErr w:type="spellEnd"/>
      <w:r w:rsidRPr="00E06EE9">
        <w:rPr>
          <w:rFonts w:ascii="Times New Roman" w:hAnsi="Times New Roman" w:cs="Times New Roman"/>
          <w:bCs/>
          <w:sz w:val="24"/>
          <w:szCs w:val="24"/>
          <w:lang w:val="en-GB"/>
        </w:rPr>
        <w:t xml:space="preserve"> Biotech, The Czech Republic). Approximately 20 ng DNA and DEPC-water (</w:t>
      </w:r>
      <w:proofErr w:type="spellStart"/>
      <w:r w:rsidRPr="00E06EE9">
        <w:rPr>
          <w:rFonts w:ascii="Times New Roman" w:hAnsi="Times New Roman" w:cs="Times New Roman"/>
          <w:bCs/>
          <w:sz w:val="24"/>
          <w:szCs w:val="24"/>
          <w:lang w:val="en-GB"/>
        </w:rPr>
        <w:t>ThermoScientific</w:t>
      </w:r>
      <w:proofErr w:type="spellEnd"/>
      <w:r w:rsidRPr="00E06EE9">
        <w:rPr>
          <w:rFonts w:ascii="Times New Roman" w:hAnsi="Times New Roman" w:cs="Times New Roman"/>
          <w:bCs/>
          <w:sz w:val="24"/>
          <w:szCs w:val="24"/>
          <w:lang w:val="en-GB"/>
        </w:rPr>
        <w:t xml:space="preserve">, Waltham, MA) were added for the final volume of 20 </w:t>
      </w:r>
      <w:proofErr w:type="spellStart"/>
      <w:r w:rsidRPr="00E06EE9">
        <w:rPr>
          <w:rFonts w:ascii="Times New Roman" w:hAnsi="Times New Roman" w:cs="Times New Roman"/>
          <w:bCs/>
          <w:sz w:val="24"/>
          <w:szCs w:val="24"/>
          <w:lang w:val="en-GB"/>
        </w:rPr>
        <w:t>μl</w:t>
      </w:r>
      <w:proofErr w:type="spellEnd"/>
      <w:r w:rsidRPr="00E06EE9">
        <w:rPr>
          <w:rFonts w:ascii="Times New Roman" w:hAnsi="Times New Roman" w:cs="Times New Roman"/>
          <w:bCs/>
          <w:sz w:val="24"/>
          <w:szCs w:val="24"/>
          <w:lang w:val="en-GB"/>
        </w:rPr>
        <w:t xml:space="preserve">. Because of the primers’ differing Tm values, touchdown PCR was performed using a LightCycler®480 (Roche Diagnostics, Mannheim, Germany). The amplification conditions were as follows: initial denaturation at 95 °C for 15 min, ten </w:t>
      </w:r>
      <w:r w:rsidRPr="00E06EE9">
        <w:rPr>
          <w:rFonts w:ascii="Times New Roman" w:hAnsi="Times New Roman" w:cs="Times New Roman"/>
          <w:bCs/>
          <w:sz w:val="24"/>
          <w:szCs w:val="24"/>
          <w:lang w:val="en-GB"/>
        </w:rPr>
        <w:noBreakHyphen/>
        <w:t>1°C/cycle touchdown cycles of 15s each (starting at 95 °C), then 35 cycles of 95 °C for 10 s, 60 °C for 15 s, and 72 °C for 15 s.</w:t>
      </w:r>
      <w:r w:rsidRPr="00E06EE9">
        <w:rPr>
          <w:bCs/>
          <w:lang w:val="en-GB"/>
        </w:rPr>
        <w:t xml:space="preserve"> </w:t>
      </w:r>
      <w:r w:rsidRPr="00E06EE9">
        <w:rPr>
          <w:rFonts w:ascii="Times New Roman" w:hAnsi="Times New Roman" w:cs="Times New Roman"/>
          <w:bCs/>
          <w:sz w:val="24"/>
          <w:szCs w:val="24"/>
          <w:lang w:val="en-GB"/>
        </w:rPr>
        <w:t xml:space="preserve">LightCycler®480 (Roche Diagnostics, Mannheim, Germany) was used for data evaluation, and product quality control was performed using </w:t>
      </w:r>
      <w:proofErr w:type="spellStart"/>
      <w:r w:rsidRPr="00E06EE9">
        <w:rPr>
          <w:rFonts w:ascii="Times New Roman" w:hAnsi="Times New Roman" w:cs="Times New Roman"/>
          <w:bCs/>
          <w:sz w:val="24"/>
          <w:szCs w:val="24"/>
          <w:lang w:val="en-GB"/>
        </w:rPr>
        <w:t>QIAxcel</w:t>
      </w:r>
      <w:proofErr w:type="spellEnd"/>
      <w:r w:rsidRPr="00E06EE9">
        <w:rPr>
          <w:rFonts w:ascii="Times New Roman" w:hAnsi="Times New Roman" w:cs="Times New Roman"/>
          <w:bCs/>
          <w:sz w:val="24"/>
          <w:szCs w:val="24"/>
          <w:lang w:val="en-GB"/>
        </w:rPr>
        <w:t xml:space="preserve">® (QIAGEN, Hilden, Germany). </w:t>
      </w:r>
    </w:p>
    <w:p w14:paraId="0E7D7E1B" w14:textId="0883ADE9" w:rsidR="00B01988" w:rsidRPr="00E06EE9" w:rsidRDefault="00B01988" w:rsidP="00B01988">
      <w:pPr>
        <w:spacing w:line="480" w:lineRule="auto"/>
        <w:jc w:val="both"/>
        <w:rPr>
          <w:rFonts w:ascii="Times New Roman" w:hAnsi="Times New Roman" w:cs="Times New Roman"/>
          <w:sz w:val="24"/>
          <w:szCs w:val="24"/>
          <w:lang w:val="en-GB"/>
        </w:rPr>
      </w:pPr>
      <w:r w:rsidRPr="00E06EE9">
        <w:rPr>
          <w:rFonts w:ascii="Times New Roman" w:hAnsi="Times New Roman" w:cs="Times New Roman"/>
          <w:sz w:val="24"/>
          <w:szCs w:val="24"/>
          <w:lang w:val="en-GB"/>
        </w:rPr>
        <w:t xml:space="preserve">PCR products were purified using the </w:t>
      </w:r>
      <w:proofErr w:type="spellStart"/>
      <w:r w:rsidRPr="00E06EE9">
        <w:rPr>
          <w:rFonts w:ascii="Times New Roman" w:hAnsi="Times New Roman" w:cs="Times New Roman"/>
          <w:sz w:val="24"/>
          <w:szCs w:val="24"/>
          <w:lang w:val="en-GB"/>
        </w:rPr>
        <w:t>QIAquick</w:t>
      </w:r>
      <w:proofErr w:type="spellEnd"/>
      <w:r w:rsidRPr="00E06EE9">
        <w:rPr>
          <w:rFonts w:ascii="Times New Roman" w:hAnsi="Times New Roman" w:cs="Times New Roman"/>
          <w:sz w:val="24"/>
          <w:szCs w:val="24"/>
          <w:lang w:val="en-GB"/>
        </w:rPr>
        <w:t xml:space="preserve"> PCR Purification Kit (QIAGEN, Hilden, Germany) and amplicon concentrations were measured with an IMPLEN </w:t>
      </w:r>
      <w:proofErr w:type="spellStart"/>
      <w:r w:rsidRPr="00E06EE9">
        <w:rPr>
          <w:rFonts w:ascii="Times New Roman" w:hAnsi="Times New Roman" w:cs="Times New Roman"/>
          <w:sz w:val="24"/>
          <w:szCs w:val="24"/>
          <w:lang w:val="en-GB"/>
        </w:rPr>
        <w:t>NanoPhotometer</w:t>
      </w:r>
      <w:proofErr w:type="spellEnd"/>
      <w:r w:rsidRPr="00E06EE9">
        <w:rPr>
          <w:rFonts w:ascii="Times New Roman" w:hAnsi="Times New Roman" w:cs="Times New Roman"/>
          <w:sz w:val="24"/>
          <w:szCs w:val="24"/>
          <w:lang w:val="en-GB"/>
        </w:rPr>
        <w:t xml:space="preserve"> Pearl® (</w:t>
      </w:r>
      <w:proofErr w:type="spellStart"/>
      <w:r w:rsidRPr="00E06EE9">
        <w:rPr>
          <w:rFonts w:ascii="Times New Roman" w:hAnsi="Times New Roman" w:cs="Times New Roman"/>
          <w:sz w:val="24"/>
          <w:szCs w:val="24"/>
          <w:lang w:val="en-GB"/>
        </w:rPr>
        <w:t>Implen</w:t>
      </w:r>
      <w:proofErr w:type="spellEnd"/>
      <w:r w:rsidRPr="00E06EE9">
        <w:rPr>
          <w:rFonts w:ascii="Times New Roman" w:hAnsi="Times New Roman" w:cs="Times New Roman"/>
          <w:sz w:val="24"/>
          <w:szCs w:val="24"/>
          <w:lang w:val="en-GB"/>
        </w:rPr>
        <w:t xml:space="preserve">, München, Germany). </w:t>
      </w:r>
      <w:proofErr w:type="spellStart"/>
      <w:r w:rsidRPr="00E06EE9">
        <w:rPr>
          <w:rFonts w:ascii="Times New Roman" w:hAnsi="Times New Roman" w:cs="Times New Roman"/>
          <w:sz w:val="24"/>
          <w:szCs w:val="24"/>
        </w:rPr>
        <w:t>Library</w:t>
      </w:r>
      <w:proofErr w:type="spellEnd"/>
      <w:r w:rsidRPr="00E06EE9">
        <w:rPr>
          <w:rFonts w:ascii="Times New Roman" w:hAnsi="Times New Roman" w:cs="Times New Roman"/>
          <w:sz w:val="24"/>
          <w:szCs w:val="24"/>
          <w:lang w:val="en-GB"/>
        </w:rPr>
        <w:t xml:space="preserve"> preparation was performed using the </w:t>
      </w:r>
      <w:proofErr w:type="spellStart"/>
      <w:r w:rsidRPr="00E06EE9">
        <w:rPr>
          <w:rFonts w:ascii="Times New Roman" w:hAnsi="Times New Roman" w:cs="Times New Roman"/>
          <w:sz w:val="24"/>
          <w:szCs w:val="24"/>
          <w:lang w:val="en-GB"/>
        </w:rPr>
        <w:t>Nextera</w:t>
      </w:r>
      <w:proofErr w:type="spellEnd"/>
      <w:r w:rsidRPr="00E06EE9">
        <w:rPr>
          <w:rFonts w:ascii="Times New Roman" w:hAnsi="Times New Roman" w:cs="Times New Roman"/>
          <w:sz w:val="24"/>
          <w:szCs w:val="24"/>
          <w:lang w:val="en-GB"/>
        </w:rPr>
        <w:t xml:space="preserve">™ XT Library Prep Kit (Illumina Inc., San Diego, CA, USA) </w:t>
      </w:r>
      <w:r w:rsidRPr="00DE513A">
        <w:rPr>
          <w:rFonts w:ascii="Times New Roman" w:hAnsi="Times New Roman" w:cs="Times New Roman"/>
          <w:sz w:val="24"/>
          <w:szCs w:val="24"/>
          <w:lang w:val="en-GB"/>
        </w:rPr>
        <w:t xml:space="preserve">and </w:t>
      </w:r>
      <w:proofErr w:type="spellStart"/>
      <w:r w:rsidRPr="00DE513A">
        <w:rPr>
          <w:rFonts w:ascii="Times New Roman" w:hAnsi="Times New Roman" w:cs="Times New Roman"/>
          <w:sz w:val="24"/>
          <w:szCs w:val="24"/>
          <w:lang w:val="en-GB"/>
        </w:rPr>
        <w:t>Nextera</w:t>
      </w:r>
      <w:proofErr w:type="spellEnd"/>
      <w:r w:rsidRPr="00DE513A">
        <w:rPr>
          <w:rFonts w:ascii="Times New Roman" w:hAnsi="Times New Roman" w:cs="Times New Roman"/>
          <w:sz w:val="24"/>
          <w:szCs w:val="24"/>
          <w:lang w:val="en-GB"/>
        </w:rPr>
        <w:t>™ XT Index Kit (Illumina Inc., San Diego, CA, USA) according to the manufacturer’s protocol</w:t>
      </w:r>
      <w:r w:rsidR="002F40F9" w:rsidRPr="00DE513A">
        <w:rPr>
          <w:rFonts w:ascii="Times New Roman" w:hAnsi="Times New Roman" w:cs="Times New Roman"/>
          <w:sz w:val="24"/>
          <w:szCs w:val="24"/>
          <w:lang w:val="en-GB"/>
        </w:rPr>
        <w:t xml:space="preserve"> </w:t>
      </w:r>
      <w:bookmarkStart w:id="3" w:name="_Hlk75517647"/>
      <w:r w:rsidR="002F40F9" w:rsidRPr="00DE513A">
        <w:rPr>
          <w:rFonts w:ascii="Times New Roman" w:hAnsi="Times New Roman" w:cs="Times New Roman"/>
          <w:sz w:val="24"/>
          <w:szCs w:val="24"/>
          <w:lang w:val="en-GB"/>
        </w:rPr>
        <w:t xml:space="preserve">which allows to </w:t>
      </w:r>
      <w:r w:rsidR="002F40F9" w:rsidRPr="00DE513A">
        <w:rPr>
          <w:rFonts w:ascii="Times New Roman" w:hAnsi="Times New Roman" w:cs="Times New Roman"/>
          <w:sz w:val="24"/>
          <w:szCs w:val="24"/>
          <w:lang w:val="en-GB"/>
        </w:rPr>
        <w:lastRenderedPageBreak/>
        <w:t xml:space="preserve">pool up to 384 </w:t>
      </w:r>
      <w:bookmarkStart w:id="4" w:name="_Hlk75519622"/>
      <w:r w:rsidR="002F40F9" w:rsidRPr="00DE513A">
        <w:rPr>
          <w:rFonts w:ascii="Times New Roman" w:hAnsi="Times New Roman" w:cs="Times New Roman"/>
          <w:sz w:val="24"/>
          <w:szCs w:val="24"/>
          <w:lang w:val="en-GB"/>
        </w:rPr>
        <w:t>samples</w:t>
      </w:r>
      <w:r w:rsidR="00EA659D" w:rsidRPr="00DE513A">
        <w:rPr>
          <w:rFonts w:ascii="Times New Roman" w:hAnsi="Times New Roman" w:cs="Times New Roman"/>
          <w:sz w:val="24"/>
          <w:szCs w:val="24"/>
          <w:lang w:val="en-GB"/>
        </w:rPr>
        <w:t xml:space="preserve"> labelled by </w:t>
      </w:r>
      <w:r w:rsidR="00AF6C9C" w:rsidRPr="00DE513A">
        <w:rPr>
          <w:rFonts w:ascii="Times New Roman" w:hAnsi="Times New Roman" w:cs="Times New Roman"/>
          <w:sz w:val="24"/>
          <w:szCs w:val="24"/>
          <w:lang w:val="en-GB"/>
        </w:rPr>
        <w:t xml:space="preserve">2x8-bases </w:t>
      </w:r>
      <w:r w:rsidR="00EA659D" w:rsidRPr="00DE513A">
        <w:rPr>
          <w:rFonts w:ascii="Times New Roman" w:hAnsi="Times New Roman" w:cs="Times New Roman"/>
          <w:sz w:val="24"/>
          <w:szCs w:val="24"/>
          <w:lang w:val="en-GB"/>
        </w:rPr>
        <w:t>index</w:t>
      </w:r>
      <w:r w:rsidRPr="00DE513A">
        <w:rPr>
          <w:rFonts w:ascii="Times New Roman" w:hAnsi="Times New Roman" w:cs="Times New Roman"/>
          <w:sz w:val="24"/>
          <w:szCs w:val="24"/>
          <w:lang w:val="en-GB"/>
        </w:rPr>
        <w:t xml:space="preserve">. </w:t>
      </w:r>
      <w:bookmarkEnd w:id="3"/>
      <w:bookmarkEnd w:id="4"/>
      <w:r w:rsidRPr="00DE513A">
        <w:rPr>
          <w:rFonts w:ascii="Times New Roman" w:hAnsi="Times New Roman" w:cs="Times New Roman"/>
          <w:sz w:val="24"/>
          <w:szCs w:val="24"/>
          <w:lang w:val="en-GB"/>
        </w:rPr>
        <w:t>PCR</w:t>
      </w:r>
      <w:r w:rsidRPr="00E06EE9">
        <w:rPr>
          <w:rFonts w:ascii="Times New Roman" w:hAnsi="Times New Roman" w:cs="Times New Roman"/>
          <w:sz w:val="24"/>
          <w:szCs w:val="24"/>
          <w:lang w:val="en-GB"/>
        </w:rPr>
        <w:t xml:space="preserve"> products with indexes were purified using the </w:t>
      </w:r>
      <w:proofErr w:type="spellStart"/>
      <w:r w:rsidRPr="00E06EE9">
        <w:rPr>
          <w:rFonts w:ascii="Times New Roman" w:hAnsi="Times New Roman" w:cs="Times New Roman"/>
          <w:sz w:val="24"/>
          <w:szCs w:val="24"/>
          <w:lang w:val="en-GB"/>
        </w:rPr>
        <w:t>QIAquick</w:t>
      </w:r>
      <w:proofErr w:type="spellEnd"/>
      <w:r w:rsidRPr="00E06EE9">
        <w:rPr>
          <w:rFonts w:ascii="Times New Roman" w:hAnsi="Times New Roman" w:cs="Times New Roman"/>
          <w:sz w:val="24"/>
          <w:szCs w:val="24"/>
          <w:lang w:val="en-GB"/>
        </w:rPr>
        <w:t xml:space="preserve"> PCR Purification Kit (QIAGEN, Hilden, Germany) and their final concentration was measured with Qubit® 2.0 (Life Technologies, MA, USA).</w:t>
      </w:r>
      <w:r w:rsidRPr="00E06EE9">
        <w:rPr>
          <w:shd w:val="clear" w:color="auto" w:fill="FFFFFF"/>
        </w:rPr>
        <w:t xml:space="preserve"> </w:t>
      </w:r>
      <w:r w:rsidRPr="00E06EE9">
        <w:rPr>
          <w:rFonts w:ascii="Times New Roman" w:hAnsi="Times New Roman" w:cs="Times New Roman"/>
          <w:sz w:val="24"/>
          <w:szCs w:val="24"/>
          <w:lang w:val="en-GB"/>
        </w:rPr>
        <w:t xml:space="preserve">Sequencing and analysis were performed using the </w:t>
      </w:r>
      <w:proofErr w:type="spellStart"/>
      <w:r w:rsidRPr="00E06EE9">
        <w:rPr>
          <w:rFonts w:ascii="Times New Roman" w:hAnsi="Times New Roman" w:cs="Times New Roman"/>
          <w:sz w:val="24"/>
          <w:szCs w:val="24"/>
          <w:lang w:val="en-GB"/>
        </w:rPr>
        <w:t>MiSeq</w:t>
      </w:r>
      <w:proofErr w:type="spellEnd"/>
      <w:r w:rsidRPr="00E06EE9">
        <w:rPr>
          <w:rFonts w:ascii="Times New Roman" w:hAnsi="Times New Roman" w:cs="Times New Roman"/>
          <w:sz w:val="24"/>
          <w:szCs w:val="24"/>
          <w:lang w:val="en-GB"/>
        </w:rPr>
        <w:t xml:space="preserve"> and </w:t>
      </w:r>
      <w:proofErr w:type="spellStart"/>
      <w:r w:rsidRPr="00E06EE9">
        <w:rPr>
          <w:rFonts w:ascii="Times New Roman" w:hAnsi="Times New Roman" w:cs="Times New Roman"/>
          <w:sz w:val="24"/>
          <w:szCs w:val="24"/>
          <w:lang w:val="en-GB"/>
        </w:rPr>
        <w:t>MiSeq</w:t>
      </w:r>
      <w:proofErr w:type="spellEnd"/>
      <w:r w:rsidRPr="00E06EE9">
        <w:rPr>
          <w:rFonts w:ascii="Times New Roman" w:hAnsi="Times New Roman" w:cs="Times New Roman"/>
          <w:sz w:val="24"/>
          <w:szCs w:val="24"/>
          <w:lang w:val="en-GB"/>
        </w:rPr>
        <w:t xml:space="preserve"> Reporter software using the Somatic Variant Caller function, respectively, with the same parameters as were used with the </w:t>
      </w:r>
      <w:proofErr w:type="spellStart"/>
      <w:r w:rsidRPr="00E06EE9">
        <w:rPr>
          <w:rFonts w:ascii="Times New Roman" w:hAnsi="Times New Roman" w:cs="Times New Roman"/>
          <w:sz w:val="24"/>
          <w:szCs w:val="24"/>
          <w:lang w:val="en-GB"/>
        </w:rPr>
        <w:t>fastIDH</w:t>
      </w:r>
      <w:proofErr w:type="spellEnd"/>
      <w:r w:rsidRPr="00E06EE9">
        <w:rPr>
          <w:rFonts w:ascii="Times New Roman" w:hAnsi="Times New Roman" w:cs="Times New Roman"/>
          <w:sz w:val="24"/>
          <w:szCs w:val="24"/>
          <w:lang w:val="en-GB"/>
        </w:rPr>
        <w:t xml:space="preserve"> method.</w:t>
      </w:r>
    </w:p>
    <w:tbl>
      <w:tblPr>
        <w:tblStyle w:val="Mkatabulky"/>
        <w:tblW w:w="0" w:type="auto"/>
        <w:jc w:val="center"/>
        <w:tblLook w:val="04A0" w:firstRow="1" w:lastRow="0" w:firstColumn="1" w:lastColumn="0" w:noHBand="0" w:noVBand="1"/>
      </w:tblPr>
      <w:tblGrid>
        <w:gridCol w:w="1215"/>
        <w:gridCol w:w="850"/>
        <w:gridCol w:w="4267"/>
        <w:gridCol w:w="2740"/>
      </w:tblGrid>
      <w:tr w:rsidR="004B4986" w:rsidRPr="00E06EE9" w14:paraId="7A160C83" w14:textId="70601132" w:rsidTr="00083074">
        <w:trPr>
          <w:jc w:val="center"/>
        </w:trPr>
        <w:tc>
          <w:tcPr>
            <w:tcW w:w="1276" w:type="dxa"/>
            <w:tcBorders>
              <w:top w:val="nil"/>
              <w:left w:val="nil"/>
              <w:bottom w:val="single" w:sz="4" w:space="0" w:color="auto"/>
              <w:right w:val="nil"/>
            </w:tcBorders>
          </w:tcPr>
          <w:p w14:paraId="7F5B78EB" w14:textId="474BE10F"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Gene</w:t>
            </w:r>
            <w:r w:rsidR="00083074">
              <w:rPr>
                <w:rFonts w:ascii="Times New Roman" w:hAnsi="Times New Roman" w:cs="Times New Roman"/>
                <w:sz w:val="20"/>
                <w:szCs w:val="20"/>
                <w:lang w:val="en-GB"/>
              </w:rPr>
              <w:t xml:space="preserve"> </w:t>
            </w:r>
          </w:p>
        </w:tc>
        <w:tc>
          <w:tcPr>
            <w:tcW w:w="520" w:type="dxa"/>
            <w:tcBorders>
              <w:top w:val="nil"/>
              <w:left w:val="nil"/>
              <w:bottom w:val="single" w:sz="4" w:space="0" w:color="auto"/>
              <w:right w:val="nil"/>
            </w:tcBorders>
          </w:tcPr>
          <w:p w14:paraId="733AC887"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Primer</w:t>
            </w:r>
          </w:p>
        </w:tc>
        <w:tc>
          <w:tcPr>
            <w:tcW w:w="4337" w:type="dxa"/>
            <w:tcBorders>
              <w:top w:val="nil"/>
              <w:left w:val="nil"/>
              <w:bottom w:val="single" w:sz="4" w:space="0" w:color="auto"/>
              <w:right w:val="nil"/>
            </w:tcBorders>
          </w:tcPr>
          <w:p w14:paraId="312BD84F"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DNA sequence</w:t>
            </w:r>
          </w:p>
        </w:tc>
        <w:tc>
          <w:tcPr>
            <w:tcW w:w="2939" w:type="dxa"/>
            <w:tcBorders>
              <w:top w:val="nil"/>
              <w:left w:val="nil"/>
              <w:bottom w:val="single" w:sz="4" w:space="0" w:color="auto"/>
              <w:right w:val="nil"/>
            </w:tcBorders>
          </w:tcPr>
          <w:p w14:paraId="30809424" w14:textId="724C34C5" w:rsidR="004B4986" w:rsidRPr="00E06EE9" w:rsidRDefault="004B4986" w:rsidP="00E949BC">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amplicon </w:t>
            </w:r>
            <w:proofErr w:type="spellStart"/>
            <w:r>
              <w:rPr>
                <w:rFonts w:ascii="Times New Roman" w:hAnsi="Times New Roman" w:cs="Times New Roman"/>
                <w:sz w:val="20"/>
                <w:szCs w:val="20"/>
                <w:lang w:val="en-GB"/>
              </w:rPr>
              <w:t>lenght</w:t>
            </w:r>
            <w:proofErr w:type="spellEnd"/>
          </w:p>
        </w:tc>
      </w:tr>
      <w:tr w:rsidR="004B4986" w:rsidRPr="00E06EE9" w14:paraId="4E00495B" w14:textId="4FBFEEFC" w:rsidTr="00083074">
        <w:trPr>
          <w:jc w:val="center"/>
        </w:trPr>
        <w:tc>
          <w:tcPr>
            <w:tcW w:w="1276" w:type="dxa"/>
            <w:tcBorders>
              <w:top w:val="nil"/>
              <w:left w:val="nil"/>
              <w:bottom w:val="nil"/>
              <w:right w:val="nil"/>
            </w:tcBorders>
          </w:tcPr>
          <w:p w14:paraId="3AEAF82C" w14:textId="176AC666" w:rsidR="004B4986" w:rsidRPr="00E06EE9" w:rsidRDefault="004B4986" w:rsidP="00E949BC">
            <w:pPr>
              <w:spacing w:line="480" w:lineRule="auto"/>
              <w:jc w:val="center"/>
              <w:rPr>
                <w:rFonts w:ascii="Times New Roman" w:hAnsi="Times New Roman" w:cs="Times New Roman"/>
                <w:i/>
                <w:sz w:val="20"/>
                <w:szCs w:val="20"/>
                <w:lang w:val="en-GB"/>
              </w:rPr>
            </w:pPr>
            <w:r w:rsidRPr="00E06EE9">
              <w:rPr>
                <w:rFonts w:ascii="Times New Roman" w:hAnsi="Times New Roman" w:cs="Times New Roman"/>
                <w:i/>
                <w:sz w:val="20"/>
                <w:szCs w:val="20"/>
                <w:lang w:val="en-GB"/>
              </w:rPr>
              <w:t>IDH1</w:t>
            </w:r>
            <w:r w:rsidR="00083074">
              <w:rPr>
                <w:rFonts w:ascii="Times New Roman" w:hAnsi="Times New Roman" w:cs="Times New Roman"/>
                <w:i/>
                <w:sz w:val="20"/>
                <w:szCs w:val="20"/>
                <w:lang w:val="en-GB"/>
              </w:rPr>
              <w:t xml:space="preserve"> R132</w:t>
            </w:r>
          </w:p>
        </w:tc>
        <w:tc>
          <w:tcPr>
            <w:tcW w:w="520" w:type="dxa"/>
            <w:tcBorders>
              <w:top w:val="nil"/>
              <w:left w:val="nil"/>
              <w:bottom w:val="nil"/>
              <w:right w:val="nil"/>
            </w:tcBorders>
          </w:tcPr>
          <w:p w14:paraId="633F901E"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forward</w:t>
            </w:r>
          </w:p>
        </w:tc>
        <w:tc>
          <w:tcPr>
            <w:tcW w:w="4337" w:type="dxa"/>
            <w:tcBorders>
              <w:top w:val="nil"/>
              <w:left w:val="nil"/>
              <w:bottom w:val="nil"/>
              <w:right w:val="nil"/>
            </w:tcBorders>
          </w:tcPr>
          <w:p w14:paraId="1888AA77"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5´-CGGTCTTCAGAGAAGCCATTAT-3´</w:t>
            </w:r>
          </w:p>
        </w:tc>
        <w:tc>
          <w:tcPr>
            <w:tcW w:w="2939" w:type="dxa"/>
            <w:vMerge w:val="restart"/>
            <w:tcBorders>
              <w:top w:val="nil"/>
              <w:left w:val="nil"/>
              <w:right w:val="nil"/>
            </w:tcBorders>
            <w:vAlign w:val="center"/>
          </w:tcPr>
          <w:p w14:paraId="11402572" w14:textId="6E245134" w:rsidR="004B4986" w:rsidRPr="00E06EE9" w:rsidRDefault="004B4986" w:rsidP="00E949BC">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100 bp</w:t>
            </w:r>
          </w:p>
        </w:tc>
      </w:tr>
      <w:tr w:rsidR="004B4986" w:rsidRPr="00E06EE9" w14:paraId="1E73DAB3" w14:textId="64E94F78" w:rsidTr="00083074">
        <w:trPr>
          <w:jc w:val="center"/>
        </w:trPr>
        <w:tc>
          <w:tcPr>
            <w:tcW w:w="1276" w:type="dxa"/>
            <w:tcBorders>
              <w:top w:val="nil"/>
              <w:left w:val="nil"/>
              <w:bottom w:val="nil"/>
              <w:right w:val="nil"/>
            </w:tcBorders>
          </w:tcPr>
          <w:p w14:paraId="7C0B15C0" w14:textId="5E86EA36" w:rsidR="004B4986" w:rsidRPr="00E06EE9" w:rsidRDefault="004B4986" w:rsidP="00E949BC">
            <w:pPr>
              <w:spacing w:line="480" w:lineRule="auto"/>
              <w:jc w:val="center"/>
              <w:rPr>
                <w:rFonts w:ascii="Times New Roman" w:hAnsi="Times New Roman" w:cs="Times New Roman"/>
                <w:sz w:val="20"/>
                <w:szCs w:val="20"/>
                <w:lang w:val="en-GB"/>
              </w:rPr>
            </w:pPr>
          </w:p>
        </w:tc>
        <w:tc>
          <w:tcPr>
            <w:tcW w:w="520" w:type="dxa"/>
            <w:tcBorders>
              <w:top w:val="nil"/>
              <w:left w:val="nil"/>
              <w:bottom w:val="nil"/>
              <w:right w:val="nil"/>
            </w:tcBorders>
          </w:tcPr>
          <w:p w14:paraId="504E63F4"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reverse</w:t>
            </w:r>
          </w:p>
        </w:tc>
        <w:tc>
          <w:tcPr>
            <w:tcW w:w="4337" w:type="dxa"/>
            <w:tcBorders>
              <w:top w:val="nil"/>
              <w:left w:val="nil"/>
              <w:bottom w:val="nil"/>
              <w:right w:val="nil"/>
            </w:tcBorders>
          </w:tcPr>
          <w:p w14:paraId="6A5D758F"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5´-TCACATTATTGCCAACATGACTTAC-3´</w:t>
            </w:r>
          </w:p>
        </w:tc>
        <w:tc>
          <w:tcPr>
            <w:tcW w:w="2939" w:type="dxa"/>
            <w:vMerge/>
            <w:tcBorders>
              <w:left w:val="nil"/>
              <w:bottom w:val="nil"/>
              <w:right w:val="nil"/>
            </w:tcBorders>
          </w:tcPr>
          <w:p w14:paraId="659A8C41" w14:textId="77777777" w:rsidR="004B4986" w:rsidRPr="00E06EE9" w:rsidRDefault="004B4986" w:rsidP="00E949BC">
            <w:pPr>
              <w:spacing w:line="480" w:lineRule="auto"/>
              <w:jc w:val="center"/>
              <w:rPr>
                <w:rFonts w:ascii="Times New Roman" w:hAnsi="Times New Roman" w:cs="Times New Roman"/>
                <w:sz w:val="20"/>
                <w:szCs w:val="20"/>
                <w:lang w:val="en-GB"/>
              </w:rPr>
            </w:pPr>
          </w:p>
        </w:tc>
      </w:tr>
      <w:tr w:rsidR="004B4986" w:rsidRPr="00E06EE9" w14:paraId="310D92E1" w14:textId="75037566" w:rsidTr="00083074">
        <w:trPr>
          <w:jc w:val="center"/>
        </w:trPr>
        <w:tc>
          <w:tcPr>
            <w:tcW w:w="1276" w:type="dxa"/>
            <w:tcBorders>
              <w:top w:val="nil"/>
              <w:left w:val="nil"/>
              <w:bottom w:val="nil"/>
              <w:right w:val="nil"/>
            </w:tcBorders>
          </w:tcPr>
          <w:p w14:paraId="5D99C025" w14:textId="11552723" w:rsidR="004B4986" w:rsidRPr="00E06EE9" w:rsidRDefault="004B4986" w:rsidP="00E949BC">
            <w:pPr>
              <w:spacing w:line="480" w:lineRule="auto"/>
              <w:jc w:val="center"/>
              <w:rPr>
                <w:rFonts w:ascii="Times New Roman" w:hAnsi="Times New Roman" w:cs="Times New Roman"/>
                <w:i/>
                <w:sz w:val="20"/>
                <w:szCs w:val="20"/>
                <w:lang w:val="en-GB"/>
              </w:rPr>
            </w:pPr>
            <w:r w:rsidRPr="00E06EE9">
              <w:rPr>
                <w:rFonts w:ascii="Times New Roman" w:hAnsi="Times New Roman" w:cs="Times New Roman"/>
                <w:i/>
                <w:sz w:val="20"/>
                <w:szCs w:val="20"/>
                <w:lang w:val="en-GB"/>
              </w:rPr>
              <w:t>IDH2</w:t>
            </w:r>
            <w:r w:rsidR="00083074">
              <w:rPr>
                <w:rFonts w:ascii="Times New Roman" w:hAnsi="Times New Roman" w:cs="Times New Roman"/>
                <w:i/>
                <w:sz w:val="20"/>
                <w:szCs w:val="20"/>
                <w:lang w:val="en-GB"/>
              </w:rPr>
              <w:t xml:space="preserve"> R172</w:t>
            </w:r>
          </w:p>
        </w:tc>
        <w:tc>
          <w:tcPr>
            <w:tcW w:w="520" w:type="dxa"/>
            <w:tcBorders>
              <w:top w:val="nil"/>
              <w:left w:val="nil"/>
              <w:bottom w:val="nil"/>
              <w:right w:val="nil"/>
            </w:tcBorders>
          </w:tcPr>
          <w:p w14:paraId="6E6D3157"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forward</w:t>
            </w:r>
          </w:p>
        </w:tc>
        <w:tc>
          <w:tcPr>
            <w:tcW w:w="4337" w:type="dxa"/>
            <w:tcBorders>
              <w:top w:val="nil"/>
              <w:left w:val="nil"/>
              <w:bottom w:val="nil"/>
              <w:right w:val="nil"/>
            </w:tcBorders>
          </w:tcPr>
          <w:p w14:paraId="6E0AD801"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5´-AAACATCCCACGCCTAGTCC-3´</w:t>
            </w:r>
          </w:p>
        </w:tc>
        <w:tc>
          <w:tcPr>
            <w:tcW w:w="2939" w:type="dxa"/>
            <w:vMerge w:val="restart"/>
            <w:tcBorders>
              <w:top w:val="nil"/>
              <w:left w:val="nil"/>
              <w:right w:val="nil"/>
            </w:tcBorders>
            <w:vAlign w:val="center"/>
          </w:tcPr>
          <w:p w14:paraId="20BBB774" w14:textId="709170F6" w:rsidR="004B4986" w:rsidRPr="00E06EE9" w:rsidRDefault="004B4986" w:rsidP="00E949BC">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200 bp</w:t>
            </w:r>
          </w:p>
        </w:tc>
      </w:tr>
      <w:tr w:rsidR="004B4986" w:rsidRPr="00E06EE9" w14:paraId="532DEC75" w14:textId="5C79981C" w:rsidTr="00083074">
        <w:trPr>
          <w:jc w:val="center"/>
        </w:trPr>
        <w:tc>
          <w:tcPr>
            <w:tcW w:w="1276" w:type="dxa"/>
            <w:tcBorders>
              <w:top w:val="nil"/>
              <w:left w:val="nil"/>
              <w:bottom w:val="nil"/>
              <w:right w:val="nil"/>
            </w:tcBorders>
          </w:tcPr>
          <w:p w14:paraId="70C88698" w14:textId="77777777" w:rsidR="004B4986" w:rsidRPr="00E06EE9" w:rsidRDefault="004B4986" w:rsidP="00E949BC">
            <w:pPr>
              <w:spacing w:line="480" w:lineRule="auto"/>
              <w:jc w:val="center"/>
              <w:rPr>
                <w:rFonts w:ascii="Times New Roman" w:hAnsi="Times New Roman" w:cs="Times New Roman"/>
                <w:sz w:val="20"/>
                <w:szCs w:val="20"/>
                <w:lang w:val="en-GB"/>
              </w:rPr>
            </w:pPr>
          </w:p>
        </w:tc>
        <w:tc>
          <w:tcPr>
            <w:tcW w:w="520" w:type="dxa"/>
            <w:tcBorders>
              <w:top w:val="nil"/>
              <w:left w:val="nil"/>
              <w:bottom w:val="nil"/>
              <w:right w:val="nil"/>
            </w:tcBorders>
          </w:tcPr>
          <w:p w14:paraId="57E072A6"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reverse</w:t>
            </w:r>
          </w:p>
        </w:tc>
        <w:tc>
          <w:tcPr>
            <w:tcW w:w="4337" w:type="dxa"/>
            <w:tcBorders>
              <w:top w:val="nil"/>
              <w:left w:val="nil"/>
              <w:bottom w:val="nil"/>
              <w:right w:val="nil"/>
            </w:tcBorders>
          </w:tcPr>
          <w:p w14:paraId="589B26D7" w14:textId="77777777" w:rsidR="004B4986" w:rsidRPr="00E06EE9" w:rsidRDefault="004B4986" w:rsidP="00E949BC">
            <w:pPr>
              <w:spacing w:line="480" w:lineRule="auto"/>
              <w:jc w:val="center"/>
              <w:rPr>
                <w:rFonts w:ascii="Times New Roman" w:hAnsi="Times New Roman" w:cs="Times New Roman"/>
                <w:sz w:val="20"/>
                <w:szCs w:val="20"/>
                <w:lang w:val="en-GB"/>
              </w:rPr>
            </w:pPr>
            <w:r w:rsidRPr="00E06EE9">
              <w:rPr>
                <w:rFonts w:ascii="Times New Roman" w:hAnsi="Times New Roman" w:cs="Times New Roman"/>
                <w:sz w:val="20"/>
                <w:szCs w:val="20"/>
                <w:lang w:val="en-GB"/>
              </w:rPr>
              <w:t>5´-AGGTCAGTGGATCCCCTCTC-3´</w:t>
            </w:r>
          </w:p>
        </w:tc>
        <w:tc>
          <w:tcPr>
            <w:tcW w:w="2939" w:type="dxa"/>
            <w:vMerge/>
            <w:tcBorders>
              <w:left w:val="nil"/>
              <w:bottom w:val="nil"/>
              <w:right w:val="nil"/>
            </w:tcBorders>
          </w:tcPr>
          <w:p w14:paraId="3FCD4223" w14:textId="77777777" w:rsidR="004B4986" w:rsidRPr="00E06EE9" w:rsidRDefault="004B4986" w:rsidP="00E949BC">
            <w:pPr>
              <w:spacing w:line="480" w:lineRule="auto"/>
              <w:jc w:val="center"/>
              <w:rPr>
                <w:rFonts w:ascii="Times New Roman" w:hAnsi="Times New Roman" w:cs="Times New Roman"/>
                <w:sz w:val="20"/>
                <w:szCs w:val="20"/>
                <w:lang w:val="en-GB"/>
              </w:rPr>
            </w:pPr>
          </w:p>
        </w:tc>
      </w:tr>
    </w:tbl>
    <w:p w14:paraId="23D522FE" w14:textId="6A527AF8" w:rsidR="00B01988" w:rsidRPr="00E06EE9" w:rsidRDefault="00B01988" w:rsidP="00B01988">
      <w:pPr>
        <w:spacing w:line="480" w:lineRule="auto"/>
        <w:jc w:val="both"/>
        <w:rPr>
          <w:rFonts w:ascii="Times New Roman" w:hAnsi="Times New Roman" w:cs="Times New Roman"/>
          <w:sz w:val="20"/>
          <w:szCs w:val="24"/>
          <w:lang w:val="en-GB"/>
        </w:rPr>
      </w:pPr>
      <w:r w:rsidRPr="00E06EE9">
        <w:rPr>
          <w:rFonts w:ascii="Times New Roman" w:hAnsi="Times New Roman" w:cs="Times New Roman"/>
          <w:sz w:val="20"/>
          <w:szCs w:val="24"/>
          <w:lang w:val="en-GB"/>
        </w:rPr>
        <w:t xml:space="preserve">Table </w:t>
      </w:r>
      <w:r>
        <w:rPr>
          <w:rFonts w:ascii="Times New Roman" w:hAnsi="Times New Roman" w:cs="Times New Roman"/>
          <w:sz w:val="20"/>
          <w:szCs w:val="24"/>
          <w:lang w:val="en-GB"/>
        </w:rPr>
        <w:t>S1</w:t>
      </w:r>
      <w:r w:rsidRPr="00E06EE9">
        <w:rPr>
          <w:rFonts w:ascii="Times New Roman" w:hAnsi="Times New Roman" w:cs="Times New Roman"/>
          <w:sz w:val="20"/>
          <w:szCs w:val="24"/>
          <w:lang w:val="en-GB"/>
        </w:rPr>
        <w:t xml:space="preserve">. Primers used for </w:t>
      </w:r>
      <w:r w:rsidRPr="00E06EE9">
        <w:rPr>
          <w:rFonts w:ascii="Times New Roman" w:hAnsi="Times New Roman" w:cs="Times New Roman"/>
          <w:i/>
          <w:sz w:val="20"/>
          <w:szCs w:val="24"/>
          <w:lang w:val="en-GB"/>
        </w:rPr>
        <w:t>IDH1</w:t>
      </w:r>
      <w:r w:rsidR="00083074">
        <w:rPr>
          <w:rFonts w:ascii="Times New Roman" w:hAnsi="Times New Roman" w:cs="Times New Roman"/>
          <w:i/>
          <w:sz w:val="20"/>
          <w:szCs w:val="24"/>
          <w:lang w:val="en-GB"/>
        </w:rPr>
        <w:t xml:space="preserve"> </w:t>
      </w:r>
      <w:r w:rsidR="00083074" w:rsidRPr="00083074">
        <w:rPr>
          <w:rFonts w:ascii="Times New Roman" w:hAnsi="Times New Roman" w:cs="Times New Roman"/>
          <w:iCs/>
          <w:sz w:val="20"/>
          <w:szCs w:val="24"/>
          <w:lang w:val="en-GB"/>
        </w:rPr>
        <w:t>R132 and</w:t>
      </w:r>
      <w:r w:rsidR="00083074">
        <w:rPr>
          <w:rFonts w:ascii="Times New Roman" w:hAnsi="Times New Roman" w:cs="Times New Roman"/>
          <w:i/>
          <w:sz w:val="20"/>
          <w:szCs w:val="24"/>
          <w:lang w:val="en-GB"/>
        </w:rPr>
        <w:t xml:space="preserve"> IDH2</w:t>
      </w:r>
      <w:r w:rsidR="00083074" w:rsidRPr="00083074">
        <w:rPr>
          <w:rFonts w:ascii="Times New Roman" w:hAnsi="Times New Roman" w:cs="Times New Roman"/>
          <w:iCs/>
          <w:sz w:val="20"/>
          <w:szCs w:val="24"/>
          <w:lang w:val="en-GB"/>
        </w:rPr>
        <w:t xml:space="preserve"> R172</w:t>
      </w:r>
      <w:r w:rsidRPr="00E06EE9">
        <w:rPr>
          <w:rFonts w:ascii="Times New Roman" w:hAnsi="Times New Roman" w:cs="Times New Roman"/>
          <w:sz w:val="20"/>
          <w:szCs w:val="24"/>
          <w:lang w:val="en-GB"/>
        </w:rPr>
        <w:t xml:space="preserve"> amplification by the </w:t>
      </w:r>
      <w:proofErr w:type="spellStart"/>
      <w:r w:rsidRPr="00E06EE9">
        <w:rPr>
          <w:rFonts w:ascii="Times New Roman" w:hAnsi="Times New Roman" w:cs="Times New Roman"/>
          <w:sz w:val="20"/>
          <w:szCs w:val="24"/>
          <w:lang w:val="en-GB"/>
        </w:rPr>
        <w:t>Nextera</w:t>
      </w:r>
      <w:proofErr w:type="spellEnd"/>
      <w:r w:rsidRPr="00E06EE9">
        <w:rPr>
          <w:rFonts w:ascii="Times New Roman" w:hAnsi="Times New Roman" w:cs="Times New Roman"/>
          <w:sz w:val="20"/>
          <w:szCs w:val="24"/>
          <w:lang w:val="en-GB"/>
        </w:rPr>
        <w:t xml:space="preserve"> XT method.</w:t>
      </w:r>
    </w:p>
    <w:p w14:paraId="42AC1F9F" w14:textId="77777777" w:rsidR="00B01988" w:rsidRPr="00E06EE9" w:rsidRDefault="00B01988" w:rsidP="00B01988">
      <w:pPr>
        <w:spacing w:line="480" w:lineRule="auto"/>
        <w:jc w:val="both"/>
        <w:rPr>
          <w:rFonts w:ascii="Times New Roman" w:hAnsi="Times New Roman" w:cs="Times New Roman"/>
          <w:sz w:val="24"/>
          <w:szCs w:val="24"/>
          <w:lang w:val="en-GB"/>
        </w:rPr>
      </w:pPr>
    </w:p>
    <w:p w14:paraId="6DC675FD" w14:textId="77777777" w:rsidR="00277F52" w:rsidRDefault="00277F52"/>
    <w:sectPr w:rsidR="00277F52" w:rsidSect="00842C1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F0E2" w14:textId="77777777" w:rsidR="009D1C6B" w:rsidRDefault="009D1C6B">
      <w:pPr>
        <w:spacing w:after="0" w:line="240" w:lineRule="auto"/>
      </w:pPr>
      <w:r>
        <w:separator/>
      </w:r>
    </w:p>
  </w:endnote>
  <w:endnote w:type="continuationSeparator" w:id="0">
    <w:p w14:paraId="4C3A23BC" w14:textId="77777777" w:rsidR="009D1C6B" w:rsidRDefault="009D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89408"/>
      <w:docPartObj>
        <w:docPartGallery w:val="Page Numbers (Bottom of Page)"/>
        <w:docPartUnique/>
      </w:docPartObj>
    </w:sdtPr>
    <w:sdtEndPr/>
    <w:sdtContent>
      <w:p w14:paraId="6045FD30" w14:textId="7FB56060" w:rsidR="00B971B5" w:rsidRDefault="00B01988">
        <w:pPr>
          <w:pStyle w:val="Zpat"/>
          <w:jc w:val="center"/>
        </w:pPr>
        <w:r>
          <w:fldChar w:fldCharType="begin"/>
        </w:r>
        <w:r>
          <w:instrText>PAGE   \* MERGEFORMAT</w:instrText>
        </w:r>
        <w:r>
          <w:fldChar w:fldCharType="separate"/>
        </w:r>
        <w:r w:rsidR="00DE513A">
          <w:rPr>
            <w:noProof/>
          </w:rPr>
          <w:t>2</w:t>
        </w:r>
        <w:r>
          <w:fldChar w:fldCharType="end"/>
        </w:r>
      </w:p>
    </w:sdtContent>
  </w:sdt>
  <w:p w14:paraId="780EFFE3" w14:textId="77777777" w:rsidR="00B971B5" w:rsidRDefault="009D1C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D5B9" w14:textId="77777777" w:rsidR="009D1C6B" w:rsidRDefault="009D1C6B">
      <w:pPr>
        <w:spacing w:after="0" w:line="240" w:lineRule="auto"/>
      </w:pPr>
      <w:r>
        <w:separator/>
      </w:r>
    </w:p>
  </w:footnote>
  <w:footnote w:type="continuationSeparator" w:id="0">
    <w:p w14:paraId="6F048068" w14:textId="77777777" w:rsidR="009D1C6B" w:rsidRDefault="009D1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BA"/>
    <w:rsid w:val="00083074"/>
    <w:rsid w:val="000A7055"/>
    <w:rsid w:val="001504BA"/>
    <w:rsid w:val="001D0970"/>
    <w:rsid w:val="00223F6F"/>
    <w:rsid w:val="00277F52"/>
    <w:rsid w:val="002F40F9"/>
    <w:rsid w:val="004B13B4"/>
    <w:rsid w:val="004B4986"/>
    <w:rsid w:val="00743613"/>
    <w:rsid w:val="007C11B9"/>
    <w:rsid w:val="00896516"/>
    <w:rsid w:val="008A54CA"/>
    <w:rsid w:val="00955038"/>
    <w:rsid w:val="009D1C6B"/>
    <w:rsid w:val="00AC728B"/>
    <w:rsid w:val="00AF6C9C"/>
    <w:rsid w:val="00B01988"/>
    <w:rsid w:val="00C77D7B"/>
    <w:rsid w:val="00D23B90"/>
    <w:rsid w:val="00DE513A"/>
    <w:rsid w:val="00EA659D"/>
    <w:rsid w:val="00EF46FB"/>
    <w:rsid w:val="00F93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E2E0"/>
  <w15:chartTrackingRefBased/>
  <w15:docId w15:val="{291911AE-8E15-46F3-BA77-46F57D05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19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01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988"/>
  </w:style>
  <w:style w:type="table" w:styleId="Mkatabulky">
    <w:name w:val="Table Grid"/>
    <w:basedOn w:val="Normlntabulka"/>
    <w:uiPriority w:val="39"/>
    <w:rsid w:val="00B0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4113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Ondřej Kalita</cp:lastModifiedBy>
  <cp:revision>2</cp:revision>
  <dcterms:created xsi:type="dcterms:W3CDTF">2021-09-07T14:45:00Z</dcterms:created>
  <dcterms:modified xsi:type="dcterms:W3CDTF">2021-09-07T14:45:00Z</dcterms:modified>
</cp:coreProperties>
</file>