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17AA" w14:textId="4BF6A642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000000" w:themeColor="text1"/>
          <w:kern w:val="0"/>
          <w:sz w:val="27"/>
          <w:szCs w:val="27"/>
        </w:rPr>
      </w:pPr>
      <w:r w:rsidRPr="00D364C7">
        <w:rPr>
          <w:rFonts w:ascii="Arial" w:eastAsia="宋体" w:hAnsi="Arial" w:cs="Arial"/>
          <w:b/>
          <w:bCs/>
          <w:color w:val="000000" w:themeColor="text1"/>
          <w:kern w:val="0"/>
          <w:sz w:val="27"/>
          <w:szCs w:val="27"/>
        </w:rPr>
        <w:t>Supplemental Digital Content</w:t>
      </w:r>
      <w:r>
        <w:rPr>
          <w:rFonts w:ascii="Arial" w:eastAsia="宋体" w:hAnsi="Arial" w:cs="Arial"/>
          <w:b/>
          <w:bCs/>
          <w:color w:val="000000" w:themeColor="text1"/>
          <w:kern w:val="0"/>
          <w:sz w:val="27"/>
          <w:szCs w:val="27"/>
        </w:rPr>
        <w:t>:</w:t>
      </w:r>
    </w:p>
    <w:p w14:paraId="505503F3" w14:textId="77777777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000000" w:themeColor="text1"/>
          <w:kern w:val="0"/>
          <w:sz w:val="27"/>
          <w:szCs w:val="27"/>
        </w:rPr>
      </w:pPr>
    </w:p>
    <w:p w14:paraId="19280D1B" w14:textId="32AB3D53" w:rsidR="00D364C7" w:rsidRPr="00D364C7" w:rsidRDefault="00D364C7" w:rsidP="00D364C7">
      <w:pPr>
        <w:widowControl/>
        <w:shd w:val="clear" w:color="auto" w:fill="FFFFFF"/>
        <w:spacing w:before="100" w:beforeAutospacing="1" w:after="100" w:afterAutospacing="1" w:line="480" w:lineRule="auto"/>
        <w:jc w:val="left"/>
        <w:outlineLvl w:val="2"/>
        <w:rPr>
          <w:rFonts w:ascii="Arial" w:eastAsia="宋体" w:hAnsi="Arial" w:cs="Arial"/>
          <w:bCs/>
          <w:color w:val="000000" w:themeColor="text1"/>
          <w:kern w:val="0"/>
          <w:sz w:val="24"/>
        </w:rPr>
      </w:pPr>
      <w:r w:rsidRPr="00D364C7">
        <w:rPr>
          <w:rFonts w:ascii="Arial" w:eastAsia="宋体" w:hAnsi="Arial" w:cs="Arial"/>
          <w:color w:val="000000" w:themeColor="text1"/>
          <w:kern w:val="0"/>
          <w:sz w:val="24"/>
        </w:rPr>
        <w:t>Supplemental Digital Content</w:t>
      </w:r>
      <w:r>
        <w:rPr>
          <w:rFonts w:ascii="Arial" w:eastAsia="宋体" w:hAnsi="Arial" w:cs="Arial"/>
          <w:color w:val="000000" w:themeColor="text1"/>
          <w:kern w:val="0"/>
          <w:sz w:val="24"/>
        </w:rPr>
        <w:t xml:space="preserve"> 1.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364C7">
        <w:rPr>
          <w:rFonts w:ascii="Arial" w:hAnsi="Arial" w:cs="Arial" w:hint="eastAsia"/>
          <w:bCs/>
          <w:color w:val="000000" w:themeColor="text1"/>
          <w:sz w:val="24"/>
        </w:rPr>
        <w:t>Distribution of inflammatory indicators and HALP scores in patients</w:t>
      </w:r>
      <w:r>
        <w:rPr>
          <w:rFonts w:ascii="Arial" w:hAnsi="Arial" w:cs="Arial"/>
          <w:bCs/>
          <w:color w:val="000000" w:themeColor="text1"/>
          <w:sz w:val="24"/>
        </w:rPr>
        <w:t xml:space="preserve"> (n=626)</w:t>
      </w:r>
    </w:p>
    <w:tbl>
      <w:tblPr>
        <w:tblStyle w:val="a3"/>
        <w:tblpPr w:leftFromText="180" w:rightFromText="180" w:vertAnchor="text" w:horzAnchor="page" w:tblpX="2016" w:tblpY="516"/>
        <w:tblOverlap w:val="never"/>
        <w:tblW w:w="0" w:type="auto"/>
        <w:tblLook w:val="04A0" w:firstRow="1" w:lastRow="0" w:firstColumn="1" w:lastColumn="0" w:noHBand="0" w:noVBand="1"/>
      </w:tblPr>
      <w:tblGrid>
        <w:gridCol w:w="3175"/>
        <w:gridCol w:w="3304"/>
      </w:tblGrid>
      <w:tr w:rsidR="00D364C7" w14:paraId="6722CD0D" w14:textId="77777777" w:rsidTr="00602E4F">
        <w:trPr>
          <w:trHeight w:val="488"/>
        </w:trPr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B809A" w14:textId="77777777" w:rsidR="00D364C7" w:rsidRDefault="00D364C7" w:rsidP="00602E4F">
            <w:pPr>
              <w:ind w:firstLineChars="200" w:firstLine="402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Characteristic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16BD5" w14:textId="77777777" w:rsidR="00D364C7" w:rsidRDefault="00D364C7" w:rsidP="00602E4F">
            <w:pPr>
              <w:ind w:firstLineChars="100" w:firstLine="201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Patients (N=626)</w:t>
            </w:r>
          </w:p>
        </w:tc>
      </w:tr>
      <w:tr w:rsidR="00D364C7" w14:paraId="69C4EF33" w14:textId="77777777" w:rsidTr="00602E4F">
        <w:trPr>
          <w:trHeight w:val="33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6389" w14:textId="77777777" w:rsidR="00D364C7" w:rsidRDefault="00D364C7" w:rsidP="00602E4F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HGB(g/L)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4341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64C7" w14:paraId="5BE7A5E4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6885" w14:textId="77777777" w:rsidR="00D364C7" w:rsidRDefault="00D364C7" w:rsidP="00602E4F">
            <w:pPr>
              <w:ind w:firstLineChars="100" w:firstLine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Mean (±SD)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8CDC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119.00(±17.42)</w:t>
            </w:r>
          </w:p>
        </w:tc>
      </w:tr>
      <w:tr w:rsidR="00D364C7" w14:paraId="22E0131F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1117" w14:textId="77777777" w:rsidR="00D364C7" w:rsidRDefault="00D364C7" w:rsidP="00602E4F">
            <w:pPr>
              <w:ind w:firstLineChars="100" w:firstLine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Median (range)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8376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123.00(68.00-169.00</w:t>
            </w:r>
          </w:p>
        </w:tc>
      </w:tr>
      <w:tr w:rsidR="00D364C7" w14:paraId="116DA013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4A28" w14:textId="77777777" w:rsidR="00D364C7" w:rsidRDefault="00D364C7" w:rsidP="00602E4F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Albumin(g/L)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955C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64C7" w14:paraId="20568F46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AE7B" w14:textId="77777777" w:rsidR="00D364C7" w:rsidRDefault="00D364C7" w:rsidP="00602E4F">
            <w:pPr>
              <w:ind w:firstLineChars="100" w:firstLine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Mean (±SD)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C6A4B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42.39(±4.15)</w:t>
            </w:r>
          </w:p>
        </w:tc>
      </w:tr>
      <w:tr w:rsidR="00D364C7" w14:paraId="248C5E78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3239B" w14:textId="77777777" w:rsidR="00D364C7" w:rsidRDefault="00D364C7" w:rsidP="00602E4F">
            <w:pPr>
              <w:ind w:firstLineChars="100" w:firstLine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Median (range)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9CD78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43.00(24.00-64.00)</w:t>
            </w:r>
          </w:p>
        </w:tc>
      </w:tr>
      <w:tr w:rsidR="00D364C7" w14:paraId="45798729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EE52" w14:textId="77777777" w:rsidR="00D364C7" w:rsidRDefault="00D364C7" w:rsidP="00602E4F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Lymphocyte(</w:t>
            </w:r>
            <w:r>
              <w:rPr>
                <w:rFonts w:ascii="Arial" w:eastAsia="宋体" w:hAnsi="Arial" w:cs="Arial"/>
                <w:b/>
                <w:bCs/>
                <w:color w:val="000000"/>
                <w:shd w:val="clear" w:color="auto" w:fill="FFFFFF"/>
              </w:rPr>
              <w:t>×109/L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99A0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64C7" w14:paraId="30D155EC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3096F" w14:textId="77777777" w:rsidR="00D364C7" w:rsidRDefault="00D364C7" w:rsidP="00602E4F">
            <w:pPr>
              <w:ind w:firstLineChars="100" w:firstLine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Mean (±SD)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C37C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1.72(±0.56)</w:t>
            </w:r>
          </w:p>
        </w:tc>
      </w:tr>
      <w:tr w:rsidR="00D364C7" w14:paraId="48C0FC6D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0B75" w14:textId="77777777" w:rsidR="00D364C7" w:rsidRDefault="00D364C7" w:rsidP="00602E4F">
            <w:pPr>
              <w:ind w:firstLineChars="100" w:firstLine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Median (range)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687B4" w14:textId="77777777" w:rsidR="00D364C7" w:rsidRDefault="00D364C7" w:rsidP="00602E4F">
            <w:pPr>
              <w:ind w:firstLineChars="100" w:firstLine="20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1.67(0.32-3.89)</w:t>
            </w:r>
          </w:p>
        </w:tc>
      </w:tr>
      <w:tr w:rsidR="00D364C7" w14:paraId="6BDFC03F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BB23" w14:textId="77777777" w:rsidR="00D364C7" w:rsidRDefault="00000000" w:rsidP="00602E4F">
            <w:pPr>
              <w:jc w:val="left"/>
              <w:rPr>
                <w:rFonts w:ascii="Arial" w:hAnsi="Arial" w:cs="Arial"/>
                <w:color w:val="000000"/>
              </w:rPr>
            </w:pPr>
            <w:hyperlink r:id="rId4" w:history="1">
              <w:r w:rsidR="00D364C7">
                <w:rPr>
                  <w:rStyle w:val="a4"/>
                  <w:rFonts w:ascii="Arial" w:hAnsi="Arial" w:cs="Arial"/>
                  <w:b/>
                  <w:bCs/>
                  <w:color w:val="000000"/>
                  <w:u w:val="none"/>
                </w:rPr>
                <w:t>Blood</w:t>
              </w:r>
            </w:hyperlink>
            <w:r w:rsidR="00D364C7">
              <w:rPr>
                <w:rFonts w:ascii="Arial" w:hAnsi="Arial" w:cs="Arial"/>
                <w:b/>
                <w:bCs/>
                <w:color w:val="000000"/>
              </w:rPr>
              <w:t> </w:t>
            </w:r>
            <w:hyperlink r:id="rId5" w:history="1">
              <w:r w:rsidR="00D364C7">
                <w:rPr>
                  <w:rStyle w:val="a4"/>
                  <w:rFonts w:ascii="Arial" w:hAnsi="Arial" w:cs="Arial"/>
                  <w:b/>
                  <w:bCs/>
                  <w:color w:val="000000"/>
                  <w:u w:val="none"/>
                </w:rPr>
                <w:t>platelet</w:t>
              </w:r>
            </w:hyperlink>
            <w:r w:rsidR="00D364C7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D364C7">
              <w:rPr>
                <w:rFonts w:ascii="Arial" w:eastAsia="宋体" w:hAnsi="Arial" w:cs="Arial"/>
                <w:b/>
                <w:bCs/>
                <w:color w:val="000000"/>
                <w:shd w:val="clear" w:color="auto" w:fill="FFFFFF"/>
              </w:rPr>
              <w:t>×109/L</w:t>
            </w:r>
            <w:r w:rsidR="00D364C7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809E0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64C7" w14:paraId="4656B012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23FB" w14:textId="77777777" w:rsidR="00D364C7" w:rsidRDefault="00D364C7" w:rsidP="00602E4F">
            <w:pPr>
              <w:ind w:firstLineChars="100" w:firstLine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Mean (±SD)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07A8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220.04(±66.76)</w:t>
            </w:r>
          </w:p>
        </w:tc>
      </w:tr>
      <w:tr w:rsidR="00D364C7" w14:paraId="76348B1A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D6C92" w14:textId="77777777" w:rsidR="00D364C7" w:rsidRDefault="00D364C7" w:rsidP="00602E4F">
            <w:pPr>
              <w:ind w:firstLineChars="100" w:firstLine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Median (range)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AE233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211.50(66.00-588.00)</w:t>
            </w:r>
          </w:p>
        </w:tc>
      </w:tr>
      <w:tr w:rsidR="00D364C7" w14:paraId="71F7116A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956B6" w14:textId="77777777" w:rsidR="00D364C7" w:rsidRDefault="00D364C7" w:rsidP="00602E4F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HALP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5E1B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64C7" w14:paraId="70E32553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40705" w14:textId="77777777" w:rsidR="00D364C7" w:rsidRDefault="00D364C7" w:rsidP="00602E4F">
            <w:pPr>
              <w:ind w:firstLineChars="100" w:firstLine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Mean (±SD)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19DD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43.76(±22.44)</w:t>
            </w:r>
          </w:p>
        </w:tc>
      </w:tr>
      <w:tr w:rsidR="00D364C7" w14:paraId="67898E96" w14:textId="77777777" w:rsidTr="00602E4F">
        <w:trPr>
          <w:trHeight w:val="328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BCC86" w14:textId="77777777" w:rsidR="00D364C7" w:rsidRDefault="00D364C7" w:rsidP="00602E4F">
            <w:pPr>
              <w:ind w:firstLineChars="100" w:firstLine="20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Median (range)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215C3" w14:textId="77777777" w:rsidR="00D364C7" w:rsidRDefault="00D364C7" w:rsidP="00602E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41.16(5.73-185.60)</w:t>
            </w:r>
          </w:p>
        </w:tc>
      </w:tr>
      <w:tr w:rsidR="00D364C7" w14:paraId="0545569E" w14:textId="77777777" w:rsidTr="00602E4F">
        <w:trPr>
          <w:trHeight w:val="677"/>
        </w:trPr>
        <w:tc>
          <w:tcPr>
            <w:tcW w:w="6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00BE7" w14:textId="4EB30D2A" w:rsidR="00D364C7" w:rsidRDefault="00D364C7" w:rsidP="00602E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 Bold" w:hAnsi="Arial Bold" w:cs="Arial Bold"/>
                <w:b/>
                <w:bCs/>
                <w:color w:val="000000"/>
                <w:sz w:val="16"/>
                <w:szCs w:val="16"/>
              </w:rPr>
              <w:t xml:space="preserve">Abbreviations: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Hans"/>
              </w:rPr>
              <w:t xml:space="preserve">HGB,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Hemoglobin; HALP, hemoglobin, albumin, lymphocyte, and platelet.</w:t>
            </w:r>
          </w:p>
        </w:tc>
      </w:tr>
    </w:tbl>
    <w:p w14:paraId="501899A1" w14:textId="77777777" w:rsidR="00D364C7" w:rsidRDefault="00D364C7" w:rsidP="00D364C7"/>
    <w:p w14:paraId="2A36F37F" w14:textId="6885502D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5D61B273" w14:textId="0807D965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302BB595" w14:textId="17E1F052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51CD2F70" w14:textId="47A1B7A0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220E4A19" w14:textId="193D53D0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60C504EA" w14:textId="015A6140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0351785F" w14:textId="678376C1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396FAFD4" w14:textId="0CB91DDA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34BAF2C3" w14:textId="02FFF005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2FA7A6BD" w14:textId="4DB47FF9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209E3FBC" w14:textId="71FFE5B0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011B7B57" w14:textId="16576963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3272B7F5" w14:textId="760811CC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2E9FB4DC" w14:textId="3FEA33D0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16D28EE1" w14:textId="26BFF8D3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2DB97B23" w14:textId="3FB5C84E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3BD222F7" w14:textId="07943447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5BA63366" w14:textId="120EC552" w:rsid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p w14:paraId="025BF171" w14:textId="36686DEC" w:rsidR="00D364C7" w:rsidRPr="00D364C7" w:rsidRDefault="00D364C7" w:rsidP="00D364C7">
      <w:pPr>
        <w:widowControl/>
        <w:shd w:val="clear" w:color="auto" w:fill="FFFFFF"/>
        <w:spacing w:before="100" w:beforeAutospacing="1" w:after="100" w:afterAutospacing="1" w:line="480" w:lineRule="auto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  <w:r w:rsidRPr="00D364C7">
        <w:rPr>
          <w:rFonts w:ascii="Arial" w:eastAsia="宋体" w:hAnsi="Arial" w:cs="Arial"/>
          <w:color w:val="000000" w:themeColor="text1"/>
          <w:kern w:val="0"/>
          <w:sz w:val="24"/>
        </w:rPr>
        <w:lastRenderedPageBreak/>
        <w:t>Supplemental Digital Content 2:</w:t>
      </w:r>
      <w:r>
        <w:rPr>
          <w:rFonts w:ascii="Arial" w:eastAsia="宋体" w:hAnsi="Arial" w:cs="Arial"/>
          <w:color w:val="000000" w:themeColor="text1"/>
          <w:kern w:val="0"/>
          <w:sz w:val="24"/>
        </w:rPr>
        <w:t xml:space="preserve"> </w:t>
      </w:r>
      <w:r w:rsidRPr="00D364C7">
        <w:rPr>
          <w:rFonts w:ascii="Arial" w:hAnsi="Arial" w:cs="Arial"/>
          <w:sz w:val="24"/>
        </w:rPr>
        <w:t xml:space="preserve">Comparison of </w:t>
      </w:r>
      <w:r w:rsidR="00830D29">
        <w:rPr>
          <w:rFonts w:ascii="Arial" w:hAnsi="Arial" w:cs="Arial"/>
          <w:sz w:val="24"/>
        </w:rPr>
        <w:t>c</w:t>
      </w:r>
      <w:r w:rsidRPr="00D364C7">
        <w:rPr>
          <w:rFonts w:ascii="Arial" w:hAnsi="Arial" w:cs="Arial"/>
          <w:sz w:val="24"/>
        </w:rPr>
        <w:t xml:space="preserve">linicopathological </w:t>
      </w:r>
      <w:r w:rsidR="00830D29">
        <w:rPr>
          <w:rFonts w:ascii="Arial" w:hAnsi="Arial" w:cs="Arial"/>
          <w:sz w:val="24"/>
        </w:rPr>
        <w:t>p</w:t>
      </w:r>
      <w:r w:rsidRPr="00D364C7">
        <w:rPr>
          <w:rFonts w:ascii="Arial" w:hAnsi="Arial" w:cs="Arial"/>
          <w:sz w:val="24"/>
        </w:rPr>
        <w:t xml:space="preserve">arameters </w:t>
      </w:r>
      <w:r w:rsidR="00830D29">
        <w:rPr>
          <w:rFonts w:ascii="Arial" w:hAnsi="Arial" w:cs="Arial"/>
          <w:sz w:val="24"/>
        </w:rPr>
        <w:t>b</w:t>
      </w:r>
      <w:r w:rsidRPr="00D364C7">
        <w:rPr>
          <w:rFonts w:ascii="Arial" w:hAnsi="Arial" w:cs="Arial"/>
          <w:sz w:val="24"/>
        </w:rPr>
        <w:t xml:space="preserve">etween the </w:t>
      </w:r>
      <w:r w:rsidR="00830D29">
        <w:rPr>
          <w:rFonts w:ascii="Arial" w:hAnsi="Arial" w:cs="Arial"/>
          <w:sz w:val="24"/>
        </w:rPr>
        <w:t>h</w:t>
      </w:r>
      <w:r w:rsidRPr="00D364C7">
        <w:rPr>
          <w:rFonts w:ascii="Arial" w:hAnsi="Arial" w:cs="Arial"/>
          <w:sz w:val="24"/>
        </w:rPr>
        <w:t xml:space="preserve">igh-HALP </w:t>
      </w:r>
      <w:r w:rsidR="00830D29">
        <w:rPr>
          <w:rFonts w:ascii="Arial" w:hAnsi="Arial" w:cs="Arial"/>
          <w:sz w:val="24"/>
        </w:rPr>
        <w:t>g</w:t>
      </w:r>
      <w:r w:rsidRPr="00D364C7">
        <w:rPr>
          <w:rFonts w:ascii="Arial" w:hAnsi="Arial" w:cs="Arial"/>
          <w:sz w:val="24"/>
        </w:rPr>
        <w:t xml:space="preserve">roup and the </w:t>
      </w:r>
      <w:r w:rsidR="00830D29">
        <w:rPr>
          <w:rFonts w:ascii="Arial" w:hAnsi="Arial" w:cs="Arial"/>
          <w:sz w:val="24"/>
        </w:rPr>
        <w:t>l</w:t>
      </w:r>
      <w:r w:rsidRPr="00D364C7">
        <w:rPr>
          <w:rFonts w:ascii="Arial" w:hAnsi="Arial" w:cs="Arial"/>
          <w:sz w:val="24"/>
        </w:rPr>
        <w:t xml:space="preserve">ow-HALP </w:t>
      </w:r>
      <w:r w:rsidR="00830D29">
        <w:rPr>
          <w:rFonts w:ascii="Arial" w:hAnsi="Arial" w:cs="Arial"/>
          <w:sz w:val="24"/>
        </w:rPr>
        <w:t>g</w:t>
      </w:r>
      <w:r w:rsidRPr="00D364C7">
        <w:rPr>
          <w:rFonts w:ascii="Arial" w:hAnsi="Arial" w:cs="Arial"/>
          <w:sz w:val="24"/>
        </w:rPr>
        <w:t>roup (n=626)</w:t>
      </w:r>
    </w:p>
    <w:tbl>
      <w:tblPr>
        <w:tblStyle w:val="a3"/>
        <w:tblW w:w="5000" w:type="pct"/>
        <w:tblInd w:w="-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086"/>
        <w:gridCol w:w="1969"/>
        <w:gridCol w:w="1430"/>
      </w:tblGrid>
      <w:tr w:rsidR="00D364C7" w14:paraId="3B70FC19" w14:textId="77777777" w:rsidTr="00602E4F">
        <w:trPr>
          <w:trHeight w:val="707"/>
        </w:trPr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A1CCC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F800C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eastAsia="宋体" w:hAnsi="Arial Bold" w:cs="Arial Bold"/>
                <w:b/>
                <w:bCs/>
                <w:sz w:val="18"/>
                <w:szCs w:val="18"/>
              </w:rPr>
              <w:t>low</w:t>
            </w: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-HALP group</w:t>
            </w:r>
          </w:p>
          <w:p w14:paraId="39203735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N=216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2C6D8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eastAsia="宋体" w:hAnsi="Arial Bold" w:cs="Arial Bold"/>
                <w:b/>
                <w:bCs/>
                <w:sz w:val="18"/>
                <w:szCs w:val="18"/>
              </w:rPr>
              <w:t>high</w:t>
            </w: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-HALP group</w:t>
            </w:r>
          </w:p>
          <w:p w14:paraId="33C31719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N=410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9F09F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P-value</w:t>
            </w:r>
          </w:p>
        </w:tc>
      </w:tr>
      <w:tr w:rsidR="00D364C7" w14:paraId="232BB50B" w14:textId="77777777" w:rsidTr="00602E4F">
        <w:trPr>
          <w:trHeight w:val="308"/>
        </w:trPr>
        <w:tc>
          <w:tcPr>
            <w:tcW w:w="16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419FA" w14:textId="76253CB1" w:rsidR="00D364C7" w:rsidRDefault="00D364C7" w:rsidP="00602E4F">
            <w:pPr>
              <w:jc w:val="left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Age(yrs.)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59649" w14:textId="77777777" w:rsidR="00D364C7" w:rsidRDefault="00D364C7" w:rsidP="00602E4F">
            <w:pPr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36222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896AF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D9735F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0.043</w:t>
            </w:r>
          </w:p>
        </w:tc>
      </w:tr>
      <w:tr w:rsidR="00D364C7" w14:paraId="49CF1D67" w14:textId="77777777" w:rsidTr="00602E4F">
        <w:trPr>
          <w:trHeight w:val="308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5ECD1CF1" w14:textId="77777777" w:rsidR="00D364C7" w:rsidRDefault="00D364C7" w:rsidP="00602E4F">
            <w:pPr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&lt;60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7DDC415C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05C45146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E9ECE" w14:textId="77777777" w:rsidR="00D364C7" w:rsidRDefault="00D364C7" w:rsidP="00602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446DF5C1" w14:textId="77777777" w:rsidTr="00602E4F">
        <w:trPr>
          <w:trHeight w:val="308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29A7C6B8" w14:textId="77777777" w:rsidR="00D364C7" w:rsidRDefault="00D364C7" w:rsidP="00602E4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≥60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247F5391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43B5A988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5A7AA" w14:textId="77777777" w:rsidR="00D364C7" w:rsidRDefault="00D364C7" w:rsidP="00602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04042DB1" w14:textId="77777777" w:rsidTr="00602E4F">
        <w:trPr>
          <w:trHeight w:val="308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4979D484" w14:textId="77777777" w:rsidR="00D364C7" w:rsidRDefault="00D364C7" w:rsidP="00602E4F">
            <w:pPr>
              <w:jc w:val="left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FIGO stage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61DA98E7" w14:textId="77777777" w:rsidR="00D364C7" w:rsidRDefault="00D364C7" w:rsidP="00602E4F">
            <w:pPr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1A28C4AA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290D7311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4E98EBDD" w14:textId="77777777" w:rsidTr="00602E4F">
        <w:trPr>
          <w:trHeight w:val="308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2F59A2F6" w14:textId="77777777" w:rsidR="00D364C7" w:rsidRDefault="00D364C7" w:rsidP="00602E4F">
            <w:pPr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1CCD9208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15680E82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54013D49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</w:tr>
      <w:tr w:rsidR="00D364C7" w14:paraId="7042AE9B" w14:textId="77777777" w:rsidTr="00602E4F">
        <w:trPr>
          <w:trHeight w:val="308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5B9D6F06" w14:textId="77777777" w:rsidR="00D364C7" w:rsidRDefault="00D364C7" w:rsidP="00602E4F">
            <w:pPr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41B92F0B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784E881E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77C8DFE8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0.001</w:t>
            </w:r>
          </w:p>
        </w:tc>
      </w:tr>
      <w:tr w:rsidR="00D364C7" w14:paraId="0D441570" w14:textId="77777777" w:rsidTr="00602E4F">
        <w:trPr>
          <w:trHeight w:val="308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49315CBB" w14:textId="77777777" w:rsidR="00D364C7" w:rsidRDefault="00D364C7" w:rsidP="00602E4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05BF457C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15D94778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4B977A85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</w:tr>
      <w:tr w:rsidR="00D364C7" w14:paraId="7966CC6B" w14:textId="77777777" w:rsidTr="00602E4F">
        <w:trPr>
          <w:trHeight w:val="308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07F72A5B" w14:textId="77777777" w:rsidR="00D364C7" w:rsidRDefault="00D364C7" w:rsidP="00602E4F">
            <w:pPr>
              <w:jc w:val="left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Histotypes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30208F2B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6C21419B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tcBorders>
              <w:top w:val="nil"/>
              <w:left w:val="nil"/>
              <w:right w:val="nil"/>
            </w:tcBorders>
          </w:tcPr>
          <w:p w14:paraId="52DEC11B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A314EE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</w:tr>
      <w:tr w:rsidR="00D364C7" w14:paraId="6D7D0A3C" w14:textId="77777777" w:rsidTr="00602E4F">
        <w:trPr>
          <w:trHeight w:val="308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77BD1C87" w14:textId="77777777" w:rsidR="00D364C7" w:rsidRDefault="00D364C7" w:rsidP="00602E4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2CFC6A65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6A8A6833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60" w:type="pct"/>
            <w:vMerge/>
            <w:tcBorders>
              <w:left w:val="nil"/>
              <w:right w:val="nil"/>
            </w:tcBorders>
          </w:tcPr>
          <w:p w14:paraId="5ACC5F9E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74FB25B7" w14:textId="77777777" w:rsidTr="00602E4F">
        <w:trPr>
          <w:trHeight w:val="308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70FE97D4" w14:textId="77777777" w:rsidR="00D364C7" w:rsidRDefault="00D364C7" w:rsidP="00602E4F">
            <w:pPr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72139FEA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75EAD69B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60" w:type="pct"/>
            <w:vMerge/>
            <w:tcBorders>
              <w:left w:val="nil"/>
              <w:bottom w:val="nil"/>
              <w:right w:val="nil"/>
            </w:tcBorders>
          </w:tcPr>
          <w:p w14:paraId="4D37E93A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69909FBB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61E2E0E7" w14:textId="77777777" w:rsidR="00D364C7" w:rsidRDefault="00D364C7" w:rsidP="00602E4F">
            <w:pPr>
              <w:jc w:val="left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Cervical stromal invasion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57DAEED5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05095752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79485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B980D7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0.004</w:t>
            </w:r>
          </w:p>
        </w:tc>
      </w:tr>
      <w:tr w:rsidR="00D364C7" w14:paraId="5FA34AB8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6C4CAACA" w14:textId="77777777" w:rsidR="00D364C7" w:rsidRDefault="00D364C7" w:rsidP="00602E4F">
            <w:pPr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5440E9C3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5954CAB6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17F09" w14:textId="77777777" w:rsidR="00D364C7" w:rsidRDefault="00D364C7" w:rsidP="00602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011F8327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16765581" w14:textId="77777777" w:rsidR="00D364C7" w:rsidRDefault="00D364C7" w:rsidP="00602E4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54BAF57A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23682B54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FF78" w14:textId="77777777" w:rsidR="00D364C7" w:rsidRDefault="00D364C7" w:rsidP="00602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6B10EE1C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30F719A7" w14:textId="77777777" w:rsidR="00D364C7" w:rsidRDefault="00D364C7" w:rsidP="00602E4F">
            <w:pPr>
              <w:jc w:val="left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Myometrial invasion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129FF523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1D8BFA0D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474A4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FB8458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0.203</w:t>
            </w:r>
          </w:p>
        </w:tc>
      </w:tr>
      <w:tr w:rsidR="00D364C7" w14:paraId="0D6FA90D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038B8AF8" w14:textId="77777777" w:rsidR="00D364C7" w:rsidRDefault="00D364C7" w:rsidP="00602E4F">
            <w:pPr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1B5EFF6C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267995F9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2CBA" w14:textId="77777777" w:rsidR="00D364C7" w:rsidRDefault="00D364C7" w:rsidP="00602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2374E3A7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0FB50429" w14:textId="77777777" w:rsidR="00D364C7" w:rsidRDefault="00D364C7" w:rsidP="00602E4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2E6D415B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30711D32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D888" w14:textId="77777777" w:rsidR="00D364C7" w:rsidRDefault="00D364C7" w:rsidP="00602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2659E016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564E3617" w14:textId="77777777" w:rsidR="00D364C7" w:rsidRDefault="00D364C7" w:rsidP="00602E4F">
            <w:pPr>
              <w:jc w:val="left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LVSI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117DE195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2543C0B6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44C6B5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87D742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0.002</w:t>
            </w:r>
          </w:p>
        </w:tc>
      </w:tr>
      <w:tr w:rsidR="00D364C7" w14:paraId="3790846B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60F66F0D" w14:textId="77777777" w:rsidR="00D364C7" w:rsidRDefault="00D364C7" w:rsidP="00602E4F">
            <w:pPr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690F355D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077F235B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031F" w14:textId="77777777" w:rsidR="00D364C7" w:rsidRDefault="00D364C7" w:rsidP="00602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5DD85527" w14:textId="77777777" w:rsidTr="00602E4F">
        <w:trPr>
          <w:trHeight w:val="337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3E34D3A3" w14:textId="77777777" w:rsidR="00D364C7" w:rsidRDefault="00D364C7" w:rsidP="00602E4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0BA7FB18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46588A41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C4D7" w14:textId="77777777" w:rsidR="00D364C7" w:rsidRDefault="00D364C7" w:rsidP="00602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56F4DC4F" w14:textId="77777777" w:rsidTr="00602E4F">
        <w:trPr>
          <w:trHeight w:val="363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4F47AC55" w14:textId="77777777" w:rsidR="00D364C7" w:rsidRDefault="00D364C7" w:rsidP="00602E4F">
            <w:pPr>
              <w:rPr>
                <w:rFonts w:ascii="Arial Bold" w:hAnsi="Arial Bold" w:cs="Arial Bold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LN</w:t>
            </w:r>
            <w:r>
              <w:rPr>
                <w:rFonts w:ascii="Arial Bold" w:hAnsi="Arial Bold" w:cs="Arial Bold" w:hint="eastAsia"/>
                <w:b/>
                <w:bCs/>
                <w:sz w:val="18"/>
                <w:szCs w:val="18"/>
                <w:lang w:eastAsia="zh-Hans"/>
              </w:rPr>
              <w:t>M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0BAB19B1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3E05427D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tcBorders>
              <w:top w:val="nil"/>
              <w:left w:val="nil"/>
              <w:right w:val="nil"/>
            </w:tcBorders>
          </w:tcPr>
          <w:p w14:paraId="6AD48F2C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857C0C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&lt;0.001</w:t>
            </w:r>
          </w:p>
        </w:tc>
      </w:tr>
      <w:tr w:rsidR="00D364C7" w14:paraId="198C1B03" w14:textId="77777777" w:rsidTr="00602E4F">
        <w:trPr>
          <w:trHeight w:val="90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0AB49799" w14:textId="77777777" w:rsidR="00D364C7" w:rsidRDefault="00D364C7" w:rsidP="00602E4F">
            <w:pPr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4D287457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24040A72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60" w:type="pct"/>
            <w:vMerge/>
            <w:tcBorders>
              <w:left w:val="nil"/>
              <w:right w:val="nil"/>
            </w:tcBorders>
          </w:tcPr>
          <w:p w14:paraId="4A116CEA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4203FCC2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2EF4F8F0" w14:textId="77777777" w:rsidR="00D364C7" w:rsidRDefault="00D364C7" w:rsidP="00602E4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06FEE788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7C0505CC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60" w:type="pct"/>
            <w:vMerge/>
            <w:tcBorders>
              <w:left w:val="nil"/>
              <w:bottom w:val="nil"/>
              <w:right w:val="nil"/>
            </w:tcBorders>
          </w:tcPr>
          <w:p w14:paraId="67BC688E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54F4F686" w14:textId="77777777" w:rsidTr="00602E4F">
        <w:trPr>
          <w:trHeight w:val="321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2E046AE8" w14:textId="77777777" w:rsidR="00D364C7" w:rsidRDefault="00D364C7" w:rsidP="00602E4F">
            <w:pPr>
              <w:jc w:val="left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 Bold"/>
                <w:b/>
                <w:bCs/>
                <w:sz w:val="18"/>
                <w:szCs w:val="18"/>
              </w:rPr>
              <w:t>Adjuvant treatment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7A86043E" w14:textId="77777777" w:rsidR="00D364C7" w:rsidRDefault="00D364C7" w:rsidP="00602E4F">
            <w:pPr>
              <w:jc w:val="center"/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025DC70C" w14:textId="77777777" w:rsidR="00D364C7" w:rsidRDefault="00D364C7" w:rsidP="00602E4F">
            <w:pPr>
              <w:rPr>
                <w:rFonts w:ascii="Arial Bold" w:hAnsi="Arial Bold" w:cs="Arial Bold"/>
                <w:b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9C909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924886" w14:textId="77777777" w:rsidR="00D364C7" w:rsidRDefault="00D364C7" w:rsidP="00602E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0.004</w:t>
            </w:r>
          </w:p>
        </w:tc>
      </w:tr>
      <w:tr w:rsidR="00D364C7" w14:paraId="51A2C0F4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54A25536" w14:textId="77777777" w:rsidR="00D364C7" w:rsidRDefault="00D364C7" w:rsidP="00602E4F">
            <w:pPr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72ABCCFC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43E3CD9E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3F9CC" w14:textId="77777777" w:rsidR="00D364C7" w:rsidRDefault="00D364C7" w:rsidP="00602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407DE4DA" w14:textId="77777777" w:rsidTr="00602E4F">
        <w:trPr>
          <w:trHeight w:val="312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</w:tcPr>
          <w:p w14:paraId="6BD1332B" w14:textId="77777777" w:rsidR="00D364C7" w:rsidRDefault="00D364C7" w:rsidP="00602E4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</w:tcPr>
          <w:p w14:paraId="53A4F35A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7A18B1E9" w14:textId="77777777" w:rsidR="00D364C7" w:rsidRDefault="00D364C7" w:rsidP="0060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3F44" w14:textId="77777777" w:rsidR="00D364C7" w:rsidRDefault="00D364C7" w:rsidP="00602E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C7" w14:paraId="6AE0B2B1" w14:textId="77777777" w:rsidTr="00602E4F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14E2C" w14:textId="30F0190E" w:rsidR="00D364C7" w:rsidRDefault="00D364C7" w:rsidP="00602E4F">
            <w:pPr>
              <w:rPr>
                <w:rFonts w:ascii="Arial Bold" w:hAnsi="Arial Bold" w:cs="Arial Bold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Abbreviations: </w:t>
            </w:r>
            <w:r>
              <w:rPr>
                <w:rFonts w:ascii="Arial" w:hAnsi="Arial" w:cs="Arial"/>
                <w:sz w:val="13"/>
                <w:szCs w:val="13"/>
              </w:rPr>
              <w:t xml:space="preserve">FIGO, International Federation of Gynecology and Obstetrics; LVSI, lymphatic vessel space invasion; </w:t>
            </w:r>
            <w:r>
              <w:rPr>
                <w:rFonts w:ascii="GillSansMT" w:eastAsia="GillSansMT" w:hAnsi="GillSansMT" w:cs="GillSansMT"/>
                <w:color w:val="000000"/>
                <w:sz w:val="13"/>
                <w:szCs w:val="13"/>
                <w:lang w:bidi="ar"/>
              </w:rPr>
              <w:t>LN, lymph node; HALP, hemoglobin, albumin, lymphocyte, and platelet.</w:t>
            </w:r>
          </w:p>
        </w:tc>
      </w:tr>
    </w:tbl>
    <w:p w14:paraId="7D4605DD" w14:textId="77777777" w:rsidR="00D364C7" w:rsidRPr="00D364C7" w:rsidRDefault="00D364C7" w:rsidP="00D364C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宋体" w:hAnsi="Arial" w:cs="Arial"/>
          <w:color w:val="000000" w:themeColor="text1"/>
          <w:kern w:val="0"/>
          <w:sz w:val="24"/>
        </w:rPr>
      </w:pPr>
    </w:p>
    <w:sectPr w:rsidR="00D364C7" w:rsidRPr="00D36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default"/>
  </w:font>
  <w:font w:name="GillSansMT">
    <w:altName w:val="苹方-简"/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C7"/>
    <w:rsid w:val="00140399"/>
    <w:rsid w:val="001773BD"/>
    <w:rsid w:val="00414B65"/>
    <w:rsid w:val="006D6A8D"/>
    <w:rsid w:val="00830D29"/>
    <w:rsid w:val="00B56FF3"/>
    <w:rsid w:val="00D364C7"/>
    <w:rsid w:val="00EC0C36"/>
    <w:rsid w:val="00F5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85350"/>
  <w15:chartTrackingRefBased/>
  <w15:docId w15:val="{682B0ADD-5D4D-5E49-8CF9-02097291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364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364C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s-rtethemeforecolor-5-0">
    <w:name w:val="ms-rtethemeforecolor-5-0"/>
    <w:basedOn w:val="a0"/>
    <w:rsid w:val="00D364C7"/>
  </w:style>
  <w:style w:type="table" w:styleId="a3">
    <w:name w:val="Table Grid"/>
    <w:basedOn w:val="a1"/>
    <w:qFormat/>
    <w:rsid w:val="00D364C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D36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k706</dc:creator>
  <cp:keywords/>
  <dc:description/>
  <cp:lastModifiedBy>k706</cp:lastModifiedBy>
  <cp:revision>2</cp:revision>
  <dcterms:created xsi:type="dcterms:W3CDTF">2022-11-15T10:52:00Z</dcterms:created>
  <dcterms:modified xsi:type="dcterms:W3CDTF">2022-11-15T11:13:00Z</dcterms:modified>
</cp:coreProperties>
</file>