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06" w:rsidRDefault="00D30958" w:rsidP="009C5006">
      <w:pPr>
        <w:spacing w:line="360" w:lineRule="auto"/>
        <w:rPr>
          <w:rFonts w:ascii="Arial" w:hAnsi="Arial" w:cs="Arial"/>
          <w:b/>
          <w:u w:val="single"/>
          <w:lang w:val="en-US"/>
        </w:rPr>
      </w:pPr>
      <w:r w:rsidRPr="00B13288">
        <w:rPr>
          <w:rFonts w:ascii="Arial" w:hAnsi="Arial" w:cs="Arial"/>
          <w:b/>
          <w:u w:val="single"/>
          <w:lang w:val="en-US"/>
        </w:rPr>
        <w:t>SUPPLEMENTARY FILE</w:t>
      </w:r>
    </w:p>
    <w:p w:rsidR="00ED7724" w:rsidRPr="00DD19E1" w:rsidRDefault="00ED7724" w:rsidP="00ED7724">
      <w:pPr>
        <w:spacing w:line="360" w:lineRule="auto"/>
        <w:jc w:val="both"/>
        <w:rPr>
          <w:rFonts w:ascii="Arial" w:hAnsi="Arial" w:cs="Arial"/>
          <w:i/>
          <w:lang w:val="en-US"/>
        </w:rPr>
      </w:pPr>
      <w:r w:rsidRPr="00DD19E1">
        <w:rPr>
          <w:rFonts w:ascii="Arial" w:hAnsi="Arial" w:cs="Arial"/>
          <w:i/>
          <w:lang w:val="en-US"/>
        </w:rPr>
        <w:t>Subtypes of low-amplitude propagating sequences</w:t>
      </w:r>
    </w:p>
    <w:p w:rsidR="0046764B" w:rsidRDefault="00ED7724" w:rsidP="00ED7724">
      <w:pPr>
        <w:spacing w:line="360" w:lineRule="auto"/>
        <w:jc w:val="both"/>
        <w:rPr>
          <w:rFonts w:ascii="Arial" w:hAnsi="Arial" w:cs="Arial"/>
          <w:lang w:val="en-US"/>
        </w:rPr>
      </w:pPr>
      <w:r w:rsidRPr="00DD19E1">
        <w:rPr>
          <w:rFonts w:ascii="Arial" w:hAnsi="Arial" w:cs="Arial"/>
          <w:lang w:val="en-US"/>
        </w:rPr>
        <w:t>In most of the cases the low-amplitude propagating sequences appeared as single. In three subjects the retrograde propagating sequences appeared as cyclic. In one subject (male) a series of retrograde propagated sequences with mean amplitude of 63±15 mmHg, duration of 10±1 s, propagation velocity of 7±1 cm/s and length of 15±2 cm was recorded soon after the start of the meal with a frequency of 3 pressure waves per minute for the entire duration of the meal. In another subject (male) a series of retrograde propagated sequences with mean amplitude of 25±7 mmHg, duration of 8±1 s, propagation velocity of 1.9±1.4 cm/s and length of 7±1 cm was recorded during the postprandial period with a frequency of 5 pressure waves per minute. In another subject (male) a series of retrograde propagating sequences with similar characteristics of the previous one started soon after the start of the meal and continued during most part of the postprandia</w:t>
      </w:r>
      <w:r w:rsidR="00233CAF">
        <w:rPr>
          <w:rFonts w:ascii="Arial" w:hAnsi="Arial" w:cs="Arial"/>
          <w:lang w:val="en-US"/>
        </w:rPr>
        <w:t>l period</w:t>
      </w:r>
      <w:r w:rsidRPr="00DD19E1">
        <w:rPr>
          <w:rFonts w:ascii="Arial" w:hAnsi="Arial" w:cs="Arial"/>
          <w:lang w:val="en-US"/>
        </w:rPr>
        <w:t xml:space="preserve">. Relaxation of the anal sphincter was present in 21±23%, 75±24% and 32±31% of the anterograde propagating sequences respectively in </w:t>
      </w:r>
      <w:proofErr w:type="spellStart"/>
      <w:r w:rsidRPr="00DD19E1">
        <w:rPr>
          <w:rFonts w:ascii="Arial" w:hAnsi="Arial" w:cs="Arial"/>
          <w:lang w:val="en-US"/>
        </w:rPr>
        <w:t>preprandial</w:t>
      </w:r>
      <w:proofErr w:type="spellEnd"/>
      <w:r w:rsidRPr="00DD19E1">
        <w:rPr>
          <w:rFonts w:ascii="Arial" w:hAnsi="Arial" w:cs="Arial"/>
          <w:lang w:val="en-US"/>
        </w:rPr>
        <w:t>, prandial and postprandial conditions. Considering the low number of propagating sequences during the recovery time, the relation between anal sphincter relaxation and propagating sequences was not evaluated during this period.</w:t>
      </w:r>
      <w:r w:rsidR="00870E9D">
        <w:rPr>
          <w:rFonts w:ascii="Arial" w:hAnsi="Arial" w:cs="Arial"/>
          <w:lang w:val="en-US"/>
        </w:rPr>
        <w:t xml:space="preserve"> </w:t>
      </w:r>
      <w:r w:rsidR="0046764B" w:rsidRPr="0046764B">
        <w:rPr>
          <w:rFonts w:ascii="Arial" w:hAnsi="Arial" w:cs="Arial"/>
          <w:lang w:val="en-US"/>
        </w:rPr>
        <w:t>For anterograde propagating sequences the origin was always the left colon, except for one subject where they started from the right colon. For retrograde propagating sequences, the origin and end of extension was always the left colon in five subjects, while the origin was the left colon</w:t>
      </w:r>
      <w:r w:rsidR="0046764B" w:rsidRPr="0046764B">
        <w:rPr>
          <w:rFonts w:ascii="Arial" w:hAnsi="Arial" w:cs="Arial"/>
          <w:i/>
          <w:lang w:val="en-US"/>
        </w:rPr>
        <w:t xml:space="preserve"> </w:t>
      </w:r>
      <w:r w:rsidR="0046764B" w:rsidRPr="0046764B">
        <w:rPr>
          <w:rFonts w:ascii="Arial" w:hAnsi="Arial" w:cs="Arial"/>
          <w:lang w:val="en-US"/>
        </w:rPr>
        <w:t>and the end the transverse colon in one subject and both the origin and end in the right colon in two subjects.</w:t>
      </w:r>
    </w:p>
    <w:p w:rsidR="00ED7724" w:rsidRPr="00DD19E1" w:rsidRDefault="00ED7724" w:rsidP="00ED7724">
      <w:pPr>
        <w:spacing w:line="360" w:lineRule="auto"/>
        <w:jc w:val="both"/>
        <w:rPr>
          <w:rFonts w:ascii="Arial" w:hAnsi="Arial" w:cs="Arial"/>
          <w:i/>
          <w:lang w:val="en-US"/>
        </w:rPr>
      </w:pPr>
      <w:r w:rsidRPr="00DD19E1">
        <w:rPr>
          <w:rFonts w:ascii="Arial" w:hAnsi="Arial" w:cs="Arial"/>
          <w:i/>
          <w:lang w:val="en-US"/>
        </w:rPr>
        <w:t>Long distance low-amplitude propagating sequences</w:t>
      </w:r>
    </w:p>
    <w:p w:rsidR="00ED7724" w:rsidRPr="00DD19E1" w:rsidRDefault="00ED7724" w:rsidP="00ED7724">
      <w:pPr>
        <w:spacing w:line="360" w:lineRule="auto"/>
        <w:jc w:val="both"/>
        <w:rPr>
          <w:rFonts w:ascii="Arial" w:hAnsi="Arial" w:cs="Arial"/>
          <w:lang w:val="en-US"/>
        </w:rPr>
      </w:pPr>
      <w:r w:rsidRPr="00DD19E1">
        <w:rPr>
          <w:rFonts w:ascii="Arial" w:hAnsi="Arial" w:cs="Arial"/>
          <w:lang w:val="en-US"/>
        </w:rPr>
        <w:t>In two subjects respectively 7 and 3 long distance retrograde propagating sequences with mean amplitude of 20±3 mmHg, propagation velocity of 0.4±1 cm/s and length of 35±5 cm were also registered during the late postprandia</w:t>
      </w:r>
      <w:r w:rsidR="00233CAF">
        <w:rPr>
          <w:rFonts w:ascii="Arial" w:hAnsi="Arial" w:cs="Arial"/>
          <w:lang w:val="en-US"/>
        </w:rPr>
        <w:t>l period</w:t>
      </w:r>
      <w:r w:rsidRPr="00DD19E1">
        <w:rPr>
          <w:rFonts w:ascii="Arial" w:hAnsi="Arial" w:cs="Arial"/>
          <w:lang w:val="en-US"/>
        </w:rPr>
        <w:t>. In five subjects a mean of 6±6 long distance anterograde propagating sequences were also recorded. These were sequences extending for 62±5 cm, with mean amplitude of 30±5 mmHg, a velocity of propagation of 6±1 cm/s and were associated with anal sphincter relaxation (mean relaxation of 77±7% and mean duration 20±1 s). They presen</w:t>
      </w:r>
      <w:r w:rsidR="00233CAF">
        <w:rPr>
          <w:rFonts w:ascii="Arial" w:hAnsi="Arial" w:cs="Arial"/>
          <w:lang w:val="en-US"/>
        </w:rPr>
        <w:t>ted as in Supplementary Figure 2</w:t>
      </w:r>
      <w:r w:rsidRPr="00DD19E1">
        <w:rPr>
          <w:rFonts w:ascii="Arial" w:hAnsi="Arial" w:cs="Arial"/>
          <w:lang w:val="en-US"/>
        </w:rPr>
        <w:t>A in the majority of cases</w:t>
      </w:r>
      <w:r w:rsidR="00233CAF">
        <w:rPr>
          <w:rFonts w:ascii="Arial" w:hAnsi="Arial" w:cs="Arial"/>
          <w:lang w:val="en-US"/>
        </w:rPr>
        <w:t xml:space="preserve"> or as in Supplementary Figure 2</w:t>
      </w:r>
      <w:r w:rsidRPr="00DD19E1">
        <w:rPr>
          <w:rFonts w:ascii="Arial" w:hAnsi="Arial" w:cs="Arial"/>
          <w:lang w:val="en-US"/>
        </w:rPr>
        <w:t xml:space="preserve">B in few cases. In all the subjects, these appeared in the late postprandial period while in one subject in the </w:t>
      </w:r>
      <w:proofErr w:type="spellStart"/>
      <w:r w:rsidRPr="00DD19E1">
        <w:rPr>
          <w:rFonts w:ascii="Arial" w:hAnsi="Arial" w:cs="Arial"/>
          <w:lang w:val="en-US"/>
        </w:rPr>
        <w:t>preprandial</w:t>
      </w:r>
      <w:proofErr w:type="spellEnd"/>
      <w:r w:rsidRPr="00DD19E1">
        <w:rPr>
          <w:rFonts w:ascii="Arial" w:hAnsi="Arial" w:cs="Arial"/>
          <w:lang w:val="en-US"/>
        </w:rPr>
        <w:t xml:space="preserve"> period. </w:t>
      </w:r>
    </w:p>
    <w:p w:rsidR="00ED7724" w:rsidRPr="00DD19E1" w:rsidRDefault="00ED7724" w:rsidP="00ED7724">
      <w:pPr>
        <w:spacing w:line="360" w:lineRule="auto"/>
        <w:jc w:val="both"/>
        <w:rPr>
          <w:rFonts w:ascii="Arial" w:hAnsi="Arial" w:cs="Arial"/>
          <w:i/>
          <w:lang w:val="en-US"/>
        </w:rPr>
      </w:pPr>
      <w:r w:rsidRPr="00DD19E1">
        <w:rPr>
          <w:rFonts w:ascii="Arial" w:hAnsi="Arial" w:cs="Arial"/>
          <w:i/>
          <w:lang w:val="en-US"/>
        </w:rPr>
        <w:t>Non-propagating activity</w:t>
      </w:r>
    </w:p>
    <w:p w:rsidR="00ED7724" w:rsidRPr="00DD19E1" w:rsidRDefault="00ED7724" w:rsidP="00ED7724">
      <w:pPr>
        <w:spacing w:line="360" w:lineRule="auto"/>
        <w:jc w:val="both"/>
        <w:rPr>
          <w:rFonts w:ascii="Arial" w:hAnsi="Arial" w:cs="Arial"/>
          <w:i/>
          <w:lang w:val="en-US"/>
        </w:rPr>
      </w:pPr>
      <w:r w:rsidRPr="00DD19E1">
        <w:rPr>
          <w:rFonts w:ascii="Arial" w:hAnsi="Arial" w:cs="Arial"/>
          <w:lang w:val="en-US"/>
        </w:rPr>
        <w:t xml:space="preserve">In all but two subjects, a continuous non-propagating motor activity recorded by one sensor in one to four different regions of the colon was </w:t>
      </w:r>
      <w:r w:rsidR="00233CAF">
        <w:rPr>
          <w:rFonts w:ascii="Arial" w:hAnsi="Arial" w:cs="Arial"/>
          <w:lang w:val="en-US"/>
        </w:rPr>
        <w:t>observed. Supplementary Figure 2</w:t>
      </w:r>
      <w:r w:rsidRPr="00DD19E1">
        <w:rPr>
          <w:rFonts w:ascii="Arial" w:hAnsi="Arial" w:cs="Arial"/>
          <w:lang w:val="en-US"/>
        </w:rPr>
        <w:t xml:space="preserve">D reports an example </w:t>
      </w:r>
      <w:r w:rsidRPr="00DD19E1">
        <w:rPr>
          <w:rFonts w:ascii="Arial" w:hAnsi="Arial" w:cs="Arial"/>
          <w:lang w:val="en-US"/>
        </w:rPr>
        <w:lastRenderedPageBreak/>
        <w:t>of part of a tracing with three sensors recording a continuous non-propagating motor activity. Across the subjects, these regions generally corresponded to the areas of hepatic and splenic flexure, of the sigmoid colon and of the rectum.</w:t>
      </w:r>
      <w:r w:rsidRPr="00DD19E1">
        <w:rPr>
          <w:rFonts w:ascii="Arial" w:hAnsi="Arial" w:cs="Arial"/>
          <w:i/>
          <w:lang w:val="en-US"/>
        </w:rPr>
        <w:t xml:space="preserve"> </w:t>
      </w:r>
      <w:r w:rsidRPr="00DD19E1">
        <w:rPr>
          <w:rFonts w:ascii="Arial" w:hAnsi="Arial" w:cs="Arial"/>
          <w:lang w:val="en-US"/>
        </w:rPr>
        <w:t>While the continuous non-propagating motor activity in the proximal and distal colon were differently present in each subject, in all of the subjects the non-propagating activity recorded in the area above the anal sphincter corresponding to the third or fourth last sensor was always recorded. In one subject the non-propagating motor activity of both the upper and distal colon was present for the entire recording time, while in the remaining subjects it was recorded only during the recovery time. In three subjects the non-propagating activity of the colon was recorded only during recovery time, while the activity located above the anal sphincter continued during the entire recording time. In all the subjects isolated non-propagating contractions were recorded too.</w:t>
      </w:r>
    </w:p>
    <w:p w:rsidR="00C71C17" w:rsidRPr="00D05CA0" w:rsidRDefault="00C71C17" w:rsidP="00C71C17">
      <w:pPr>
        <w:spacing w:line="360" w:lineRule="auto"/>
        <w:jc w:val="both"/>
        <w:rPr>
          <w:rFonts w:ascii="Arial" w:hAnsi="Arial" w:cs="Arial"/>
          <w:i/>
          <w:lang w:val="en-US"/>
        </w:rPr>
      </w:pPr>
      <w:r w:rsidRPr="00D05CA0">
        <w:rPr>
          <w:rFonts w:ascii="Arial" w:hAnsi="Arial" w:cs="Arial"/>
          <w:i/>
          <w:lang w:val="en-US"/>
        </w:rPr>
        <w:t xml:space="preserve">Subtypes of  pan-colonic pressurizations </w:t>
      </w:r>
    </w:p>
    <w:p w:rsidR="00C71C17" w:rsidRPr="00C71C17" w:rsidRDefault="00C71C17" w:rsidP="00C71C17">
      <w:pPr>
        <w:spacing w:line="360" w:lineRule="auto"/>
        <w:jc w:val="both"/>
        <w:rPr>
          <w:rFonts w:ascii="Arial" w:hAnsi="Arial" w:cs="Arial"/>
          <w:lang w:val="en-US"/>
        </w:rPr>
      </w:pPr>
      <w:r w:rsidRPr="00D05CA0">
        <w:rPr>
          <w:rFonts w:ascii="Arial" w:hAnsi="Arial" w:cs="Arial"/>
          <w:lang w:val="en-US"/>
        </w:rPr>
        <w:t>In 17±12% of the cases, the pan-colonic pressurizations interrupted after having involved only the proximal sensors and after a delay of 5±1 s they started again and proceeded to the distal sensors (Supplementary Figure 3A). In these cases the pan-colonic pressurizations were associated with the presence of an anal sphincter relaxation which started 8±1 s after initiation of the pan-colonic pressurization in the proximal part and 3±1 s after the starting of the pressurization in the distal part with duration of 20±1 s. In other 17±15% of the cases, the pan-colonic pressurizations did not involve the last sensors (usually the last five) and these were not associated with any anal sphincter relaxation (Supplementary Figure 3B). In three subjects a mean number of 3±2 episodes of flatus were perceived at the beginning of the recording time and these were associated with a pan-colonic pressurization with characteristics not different from those not associated with flatus.</w:t>
      </w:r>
      <w:r w:rsidRPr="00C71C17">
        <w:rPr>
          <w:rFonts w:ascii="Arial" w:hAnsi="Arial" w:cs="Arial"/>
          <w:lang w:val="en-US"/>
        </w:rPr>
        <w:t xml:space="preserve"> </w:t>
      </w:r>
    </w:p>
    <w:p w:rsidR="00DE7337" w:rsidRPr="00DE7337" w:rsidRDefault="00DE7337" w:rsidP="00DE7337">
      <w:pPr>
        <w:spacing w:line="360" w:lineRule="auto"/>
        <w:jc w:val="both"/>
        <w:rPr>
          <w:rFonts w:ascii="Arial" w:hAnsi="Arial" w:cs="Arial"/>
          <w:i/>
          <w:lang w:val="en-US"/>
        </w:rPr>
      </w:pPr>
      <w:r w:rsidRPr="00DE7337">
        <w:rPr>
          <w:rFonts w:ascii="Arial" w:hAnsi="Arial" w:cs="Arial"/>
          <w:i/>
          <w:lang w:val="en-US"/>
        </w:rPr>
        <w:t xml:space="preserve">Relationship between pan-colonic pressurizations and propagating sequences </w:t>
      </w:r>
    </w:p>
    <w:p w:rsidR="00E07035" w:rsidRPr="009850A6" w:rsidRDefault="00DE7337" w:rsidP="000F43A0">
      <w:pPr>
        <w:spacing w:line="360" w:lineRule="auto"/>
        <w:jc w:val="both"/>
        <w:rPr>
          <w:rFonts w:ascii="Arial" w:hAnsi="Arial" w:cs="Arial"/>
          <w:lang w:val="en-US"/>
        </w:rPr>
      </w:pPr>
      <w:r w:rsidRPr="0099522F">
        <w:rPr>
          <w:rFonts w:ascii="Arial" w:hAnsi="Arial" w:cs="Arial"/>
          <w:lang w:val="en-US"/>
        </w:rPr>
        <w:t xml:space="preserve">In all subjects some of the anterograde and retrograde propagating sequences have been noticed to be associated with pan-colonic pressurizations. Considering the low number of propagating contractions during the recovery time, the association between pan-colonic contractions and propagating sequences was not evaluated during this period. A total of 21±23%, 74±34% and 25±27% of the anterograde propagating sequences were associated with pan-colonic pressurizations respectively during </w:t>
      </w:r>
      <w:proofErr w:type="spellStart"/>
      <w:r w:rsidRPr="0099522F">
        <w:rPr>
          <w:rFonts w:ascii="Arial" w:hAnsi="Arial" w:cs="Arial"/>
          <w:lang w:val="en-US"/>
        </w:rPr>
        <w:t>preprandial</w:t>
      </w:r>
      <w:proofErr w:type="spellEnd"/>
      <w:r w:rsidRPr="0099522F">
        <w:rPr>
          <w:rFonts w:ascii="Arial" w:hAnsi="Arial" w:cs="Arial"/>
          <w:lang w:val="en-US"/>
        </w:rPr>
        <w:t>, prandial and postprandial periods (all p&gt; 0.02, not significant after Bonferroni correction). In these cases, the anterograde propagating sequences appeared in the context of pan-colonic pressurizations as re</w:t>
      </w:r>
      <w:r w:rsidR="00233CAF">
        <w:rPr>
          <w:rFonts w:ascii="Arial" w:hAnsi="Arial" w:cs="Arial"/>
          <w:lang w:val="en-US"/>
        </w:rPr>
        <w:t>ported in Supplementary Figure 4</w:t>
      </w:r>
      <w:r w:rsidRPr="0099522F">
        <w:rPr>
          <w:rFonts w:ascii="Arial" w:hAnsi="Arial" w:cs="Arial"/>
          <w:lang w:val="en-US"/>
        </w:rPr>
        <w:t xml:space="preserve">A or started as pan-colonic pressurizations and then continued as anterograde propagating sequence as </w:t>
      </w:r>
      <w:r w:rsidR="00233CAF">
        <w:rPr>
          <w:rFonts w:ascii="Arial" w:hAnsi="Arial" w:cs="Arial"/>
          <w:lang w:val="en-US"/>
        </w:rPr>
        <w:t>showed in Supplementary Figure 4</w:t>
      </w:r>
      <w:r w:rsidRPr="0099522F">
        <w:rPr>
          <w:rFonts w:ascii="Arial" w:hAnsi="Arial" w:cs="Arial"/>
          <w:lang w:val="en-US"/>
        </w:rPr>
        <w:t xml:space="preserve">B. The anterograde propagating sequences associated with pan-colonic pressurizations were those presenting with anal sphincter relaxation and they ended with the presence of simultaneous pressure increases recorded by the last sensors above anal </w:t>
      </w:r>
      <w:r w:rsidRPr="0099522F">
        <w:rPr>
          <w:rFonts w:ascii="Arial" w:hAnsi="Arial" w:cs="Arial"/>
          <w:lang w:val="en-US"/>
        </w:rPr>
        <w:lastRenderedPageBreak/>
        <w:t>sphinc</w:t>
      </w:r>
      <w:r w:rsidR="00233CAF">
        <w:rPr>
          <w:rFonts w:ascii="Arial" w:hAnsi="Arial" w:cs="Arial"/>
          <w:lang w:val="en-US"/>
        </w:rPr>
        <w:t>ter as in Supplementary Figure 4</w:t>
      </w:r>
      <w:r w:rsidRPr="0099522F">
        <w:rPr>
          <w:rFonts w:ascii="Arial" w:hAnsi="Arial" w:cs="Arial"/>
          <w:lang w:val="en-US"/>
        </w:rPr>
        <w:t>A in the majority of cases or with propagating pressure waves in a minority of cases.</w:t>
      </w:r>
      <w:r w:rsidR="00870E9D">
        <w:rPr>
          <w:rFonts w:ascii="Arial" w:hAnsi="Arial" w:cs="Arial"/>
          <w:lang w:val="en-US"/>
        </w:rPr>
        <w:t xml:space="preserve"> </w:t>
      </w:r>
      <w:r w:rsidRPr="0099522F">
        <w:rPr>
          <w:rFonts w:ascii="Arial" w:hAnsi="Arial" w:cs="Arial"/>
          <w:lang w:val="en-US"/>
        </w:rPr>
        <w:t>The 37±28%, 69±41% and 16±27% of the retrograde propagating sequences were associated with pan-colonic pressurizations respectively during recovery, prandial and postprandial period (all p&gt; 0.02, not significant after Bonferroni correction). In these cases, the retrograde propagating sequences appeared in the context of pan-colonic pressurizations as re</w:t>
      </w:r>
      <w:r w:rsidR="00233CAF">
        <w:rPr>
          <w:rFonts w:ascii="Arial" w:hAnsi="Arial" w:cs="Arial"/>
          <w:lang w:val="en-US"/>
        </w:rPr>
        <w:t>ported in Supplementary Figure 5</w:t>
      </w:r>
      <w:r w:rsidRPr="0099522F">
        <w:rPr>
          <w:rFonts w:ascii="Arial" w:hAnsi="Arial" w:cs="Arial"/>
          <w:lang w:val="en-US"/>
        </w:rPr>
        <w:t>. Both the anterograde and retrograde propagating sequences associated with pan-colonic pressurization had a propagation velocity significantly higher than those not associated with pan-colonic pressurization (4±1 cm/s vs 2±0.47 cm/s, p=0.006 and 4±1 cm/s vs 1.5±0.45 cm/s, p=0.008, respectively).</w:t>
      </w:r>
    </w:p>
    <w:p w:rsidR="000F43A0" w:rsidRPr="00DD19E1" w:rsidRDefault="000F43A0" w:rsidP="000F43A0">
      <w:pPr>
        <w:spacing w:line="360" w:lineRule="auto"/>
        <w:jc w:val="both"/>
        <w:rPr>
          <w:rFonts w:ascii="Arial" w:hAnsi="Arial" w:cs="Arial"/>
          <w:i/>
          <w:lang w:val="en-US"/>
        </w:rPr>
      </w:pPr>
      <w:r w:rsidRPr="00DD19E1">
        <w:rPr>
          <w:rFonts w:ascii="Arial" w:hAnsi="Arial" w:cs="Arial"/>
          <w:i/>
          <w:lang w:val="en-US"/>
        </w:rPr>
        <w:t>Relationship between pan-colonic pressurizations and non-propagating activity</w:t>
      </w:r>
    </w:p>
    <w:p w:rsidR="000F43A0" w:rsidRPr="00DD19E1" w:rsidRDefault="000F43A0" w:rsidP="000F43A0">
      <w:pPr>
        <w:spacing w:line="360" w:lineRule="auto"/>
        <w:jc w:val="both"/>
        <w:rPr>
          <w:rFonts w:ascii="Arial" w:hAnsi="Arial" w:cs="Arial"/>
          <w:lang w:val="en-US"/>
        </w:rPr>
      </w:pPr>
      <w:r w:rsidRPr="00DD19E1">
        <w:rPr>
          <w:rFonts w:ascii="Arial" w:hAnsi="Arial" w:cs="Arial"/>
          <w:lang w:val="en-US"/>
        </w:rPr>
        <w:t>The continuous non-propagating activity was superimposed on the other colonic motor patterns. In the cases of pan-colonic pressurizations the non-propagating activity did not stop the pressurization, but the amplitude of the contraction was higher in the sensors recording the continuous activity than in the other sensors. In the cases of the interrupted pan-colonic pressurization the sensor recording the continuous non-propagating activity was frequently the first of the distal component of the pressurizat</w:t>
      </w:r>
      <w:r w:rsidR="00233CAF">
        <w:rPr>
          <w:rFonts w:ascii="Arial" w:hAnsi="Arial" w:cs="Arial"/>
          <w:lang w:val="en-US"/>
        </w:rPr>
        <w:t>ion as in Supplementary Figure 3</w:t>
      </w:r>
      <w:r w:rsidRPr="00DD19E1">
        <w:rPr>
          <w:rFonts w:ascii="Arial" w:hAnsi="Arial" w:cs="Arial"/>
          <w:lang w:val="en-US"/>
        </w:rPr>
        <w:t>A. In the cases of the pan-colonic pressurization not reaching the anus, the non-propagating activity was frequently the last involved by the pressurizat</w:t>
      </w:r>
      <w:r w:rsidR="00233CAF">
        <w:rPr>
          <w:rFonts w:ascii="Arial" w:hAnsi="Arial" w:cs="Arial"/>
          <w:lang w:val="en-US"/>
        </w:rPr>
        <w:t>ion as in Supplementary Figure 3</w:t>
      </w:r>
      <w:r w:rsidRPr="00DD19E1">
        <w:rPr>
          <w:rFonts w:ascii="Arial" w:hAnsi="Arial" w:cs="Arial"/>
          <w:lang w:val="en-US"/>
        </w:rPr>
        <w:t>B.</w:t>
      </w:r>
    </w:p>
    <w:p w:rsidR="000F43A0" w:rsidRPr="00DD19E1" w:rsidRDefault="000F43A0" w:rsidP="000F43A0">
      <w:pPr>
        <w:spacing w:line="360" w:lineRule="auto"/>
        <w:jc w:val="both"/>
        <w:rPr>
          <w:rFonts w:ascii="Arial" w:hAnsi="Arial" w:cs="Arial"/>
          <w:i/>
          <w:lang w:val="en-US"/>
        </w:rPr>
      </w:pPr>
      <w:r w:rsidRPr="00DD19E1">
        <w:rPr>
          <w:rFonts w:ascii="Arial" w:hAnsi="Arial" w:cs="Arial"/>
          <w:i/>
          <w:lang w:val="en-US"/>
        </w:rPr>
        <w:t>The anal sphincter activity</w:t>
      </w:r>
    </w:p>
    <w:p w:rsidR="00697208" w:rsidRPr="00870E9D" w:rsidRDefault="000F43A0" w:rsidP="00870E9D">
      <w:pPr>
        <w:spacing w:line="360" w:lineRule="auto"/>
        <w:jc w:val="both"/>
        <w:rPr>
          <w:rFonts w:ascii="Arial" w:hAnsi="Arial" w:cs="Arial"/>
          <w:lang w:val="en-US"/>
        </w:rPr>
      </w:pPr>
      <w:r w:rsidRPr="00DD19E1">
        <w:rPr>
          <w:rFonts w:ascii="Arial" w:hAnsi="Arial" w:cs="Arial"/>
          <w:lang w:val="en-US"/>
        </w:rPr>
        <w:t xml:space="preserve">The resting pressure of the anal sphincter was 71±35 mmHg during recovery condition and did not change significantly during </w:t>
      </w:r>
      <w:proofErr w:type="spellStart"/>
      <w:r w:rsidRPr="00DD19E1">
        <w:rPr>
          <w:rFonts w:ascii="Arial" w:hAnsi="Arial" w:cs="Arial"/>
          <w:lang w:val="en-US"/>
        </w:rPr>
        <w:t>preprandial</w:t>
      </w:r>
      <w:proofErr w:type="spellEnd"/>
      <w:r w:rsidRPr="00DD19E1">
        <w:rPr>
          <w:rFonts w:ascii="Arial" w:hAnsi="Arial" w:cs="Arial"/>
          <w:lang w:val="en-US"/>
        </w:rPr>
        <w:t xml:space="preserve"> period (62±30 mmHg, p= 0.38). In the same way it did not change significantly during prandial and the first, second and third hour after the meal when compared to </w:t>
      </w:r>
      <w:proofErr w:type="spellStart"/>
      <w:r w:rsidRPr="00DD19E1">
        <w:rPr>
          <w:rFonts w:ascii="Arial" w:hAnsi="Arial" w:cs="Arial"/>
          <w:lang w:val="en-US"/>
        </w:rPr>
        <w:t>preprandial</w:t>
      </w:r>
      <w:proofErr w:type="spellEnd"/>
      <w:r w:rsidRPr="00DD19E1">
        <w:rPr>
          <w:rFonts w:ascii="Arial" w:hAnsi="Arial" w:cs="Arial"/>
          <w:lang w:val="en-US"/>
        </w:rPr>
        <w:t xml:space="preserve"> conditions (respectively, 67±29 mmHg, 69±28 mmHg, 56±24 mmHg and 54±21 mmHg, all P&gt; 0.23). In two subjects (females), in addition to the above reported relaxations of the anal sphincter associated with pan-colonic pressurizations, respectively one and two periods of long lasting (10 minutes) anal sphincter relaxations were recorded during recovery period.</w:t>
      </w:r>
    </w:p>
    <w:p w:rsidR="0078134E" w:rsidRDefault="0078134E" w:rsidP="009C5006">
      <w:pPr>
        <w:spacing w:line="360" w:lineRule="auto"/>
        <w:rPr>
          <w:rFonts w:ascii="Arial" w:hAnsi="Arial" w:cs="Arial"/>
          <w:b/>
          <w:lang w:val="en-US"/>
        </w:rPr>
      </w:pPr>
    </w:p>
    <w:p w:rsidR="0078134E" w:rsidRDefault="0078134E" w:rsidP="009C5006">
      <w:pPr>
        <w:spacing w:line="360" w:lineRule="auto"/>
        <w:rPr>
          <w:rFonts w:ascii="Arial" w:hAnsi="Arial" w:cs="Arial"/>
          <w:b/>
          <w:lang w:val="en-US"/>
        </w:rPr>
      </w:pPr>
    </w:p>
    <w:p w:rsidR="0078134E" w:rsidRDefault="0078134E" w:rsidP="009C5006">
      <w:pPr>
        <w:spacing w:line="360" w:lineRule="auto"/>
        <w:rPr>
          <w:rFonts w:ascii="Arial" w:hAnsi="Arial" w:cs="Arial"/>
          <w:b/>
          <w:lang w:val="en-US"/>
        </w:rPr>
      </w:pPr>
    </w:p>
    <w:p w:rsidR="0078134E" w:rsidRDefault="0078134E" w:rsidP="0078134E">
      <w:pPr>
        <w:spacing w:line="360" w:lineRule="auto"/>
        <w:rPr>
          <w:rFonts w:ascii="Arial" w:hAnsi="Arial" w:cs="Arial"/>
          <w:b/>
          <w:lang w:val="en-US"/>
        </w:rPr>
      </w:pPr>
    </w:p>
    <w:p w:rsidR="001475B1" w:rsidRDefault="001475B1" w:rsidP="00A07EFF">
      <w:pPr>
        <w:spacing w:line="360" w:lineRule="auto"/>
        <w:jc w:val="both"/>
        <w:rPr>
          <w:rFonts w:ascii="Arial" w:hAnsi="Arial" w:cs="Arial"/>
          <w:b/>
          <w:lang w:val="en-US"/>
        </w:rPr>
      </w:pPr>
    </w:p>
    <w:p w:rsidR="001475B1" w:rsidRDefault="001475B1" w:rsidP="00A07EFF">
      <w:pPr>
        <w:spacing w:line="360" w:lineRule="auto"/>
        <w:jc w:val="both"/>
        <w:rPr>
          <w:rFonts w:ascii="Arial" w:hAnsi="Arial" w:cs="Arial"/>
          <w:b/>
          <w:lang w:val="en-US"/>
        </w:rPr>
      </w:pPr>
    </w:p>
    <w:p w:rsidR="00EB2151" w:rsidRDefault="00CB0F3E" w:rsidP="00A07EFF">
      <w:pPr>
        <w:spacing w:line="360" w:lineRule="auto"/>
        <w:jc w:val="both"/>
        <w:rPr>
          <w:rFonts w:ascii="Arial" w:hAnsi="Arial" w:cs="Arial"/>
          <w:b/>
          <w:lang w:val="en-US"/>
        </w:rPr>
      </w:pPr>
      <w:bookmarkStart w:id="0" w:name="_GoBack"/>
      <w:bookmarkEnd w:id="0"/>
      <w:r w:rsidRPr="00D05CA0">
        <w:rPr>
          <w:rFonts w:ascii="Arial" w:hAnsi="Arial" w:cs="Arial"/>
          <w:b/>
          <w:lang w:val="en-US"/>
        </w:rPr>
        <w:lastRenderedPageBreak/>
        <w:t xml:space="preserve">SUPPLEMENTARY </w:t>
      </w:r>
      <w:r w:rsidR="00EF09AA" w:rsidRPr="00D05CA0">
        <w:rPr>
          <w:rFonts w:ascii="Arial" w:hAnsi="Arial" w:cs="Arial"/>
          <w:b/>
          <w:lang w:val="en-US"/>
        </w:rPr>
        <w:t>FIGURES</w:t>
      </w:r>
    </w:p>
    <w:p w:rsidR="000D1E7F" w:rsidRDefault="00620ABD" w:rsidP="000D1E7F">
      <w:pPr>
        <w:spacing w:line="360" w:lineRule="auto"/>
        <w:jc w:val="both"/>
        <w:rPr>
          <w:rFonts w:ascii="Arial" w:hAnsi="Arial" w:cs="Arial"/>
          <w:lang w:val="en-US"/>
        </w:rPr>
      </w:pPr>
      <w:r>
        <w:rPr>
          <w:rFonts w:ascii="Arial" w:hAnsi="Arial" w:cs="Arial"/>
          <w:lang w:val="en-US"/>
        </w:rPr>
        <w:t xml:space="preserve">Supplementary </w:t>
      </w:r>
      <w:r w:rsidR="000D1E7F" w:rsidRPr="000D1E7F">
        <w:rPr>
          <w:rFonts w:ascii="Arial" w:hAnsi="Arial" w:cs="Arial"/>
          <w:lang w:val="en-US"/>
        </w:rPr>
        <w:t xml:space="preserve">Figure 1. Picture of the HRM catheter showing the silk loop to attach the catheter to the clip inserted in the </w:t>
      </w:r>
      <w:proofErr w:type="spellStart"/>
      <w:r w:rsidR="000D1E7F" w:rsidRPr="000D1E7F">
        <w:rPr>
          <w:rFonts w:ascii="Arial" w:hAnsi="Arial" w:cs="Arial"/>
          <w:lang w:val="en-US"/>
        </w:rPr>
        <w:t>colonoscope</w:t>
      </w:r>
      <w:proofErr w:type="spellEnd"/>
      <w:r w:rsidR="000D1E7F" w:rsidRPr="000D1E7F">
        <w:rPr>
          <w:rFonts w:ascii="Arial" w:hAnsi="Arial" w:cs="Arial"/>
          <w:lang w:val="en-US"/>
        </w:rPr>
        <w:t>, the external end of the catheter for the connection to the measurement system and the pressure sensors spaced 2.5 cm apart.</w:t>
      </w:r>
    </w:p>
    <w:p w:rsidR="009A3379" w:rsidRDefault="009A3379" w:rsidP="000D1E7F">
      <w:pPr>
        <w:spacing w:line="360" w:lineRule="auto"/>
        <w:jc w:val="both"/>
        <w:rPr>
          <w:rFonts w:ascii="Arial" w:hAnsi="Arial" w:cs="Arial"/>
          <w:lang w:val="en-US"/>
        </w:rPr>
      </w:pPr>
    </w:p>
    <w:p w:rsidR="009A3379" w:rsidRDefault="009A3379" w:rsidP="000D1E7F">
      <w:pPr>
        <w:spacing w:line="360" w:lineRule="auto"/>
        <w:jc w:val="both"/>
        <w:rPr>
          <w:rFonts w:ascii="Arial" w:hAnsi="Arial" w:cs="Arial"/>
          <w:lang w:val="en-US"/>
        </w:rPr>
      </w:pPr>
      <w:r>
        <w:rPr>
          <w:rFonts w:ascii="Arial" w:hAnsi="Arial" w:cs="Arial"/>
          <w:noProof/>
          <w:lang w:eastAsia="it-IT"/>
        </w:rPr>
        <w:drawing>
          <wp:inline distT="0" distB="0" distL="0" distR="0">
            <wp:extent cx="6489399" cy="4867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0601" cy="4868176"/>
                    </a:xfrm>
                    <a:prstGeom prst="rect">
                      <a:avLst/>
                    </a:prstGeom>
                    <a:noFill/>
                  </pic:spPr>
                </pic:pic>
              </a:graphicData>
            </a:graphic>
          </wp:inline>
        </w:drawing>
      </w:r>
    </w:p>
    <w:p w:rsidR="009A3379" w:rsidRDefault="009A3379" w:rsidP="000D1E7F">
      <w:pPr>
        <w:spacing w:line="360" w:lineRule="auto"/>
        <w:jc w:val="both"/>
        <w:rPr>
          <w:rFonts w:ascii="Arial" w:hAnsi="Arial" w:cs="Arial"/>
          <w:lang w:val="en-US"/>
        </w:rPr>
      </w:pPr>
    </w:p>
    <w:p w:rsidR="00D070A4" w:rsidRDefault="00D070A4" w:rsidP="00027B6B">
      <w:pPr>
        <w:spacing w:line="360" w:lineRule="auto"/>
        <w:jc w:val="both"/>
        <w:rPr>
          <w:rFonts w:ascii="Arial" w:hAnsi="Arial" w:cs="Arial"/>
          <w:lang w:val="en-US"/>
        </w:rPr>
      </w:pPr>
    </w:p>
    <w:p w:rsidR="00D070A4" w:rsidRDefault="00D070A4" w:rsidP="00027B6B">
      <w:pPr>
        <w:spacing w:line="360" w:lineRule="auto"/>
        <w:jc w:val="both"/>
        <w:rPr>
          <w:rFonts w:ascii="Arial" w:hAnsi="Arial" w:cs="Arial"/>
          <w:lang w:val="en-US"/>
        </w:rPr>
      </w:pPr>
    </w:p>
    <w:p w:rsidR="00D070A4" w:rsidRDefault="00D070A4" w:rsidP="00027B6B">
      <w:pPr>
        <w:spacing w:line="360" w:lineRule="auto"/>
        <w:jc w:val="both"/>
        <w:rPr>
          <w:rFonts w:ascii="Arial" w:hAnsi="Arial" w:cs="Arial"/>
          <w:lang w:val="en-US"/>
        </w:rPr>
      </w:pPr>
    </w:p>
    <w:p w:rsidR="00D070A4" w:rsidRDefault="00D070A4" w:rsidP="00027B6B">
      <w:pPr>
        <w:spacing w:line="360" w:lineRule="auto"/>
        <w:jc w:val="both"/>
        <w:rPr>
          <w:rFonts w:ascii="Arial" w:hAnsi="Arial" w:cs="Arial"/>
          <w:lang w:val="en-US"/>
        </w:rPr>
      </w:pPr>
    </w:p>
    <w:p w:rsidR="00D070A4" w:rsidRDefault="00D070A4" w:rsidP="00027B6B">
      <w:pPr>
        <w:spacing w:line="360" w:lineRule="auto"/>
        <w:jc w:val="both"/>
        <w:rPr>
          <w:rFonts w:ascii="Arial" w:hAnsi="Arial" w:cs="Arial"/>
          <w:lang w:val="en-US"/>
        </w:rPr>
      </w:pPr>
    </w:p>
    <w:p w:rsidR="009559C1" w:rsidRDefault="00233CAF" w:rsidP="009559C1">
      <w:pPr>
        <w:spacing w:line="360" w:lineRule="auto"/>
        <w:jc w:val="both"/>
        <w:rPr>
          <w:rFonts w:ascii="Arial" w:hAnsi="Arial" w:cs="Arial"/>
          <w:lang w:val="en-US"/>
        </w:rPr>
      </w:pPr>
      <w:r>
        <w:rPr>
          <w:rFonts w:ascii="Arial" w:hAnsi="Arial" w:cs="Arial"/>
          <w:lang w:val="en-US"/>
        </w:rPr>
        <w:lastRenderedPageBreak/>
        <w:t>Supplementary Figure 2</w:t>
      </w:r>
      <w:r w:rsidR="00104841" w:rsidRPr="00104841">
        <w:rPr>
          <w:rFonts w:ascii="Arial" w:hAnsi="Arial" w:cs="Arial"/>
          <w:lang w:val="en-US"/>
        </w:rPr>
        <w:t>. Examples of propagating sequences. A) a long distance anterograde propagating sequence involving the entire colon charact</w:t>
      </w:r>
      <w:r w:rsidR="008E571D">
        <w:rPr>
          <w:rFonts w:ascii="Arial" w:hAnsi="Arial" w:cs="Arial"/>
          <w:lang w:val="en-US"/>
        </w:rPr>
        <w:t>erized by pressure waves of low-</w:t>
      </w:r>
      <w:r w:rsidR="00104841" w:rsidRPr="00104841">
        <w:rPr>
          <w:rFonts w:ascii="Arial" w:hAnsi="Arial" w:cs="Arial"/>
          <w:lang w:val="en-US"/>
        </w:rPr>
        <w:t>amplitude associated with anal sphincter relaxation in one subject in color plot (right panel) and in line plot (left panel). B) a long distance anterograde propagating sequence involving the left colon characterized by pressure waves of different amplitude associated with anal sphincter relaxation in another subject in color plot (right panel) and in line plot (left panel). C) the first HAPS starting in the transverse colon and associated with relaxation of the anal sphincter, recorded one hour after the meal in another subject in color plot (upper panel) and in line plot (lower panel). D) non-propagating activity in another subject in color plot (right panel) and in line plot (left panel). In the line plot panels the channels recording the activity of the anal sphincter are visualized in red.</w:t>
      </w:r>
      <w:r w:rsidR="009559C1" w:rsidRPr="009559C1">
        <w:rPr>
          <w:rFonts w:ascii="Arial" w:hAnsi="Arial" w:cs="Arial"/>
          <w:lang w:val="en-US"/>
        </w:rPr>
        <w:t xml:space="preserve"> </w:t>
      </w:r>
    </w:p>
    <w:p w:rsidR="00BE28F1" w:rsidRDefault="00BE28F1" w:rsidP="009559C1">
      <w:pPr>
        <w:spacing w:line="360" w:lineRule="auto"/>
        <w:jc w:val="both"/>
        <w:rPr>
          <w:rFonts w:ascii="Arial" w:hAnsi="Arial" w:cs="Arial"/>
          <w:lang w:val="en-US"/>
        </w:rPr>
      </w:pPr>
      <w:r>
        <w:rPr>
          <w:rFonts w:ascii="Arial" w:hAnsi="Arial" w:cs="Arial"/>
          <w:noProof/>
          <w:lang w:eastAsia="it-IT"/>
        </w:rPr>
        <w:drawing>
          <wp:inline distT="0" distB="0" distL="0" distR="0">
            <wp:extent cx="6425902"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7092" cy="4820543"/>
                    </a:xfrm>
                    <a:prstGeom prst="rect">
                      <a:avLst/>
                    </a:prstGeom>
                    <a:noFill/>
                  </pic:spPr>
                </pic:pic>
              </a:graphicData>
            </a:graphic>
          </wp:inline>
        </w:drawing>
      </w: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9559C1" w:rsidRDefault="00233CAF" w:rsidP="009559C1">
      <w:pPr>
        <w:spacing w:line="360" w:lineRule="auto"/>
        <w:jc w:val="both"/>
        <w:rPr>
          <w:rFonts w:ascii="Arial" w:hAnsi="Arial" w:cs="Arial"/>
          <w:lang w:val="en-US"/>
        </w:rPr>
      </w:pPr>
      <w:r>
        <w:rPr>
          <w:rFonts w:ascii="Arial" w:hAnsi="Arial" w:cs="Arial"/>
          <w:lang w:val="en-US"/>
        </w:rPr>
        <w:lastRenderedPageBreak/>
        <w:t>Supplementary Figure 3</w:t>
      </w:r>
      <w:r w:rsidR="009559C1" w:rsidRPr="009559C1">
        <w:rPr>
          <w:rFonts w:ascii="Arial" w:hAnsi="Arial" w:cs="Arial"/>
          <w:lang w:val="en-US"/>
        </w:rPr>
        <w:t>. Example  of an “interrupted” pan-colonic pressurization associated with anal sphincter relaxation in color (right panels) and in line (left panels) plot (A) and of a pan-colonic pressurization not involving the distal five sensors in two different subjects in color (right panels) and in line (left panels) plot (B). In the line plot panels the channels recording the activity of the anal sphincter are visualized in red. Note the absence of the anal sphincter relaxation in figure 8B.</w:t>
      </w: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r>
        <w:rPr>
          <w:rFonts w:ascii="Arial" w:hAnsi="Arial" w:cs="Arial"/>
          <w:noProof/>
          <w:lang w:eastAsia="it-IT"/>
        </w:rPr>
        <w:drawing>
          <wp:inline distT="0" distB="0" distL="0" distR="0">
            <wp:extent cx="6572250" cy="492941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3467" cy="4930329"/>
                    </a:xfrm>
                    <a:prstGeom prst="rect">
                      <a:avLst/>
                    </a:prstGeom>
                    <a:noFill/>
                  </pic:spPr>
                </pic:pic>
              </a:graphicData>
            </a:graphic>
          </wp:inline>
        </w:drawing>
      </w: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BE28F1" w:rsidRDefault="00BE28F1" w:rsidP="009559C1">
      <w:pPr>
        <w:spacing w:line="360" w:lineRule="auto"/>
        <w:jc w:val="both"/>
        <w:rPr>
          <w:rFonts w:ascii="Arial" w:hAnsi="Arial" w:cs="Arial"/>
          <w:lang w:val="en-US"/>
        </w:rPr>
      </w:pPr>
    </w:p>
    <w:p w:rsidR="006A4979" w:rsidRDefault="00435993" w:rsidP="006A4979">
      <w:pPr>
        <w:spacing w:line="360" w:lineRule="auto"/>
        <w:jc w:val="both"/>
        <w:rPr>
          <w:rFonts w:ascii="Arial" w:hAnsi="Arial" w:cs="Arial"/>
          <w:lang w:val="en-US"/>
        </w:rPr>
      </w:pPr>
      <w:r>
        <w:rPr>
          <w:rFonts w:ascii="Arial" w:hAnsi="Arial" w:cs="Arial"/>
          <w:lang w:val="en-US"/>
        </w:rPr>
        <w:lastRenderedPageBreak/>
        <w:t xml:space="preserve">Supplementary </w:t>
      </w:r>
      <w:r w:rsidR="006A4979" w:rsidRPr="006A4979">
        <w:rPr>
          <w:rFonts w:ascii="Arial" w:hAnsi="Arial" w:cs="Arial"/>
          <w:lang w:val="en-US"/>
        </w:rPr>
        <w:t xml:space="preserve">Figure </w:t>
      </w:r>
      <w:r w:rsidR="00233CAF">
        <w:rPr>
          <w:rFonts w:ascii="Arial" w:hAnsi="Arial" w:cs="Arial"/>
          <w:lang w:val="en-US"/>
        </w:rPr>
        <w:t>4</w:t>
      </w:r>
      <w:r w:rsidR="006A4979" w:rsidRPr="006A4979">
        <w:rPr>
          <w:rFonts w:ascii="Arial" w:hAnsi="Arial" w:cs="Arial"/>
          <w:lang w:val="en-US"/>
        </w:rPr>
        <w:t>. Example of propagating sequences in the context of pan-colonic pressurizations. Anterograde propagating sequence of the left colon in the context of a pan-colonic pressurization in one subject in color (right panel) and in line plot (left panel) (A); anterograde propagating sequence of the left colon starting as pan-colonic pressurization and continuing as propagating sequence in another subject in color (right panel) and in line plot (left panel) (B). In the line plot panels the channels recording the activity of the anal sphincter are visualized in red.</w:t>
      </w:r>
    </w:p>
    <w:p w:rsidR="00BE28F1" w:rsidRDefault="00BE28F1" w:rsidP="006A4979">
      <w:pPr>
        <w:spacing w:line="360" w:lineRule="auto"/>
        <w:jc w:val="both"/>
        <w:rPr>
          <w:rFonts w:ascii="Arial" w:hAnsi="Arial" w:cs="Arial"/>
          <w:lang w:val="en-US"/>
        </w:rPr>
      </w:pPr>
    </w:p>
    <w:p w:rsidR="00BE28F1" w:rsidRDefault="00BE28F1" w:rsidP="006A4979">
      <w:pPr>
        <w:spacing w:line="360" w:lineRule="auto"/>
        <w:jc w:val="both"/>
        <w:rPr>
          <w:rFonts w:ascii="Arial" w:hAnsi="Arial" w:cs="Arial"/>
          <w:lang w:val="en-US"/>
        </w:rPr>
      </w:pPr>
    </w:p>
    <w:p w:rsidR="00BE28F1" w:rsidRDefault="001D475D" w:rsidP="006A4979">
      <w:pPr>
        <w:spacing w:line="360" w:lineRule="auto"/>
        <w:jc w:val="both"/>
        <w:rPr>
          <w:rFonts w:ascii="Arial" w:hAnsi="Arial" w:cs="Arial"/>
          <w:lang w:val="en-US"/>
        </w:rPr>
      </w:pPr>
      <w:r>
        <w:rPr>
          <w:rFonts w:ascii="Arial" w:hAnsi="Arial" w:cs="Arial"/>
          <w:noProof/>
          <w:lang w:eastAsia="it-IT"/>
        </w:rPr>
        <w:drawing>
          <wp:inline distT="0" distB="0" distL="0" distR="0" wp14:anchorId="272EBBA7" wp14:editId="46E1C2D8">
            <wp:extent cx="6464000" cy="4848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5197" cy="4849123"/>
                    </a:xfrm>
                    <a:prstGeom prst="rect">
                      <a:avLst/>
                    </a:prstGeom>
                    <a:noFill/>
                  </pic:spPr>
                </pic:pic>
              </a:graphicData>
            </a:graphic>
          </wp:inline>
        </w:drawing>
      </w:r>
    </w:p>
    <w:p w:rsidR="00BE28F1" w:rsidRDefault="00BE28F1" w:rsidP="006A4979">
      <w:pPr>
        <w:spacing w:line="360" w:lineRule="auto"/>
        <w:jc w:val="both"/>
        <w:rPr>
          <w:rFonts w:ascii="Arial" w:hAnsi="Arial" w:cs="Arial"/>
          <w:lang w:val="en-US"/>
        </w:rPr>
      </w:pPr>
    </w:p>
    <w:p w:rsidR="00D070A4" w:rsidRDefault="00D070A4" w:rsidP="006A4979">
      <w:pPr>
        <w:spacing w:line="360" w:lineRule="auto"/>
        <w:jc w:val="both"/>
        <w:rPr>
          <w:rFonts w:ascii="Arial" w:hAnsi="Arial" w:cs="Arial"/>
          <w:lang w:val="en-US"/>
        </w:rPr>
      </w:pPr>
    </w:p>
    <w:p w:rsidR="00D070A4" w:rsidRDefault="00D070A4" w:rsidP="006A4979">
      <w:pPr>
        <w:spacing w:line="360" w:lineRule="auto"/>
        <w:jc w:val="both"/>
        <w:rPr>
          <w:rFonts w:ascii="Arial" w:hAnsi="Arial" w:cs="Arial"/>
          <w:lang w:val="en-US"/>
        </w:rPr>
      </w:pPr>
    </w:p>
    <w:p w:rsidR="00D070A4" w:rsidRDefault="00D070A4" w:rsidP="006A4979">
      <w:pPr>
        <w:spacing w:line="360" w:lineRule="auto"/>
        <w:jc w:val="both"/>
        <w:rPr>
          <w:rFonts w:ascii="Arial" w:hAnsi="Arial" w:cs="Arial"/>
          <w:lang w:val="en-US"/>
        </w:rPr>
      </w:pPr>
    </w:p>
    <w:p w:rsidR="006A4979" w:rsidRDefault="004049D5" w:rsidP="006A4979">
      <w:pPr>
        <w:spacing w:line="360" w:lineRule="auto"/>
        <w:jc w:val="both"/>
        <w:rPr>
          <w:rFonts w:ascii="Arial" w:hAnsi="Arial" w:cs="Arial"/>
          <w:lang w:val="en-US"/>
        </w:rPr>
      </w:pPr>
      <w:r>
        <w:rPr>
          <w:rFonts w:ascii="Arial" w:hAnsi="Arial" w:cs="Arial"/>
          <w:lang w:val="en-US"/>
        </w:rPr>
        <w:lastRenderedPageBreak/>
        <w:t>Supp</w:t>
      </w:r>
      <w:r w:rsidR="00233CAF">
        <w:rPr>
          <w:rFonts w:ascii="Arial" w:hAnsi="Arial" w:cs="Arial"/>
          <w:lang w:val="en-US"/>
        </w:rPr>
        <w:t>lementary Figure 5</w:t>
      </w:r>
      <w:r w:rsidR="006A4979" w:rsidRPr="006A4979">
        <w:rPr>
          <w:rFonts w:ascii="Arial" w:hAnsi="Arial" w:cs="Arial"/>
          <w:lang w:val="en-US"/>
        </w:rPr>
        <w:t>. Example of cyclic retrograde propagating sequences in the context of pan-colonic pressurizations during a period of two minutes in one subject in color (upper panel) and in line plot (lower panel). In the line plot panels the channels recording the activity of the anal sphincter are visualized in red.</w:t>
      </w:r>
    </w:p>
    <w:p w:rsidR="00BE28F1" w:rsidRDefault="00BE28F1" w:rsidP="006A4979">
      <w:pPr>
        <w:spacing w:line="360" w:lineRule="auto"/>
        <w:jc w:val="both"/>
        <w:rPr>
          <w:rFonts w:ascii="Arial" w:hAnsi="Arial" w:cs="Arial"/>
          <w:lang w:val="en-US"/>
        </w:rPr>
      </w:pPr>
    </w:p>
    <w:p w:rsidR="00D070A4" w:rsidRDefault="00BF2C1B" w:rsidP="00C637B0">
      <w:pPr>
        <w:spacing w:line="360" w:lineRule="auto"/>
        <w:jc w:val="both"/>
        <w:rPr>
          <w:rFonts w:ascii="Arial" w:hAnsi="Arial" w:cs="Arial"/>
          <w:lang w:val="en-US"/>
        </w:rPr>
      </w:pPr>
      <w:r>
        <w:rPr>
          <w:rFonts w:ascii="Arial" w:hAnsi="Arial" w:cs="Arial"/>
          <w:noProof/>
          <w:lang w:eastAsia="it-IT"/>
        </w:rPr>
        <w:drawing>
          <wp:inline distT="0" distB="0" distL="0" distR="0" wp14:anchorId="4C0C1079" wp14:editId="05E0D47E">
            <wp:extent cx="6604000" cy="495323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1564" cy="4958903"/>
                    </a:xfrm>
                    <a:prstGeom prst="rect">
                      <a:avLst/>
                    </a:prstGeom>
                    <a:noFill/>
                  </pic:spPr>
                </pic:pic>
              </a:graphicData>
            </a:graphic>
          </wp:inline>
        </w:drawing>
      </w:r>
    </w:p>
    <w:p w:rsidR="00D070A4" w:rsidRDefault="00D070A4" w:rsidP="00C637B0">
      <w:pPr>
        <w:spacing w:line="360" w:lineRule="auto"/>
        <w:jc w:val="both"/>
        <w:rPr>
          <w:rFonts w:ascii="Arial" w:hAnsi="Arial" w:cs="Arial"/>
          <w:lang w:val="en-US"/>
        </w:rPr>
      </w:pPr>
    </w:p>
    <w:p w:rsidR="00D070A4" w:rsidRDefault="00D070A4" w:rsidP="00C637B0">
      <w:pPr>
        <w:spacing w:line="360" w:lineRule="auto"/>
        <w:jc w:val="both"/>
        <w:rPr>
          <w:rFonts w:ascii="Arial" w:hAnsi="Arial" w:cs="Arial"/>
          <w:lang w:val="en-US"/>
        </w:rPr>
      </w:pPr>
    </w:p>
    <w:p w:rsidR="00D070A4" w:rsidRDefault="00D070A4" w:rsidP="00C637B0">
      <w:pPr>
        <w:spacing w:line="360" w:lineRule="auto"/>
        <w:jc w:val="both"/>
        <w:rPr>
          <w:rFonts w:ascii="Arial" w:hAnsi="Arial" w:cs="Arial"/>
          <w:lang w:val="en-US"/>
        </w:rPr>
      </w:pPr>
    </w:p>
    <w:p w:rsidR="00D070A4" w:rsidRDefault="00D070A4" w:rsidP="00C637B0">
      <w:pPr>
        <w:spacing w:line="360" w:lineRule="auto"/>
        <w:jc w:val="both"/>
        <w:rPr>
          <w:rFonts w:ascii="Arial" w:hAnsi="Arial" w:cs="Arial"/>
          <w:lang w:val="en-US"/>
        </w:rPr>
      </w:pPr>
    </w:p>
    <w:p w:rsidR="00D070A4" w:rsidRDefault="00D070A4" w:rsidP="00C637B0">
      <w:pPr>
        <w:spacing w:line="360" w:lineRule="auto"/>
        <w:jc w:val="both"/>
        <w:rPr>
          <w:rFonts w:ascii="Arial" w:hAnsi="Arial" w:cs="Arial"/>
          <w:lang w:val="en-US"/>
        </w:rPr>
      </w:pPr>
    </w:p>
    <w:p w:rsidR="00D070A4" w:rsidRDefault="00D070A4" w:rsidP="00C637B0">
      <w:pPr>
        <w:spacing w:line="360" w:lineRule="auto"/>
        <w:jc w:val="both"/>
        <w:rPr>
          <w:rFonts w:ascii="Arial" w:hAnsi="Arial" w:cs="Arial"/>
          <w:lang w:val="en-US"/>
        </w:rPr>
      </w:pPr>
    </w:p>
    <w:p w:rsidR="00D070A4" w:rsidRDefault="00D070A4" w:rsidP="00C637B0">
      <w:pPr>
        <w:spacing w:line="360" w:lineRule="auto"/>
        <w:jc w:val="both"/>
        <w:rPr>
          <w:rFonts w:ascii="Arial" w:hAnsi="Arial" w:cs="Arial"/>
          <w:lang w:val="en-US"/>
        </w:rPr>
      </w:pPr>
    </w:p>
    <w:p w:rsidR="00C637B0" w:rsidRPr="00C637B0" w:rsidRDefault="00C637B0" w:rsidP="00C637B0">
      <w:pPr>
        <w:spacing w:line="360" w:lineRule="auto"/>
        <w:jc w:val="both"/>
        <w:rPr>
          <w:rFonts w:ascii="Arial" w:hAnsi="Arial" w:cs="Arial"/>
          <w:lang w:val="en-US"/>
        </w:rPr>
      </w:pPr>
      <w:r w:rsidRPr="00C637B0">
        <w:rPr>
          <w:rFonts w:ascii="Arial" w:hAnsi="Arial" w:cs="Arial"/>
          <w:lang w:val="en-US"/>
        </w:rPr>
        <w:lastRenderedPageBreak/>
        <w:t xml:space="preserve">Supplementary Figure </w:t>
      </w:r>
      <w:r w:rsidR="00233CAF">
        <w:rPr>
          <w:rFonts w:ascii="Arial" w:hAnsi="Arial" w:cs="Arial"/>
          <w:lang w:val="en-US"/>
        </w:rPr>
        <w:t>6</w:t>
      </w:r>
      <w:r w:rsidRPr="00C637B0">
        <w:rPr>
          <w:rFonts w:ascii="Arial" w:hAnsi="Arial" w:cs="Arial"/>
          <w:lang w:val="en-US"/>
        </w:rPr>
        <w:t xml:space="preserve">.  VAS score for the sensations of feeling of abdominal gas, desire to evacuate gas, desire to defecate, urgency to defecate and abdominal discomfort/pain reported by the patients during the period they were awake (two hours before the meal and until the end of the recording). </w:t>
      </w:r>
    </w:p>
    <w:p w:rsidR="00C637B0" w:rsidRDefault="00C637B0" w:rsidP="006F0A51">
      <w:pPr>
        <w:spacing w:line="360" w:lineRule="auto"/>
        <w:jc w:val="both"/>
        <w:rPr>
          <w:rFonts w:ascii="Arial" w:hAnsi="Arial" w:cs="Arial"/>
          <w:lang w:val="en-US"/>
        </w:rPr>
      </w:pPr>
    </w:p>
    <w:p w:rsidR="00C637B0" w:rsidRDefault="00C637B0" w:rsidP="006F0A51">
      <w:pPr>
        <w:spacing w:line="360" w:lineRule="auto"/>
        <w:jc w:val="both"/>
        <w:rPr>
          <w:rFonts w:ascii="Arial" w:hAnsi="Arial" w:cs="Arial"/>
          <w:lang w:val="en-US"/>
        </w:rPr>
      </w:pPr>
    </w:p>
    <w:p w:rsidR="00C637B0" w:rsidRDefault="00C637B0" w:rsidP="006F0A51">
      <w:pPr>
        <w:spacing w:line="360" w:lineRule="auto"/>
        <w:jc w:val="both"/>
        <w:rPr>
          <w:rFonts w:ascii="Arial" w:hAnsi="Arial" w:cs="Arial"/>
          <w:lang w:val="en-US"/>
        </w:rPr>
      </w:pPr>
    </w:p>
    <w:p w:rsidR="00C637B0" w:rsidRDefault="00C82063" w:rsidP="006F0A51">
      <w:pPr>
        <w:spacing w:line="360" w:lineRule="auto"/>
        <w:jc w:val="both"/>
        <w:rPr>
          <w:rFonts w:ascii="Arial" w:hAnsi="Arial" w:cs="Arial"/>
          <w:lang w:val="en-US"/>
        </w:rPr>
      </w:pPr>
      <w:r>
        <w:rPr>
          <w:noProof/>
          <w:lang w:eastAsia="it-IT"/>
        </w:rPr>
        <w:drawing>
          <wp:inline distT="0" distB="0" distL="0" distR="0" wp14:anchorId="100D4339" wp14:editId="7AAC4012">
            <wp:extent cx="5410200" cy="3098313"/>
            <wp:effectExtent l="0" t="0" r="19050" b="260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A51" w:rsidRDefault="006F0A51" w:rsidP="00435993">
      <w:pPr>
        <w:spacing w:line="360" w:lineRule="auto"/>
        <w:jc w:val="both"/>
        <w:rPr>
          <w:rFonts w:ascii="Arial" w:hAnsi="Arial" w:cs="Arial"/>
          <w:lang w:val="en-US"/>
        </w:rPr>
      </w:pPr>
    </w:p>
    <w:p w:rsidR="006F0A51" w:rsidRDefault="006F0A51" w:rsidP="00435993">
      <w:pPr>
        <w:spacing w:line="360" w:lineRule="auto"/>
        <w:jc w:val="both"/>
        <w:rPr>
          <w:rFonts w:ascii="Arial" w:hAnsi="Arial" w:cs="Arial"/>
          <w:lang w:val="en-US"/>
        </w:rPr>
      </w:pPr>
    </w:p>
    <w:p w:rsidR="006F0A51" w:rsidRDefault="006F0A51" w:rsidP="00435993">
      <w:pPr>
        <w:spacing w:line="360" w:lineRule="auto"/>
        <w:jc w:val="both"/>
        <w:rPr>
          <w:rFonts w:ascii="Arial" w:hAnsi="Arial" w:cs="Arial"/>
          <w:lang w:val="en-US"/>
        </w:rPr>
      </w:pPr>
    </w:p>
    <w:p w:rsidR="006F0A51" w:rsidRDefault="006F0A51" w:rsidP="00435993">
      <w:pPr>
        <w:spacing w:line="360" w:lineRule="auto"/>
        <w:jc w:val="both"/>
        <w:rPr>
          <w:rFonts w:ascii="Arial" w:hAnsi="Arial" w:cs="Arial"/>
          <w:lang w:val="en-US"/>
        </w:rPr>
      </w:pPr>
    </w:p>
    <w:p w:rsidR="00D8534D" w:rsidRPr="00CF1CAF" w:rsidRDefault="00D8534D" w:rsidP="00CF1CAF">
      <w:pPr>
        <w:spacing w:line="360" w:lineRule="auto"/>
        <w:jc w:val="both"/>
        <w:rPr>
          <w:rFonts w:ascii="Arial" w:hAnsi="Arial" w:cs="Arial"/>
          <w:lang w:val="en-US"/>
        </w:rPr>
      </w:pPr>
    </w:p>
    <w:sectPr w:rsidR="00D8534D" w:rsidRPr="00CF1CAF" w:rsidSect="00535F7F">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FC" w:rsidRDefault="00EE41FC" w:rsidP="00794F54">
      <w:pPr>
        <w:spacing w:after="0" w:line="240" w:lineRule="auto"/>
      </w:pPr>
      <w:r>
        <w:separator/>
      </w:r>
    </w:p>
  </w:endnote>
  <w:endnote w:type="continuationSeparator" w:id="0">
    <w:p w:rsidR="00EE41FC" w:rsidRDefault="00EE41FC" w:rsidP="0079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46627"/>
      <w:docPartObj>
        <w:docPartGallery w:val="Page Numbers (Bottom of Page)"/>
        <w:docPartUnique/>
      </w:docPartObj>
    </w:sdtPr>
    <w:sdtEndPr>
      <w:rPr>
        <w:noProof/>
      </w:rPr>
    </w:sdtEndPr>
    <w:sdtContent>
      <w:p w:rsidR="00A669DA" w:rsidRDefault="00C82DBD">
        <w:pPr>
          <w:pStyle w:val="Pidipagina"/>
          <w:jc w:val="right"/>
        </w:pPr>
        <w:r>
          <w:fldChar w:fldCharType="begin"/>
        </w:r>
        <w:r w:rsidR="00A669DA">
          <w:instrText xml:space="preserve"> PAGE   \* MERGEFORMAT </w:instrText>
        </w:r>
        <w:r>
          <w:fldChar w:fldCharType="separate"/>
        </w:r>
        <w:r w:rsidR="001475B1">
          <w:rPr>
            <w:noProof/>
          </w:rPr>
          <w:t>9</w:t>
        </w:r>
        <w:r>
          <w:rPr>
            <w:noProof/>
          </w:rPr>
          <w:fldChar w:fldCharType="end"/>
        </w:r>
      </w:p>
    </w:sdtContent>
  </w:sdt>
  <w:p w:rsidR="00A669DA" w:rsidRDefault="00A669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FC" w:rsidRDefault="00EE41FC" w:rsidP="00794F54">
      <w:pPr>
        <w:spacing w:after="0" w:line="240" w:lineRule="auto"/>
      </w:pPr>
      <w:r>
        <w:separator/>
      </w:r>
    </w:p>
  </w:footnote>
  <w:footnote w:type="continuationSeparator" w:id="0">
    <w:p w:rsidR="00EE41FC" w:rsidRDefault="00EE41FC" w:rsidP="0079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DA" w:rsidRDefault="00A669DA">
    <w:pPr>
      <w:pStyle w:val="Intestazione"/>
    </w:pPr>
    <w:proofErr w:type="spellStart"/>
    <w:r w:rsidRPr="007C4CE1">
      <w:t>Pancolonic</w:t>
    </w:r>
    <w:proofErr w:type="spellEnd"/>
    <w:r w:rsidRPr="007C4CE1">
      <w:t xml:space="preserve"> </w:t>
    </w:r>
    <w:proofErr w:type="spellStart"/>
    <w:r w:rsidRPr="007C4CE1">
      <w:t>pressurizations</w:t>
    </w:r>
    <w:proofErr w:type="spellEnd"/>
    <w:r w:rsidRPr="007C4CE1" w:rsidDel="007C4CE1">
      <w:t xml:space="preserve"> </w:t>
    </w:r>
    <w:r>
      <w:t xml:space="preserve">                                                                                                                  Corsetti M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69A"/>
    <w:multiLevelType w:val="hybridMultilevel"/>
    <w:tmpl w:val="7B1670CC"/>
    <w:lvl w:ilvl="0" w:tplc="ACDC25E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32075D"/>
    <w:multiLevelType w:val="hybridMultilevel"/>
    <w:tmpl w:val="57548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A941DB"/>
    <w:multiLevelType w:val="hybridMultilevel"/>
    <w:tmpl w:val="5D7E0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174589E"/>
    <w:multiLevelType w:val="hybridMultilevel"/>
    <w:tmpl w:val="C48A9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5685FC4"/>
    <w:multiLevelType w:val="hybridMultilevel"/>
    <w:tmpl w:val="63C059E0"/>
    <w:lvl w:ilvl="0" w:tplc="40E62CFE">
      <w:start w:val="5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4"/>
    <w:rsid w:val="00002598"/>
    <w:rsid w:val="0000267C"/>
    <w:rsid w:val="000026E5"/>
    <w:rsid w:val="00002A4B"/>
    <w:rsid w:val="0000318B"/>
    <w:rsid w:val="0000405A"/>
    <w:rsid w:val="0000426E"/>
    <w:rsid w:val="00005B75"/>
    <w:rsid w:val="0000647D"/>
    <w:rsid w:val="000125A1"/>
    <w:rsid w:val="00013216"/>
    <w:rsid w:val="00013B83"/>
    <w:rsid w:val="00014C0D"/>
    <w:rsid w:val="00016EBA"/>
    <w:rsid w:val="0002077A"/>
    <w:rsid w:val="00020EFF"/>
    <w:rsid w:val="00022631"/>
    <w:rsid w:val="0002318A"/>
    <w:rsid w:val="0002661B"/>
    <w:rsid w:val="00026EBF"/>
    <w:rsid w:val="00026F8E"/>
    <w:rsid w:val="000276BE"/>
    <w:rsid w:val="00027727"/>
    <w:rsid w:val="00027992"/>
    <w:rsid w:val="00027B6B"/>
    <w:rsid w:val="00027E07"/>
    <w:rsid w:val="00030E54"/>
    <w:rsid w:val="00032123"/>
    <w:rsid w:val="000336F5"/>
    <w:rsid w:val="00034C2B"/>
    <w:rsid w:val="00036700"/>
    <w:rsid w:val="00037BEC"/>
    <w:rsid w:val="00037BF7"/>
    <w:rsid w:val="000409A1"/>
    <w:rsid w:val="0004132B"/>
    <w:rsid w:val="000432BE"/>
    <w:rsid w:val="00043315"/>
    <w:rsid w:val="00043953"/>
    <w:rsid w:val="000443DC"/>
    <w:rsid w:val="000445B6"/>
    <w:rsid w:val="000456A0"/>
    <w:rsid w:val="00051361"/>
    <w:rsid w:val="000518C6"/>
    <w:rsid w:val="00051AA4"/>
    <w:rsid w:val="00052048"/>
    <w:rsid w:val="0005427D"/>
    <w:rsid w:val="00055558"/>
    <w:rsid w:val="00060997"/>
    <w:rsid w:val="0006303A"/>
    <w:rsid w:val="00065296"/>
    <w:rsid w:val="00066668"/>
    <w:rsid w:val="00072929"/>
    <w:rsid w:val="00072A51"/>
    <w:rsid w:val="00072F33"/>
    <w:rsid w:val="000748CE"/>
    <w:rsid w:val="000749B4"/>
    <w:rsid w:val="00074D55"/>
    <w:rsid w:val="00076149"/>
    <w:rsid w:val="000761D9"/>
    <w:rsid w:val="000765A1"/>
    <w:rsid w:val="00077E1C"/>
    <w:rsid w:val="00080E9D"/>
    <w:rsid w:val="000829AF"/>
    <w:rsid w:val="00083064"/>
    <w:rsid w:val="000832DC"/>
    <w:rsid w:val="00083E90"/>
    <w:rsid w:val="0008544C"/>
    <w:rsid w:val="00086783"/>
    <w:rsid w:val="0008783D"/>
    <w:rsid w:val="00087BCB"/>
    <w:rsid w:val="00087CE4"/>
    <w:rsid w:val="00091183"/>
    <w:rsid w:val="00091A9F"/>
    <w:rsid w:val="00091DDA"/>
    <w:rsid w:val="00095BAE"/>
    <w:rsid w:val="000971F1"/>
    <w:rsid w:val="00097D94"/>
    <w:rsid w:val="000A0D4A"/>
    <w:rsid w:val="000A1CDE"/>
    <w:rsid w:val="000A31B1"/>
    <w:rsid w:val="000A34F0"/>
    <w:rsid w:val="000A35A7"/>
    <w:rsid w:val="000A44A2"/>
    <w:rsid w:val="000A46F6"/>
    <w:rsid w:val="000A7219"/>
    <w:rsid w:val="000A7B10"/>
    <w:rsid w:val="000B0B83"/>
    <w:rsid w:val="000B0CC6"/>
    <w:rsid w:val="000B12B6"/>
    <w:rsid w:val="000B4167"/>
    <w:rsid w:val="000B4A87"/>
    <w:rsid w:val="000B51CF"/>
    <w:rsid w:val="000B7D06"/>
    <w:rsid w:val="000C1F1F"/>
    <w:rsid w:val="000C2720"/>
    <w:rsid w:val="000C2EAC"/>
    <w:rsid w:val="000C4634"/>
    <w:rsid w:val="000C48F4"/>
    <w:rsid w:val="000C5413"/>
    <w:rsid w:val="000C5983"/>
    <w:rsid w:val="000C6D59"/>
    <w:rsid w:val="000C7E2C"/>
    <w:rsid w:val="000D01E1"/>
    <w:rsid w:val="000D1D32"/>
    <w:rsid w:val="000D1E7F"/>
    <w:rsid w:val="000D226F"/>
    <w:rsid w:val="000D2C40"/>
    <w:rsid w:val="000D2F12"/>
    <w:rsid w:val="000D308F"/>
    <w:rsid w:val="000D412F"/>
    <w:rsid w:val="000D4400"/>
    <w:rsid w:val="000D5F10"/>
    <w:rsid w:val="000D6612"/>
    <w:rsid w:val="000D74DD"/>
    <w:rsid w:val="000D785E"/>
    <w:rsid w:val="000E1139"/>
    <w:rsid w:val="000E128B"/>
    <w:rsid w:val="000E139A"/>
    <w:rsid w:val="000E26EE"/>
    <w:rsid w:val="000E385E"/>
    <w:rsid w:val="000E3A24"/>
    <w:rsid w:val="000E4227"/>
    <w:rsid w:val="000E4F93"/>
    <w:rsid w:val="000E5309"/>
    <w:rsid w:val="000E56C0"/>
    <w:rsid w:val="000E60AE"/>
    <w:rsid w:val="000E63F2"/>
    <w:rsid w:val="000E6486"/>
    <w:rsid w:val="000E7C53"/>
    <w:rsid w:val="000F0721"/>
    <w:rsid w:val="000F145A"/>
    <w:rsid w:val="000F3480"/>
    <w:rsid w:val="000F3498"/>
    <w:rsid w:val="000F3F47"/>
    <w:rsid w:val="000F43A0"/>
    <w:rsid w:val="000F51BC"/>
    <w:rsid w:val="000F6D57"/>
    <w:rsid w:val="000F7730"/>
    <w:rsid w:val="0010046A"/>
    <w:rsid w:val="00100498"/>
    <w:rsid w:val="001016FC"/>
    <w:rsid w:val="00101A81"/>
    <w:rsid w:val="00101AEC"/>
    <w:rsid w:val="00102F39"/>
    <w:rsid w:val="00104841"/>
    <w:rsid w:val="00104DFD"/>
    <w:rsid w:val="001057C1"/>
    <w:rsid w:val="001060ED"/>
    <w:rsid w:val="001066E9"/>
    <w:rsid w:val="00107524"/>
    <w:rsid w:val="00107722"/>
    <w:rsid w:val="00111CA2"/>
    <w:rsid w:val="00113061"/>
    <w:rsid w:val="00114374"/>
    <w:rsid w:val="00114CE4"/>
    <w:rsid w:val="00116372"/>
    <w:rsid w:val="00116670"/>
    <w:rsid w:val="00116AA8"/>
    <w:rsid w:val="001171AD"/>
    <w:rsid w:val="001171C6"/>
    <w:rsid w:val="00120243"/>
    <w:rsid w:val="001206E7"/>
    <w:rsid w:val="001216A3"/>
    <w:rsid w:val="001217BB"/>
    <w:rsid w:val="00122A40"/>
    <w:rsid w:val="0012335E"/>
    <w:rsid w:val="00126001"/>
    <w:rsid w:val="00127251"/>
    <w:rsid w:val="001332CF"/>
    <w:rsid w:val="001341D8"/>
    <w:rsid w:val="00134C14"/>
    <w:rsid w:val="0013770C"/>
    <w:rsid w:val="00137AC3"/>
    <w:rsid w:val="00140C12"/>
    <w:rsid w:val="001416D0"/>
    <w:rsid w:val="00143CAB"/>
    <w:rsid w:val="00143F90"/>
    <w:rsid w:val="001451EC"/>
    <w:rsid w:val="00145CF2"/>
    <w:rsid w:val="001475B1"/>
    <w:rsid w:val="00150461"/>
    <w:rsid w:val="00150751"/>
    <w:rsid w:val="00150DC1"/>
    <w:rsid w:val="00151AB8"/>
    <w:rsid w:val="00151F94"/>
    <w:rsid w:val="001521E4"/>
    <w:rsid w:val="00152D9E"/>
    <w:rsid w:val="001532F4"/>
    <w:rsid w:val="001533F6"/>
    <w:rsid w:val="00155BFF"/>
    <w:rsid w:val="001563C1"/>
    <w:rsid w:val="00157BC7"/>
    <w:rsid w:val="00160CD5"/>
    <w:rsid w:val="00160D36"/>
    <w:rsid w:val="00161BE2"/>
    <w:rsid w:val="0016220C"/>
    <w:rsid w:val="001640CC"/>
    <w:rsid w:val="001647BA"/>
    <w:rsid w:val="00165291"/>
    <w:rsid w:val="00165333"/>
    <w:rsid w:val="00165A2A"/>
    <w:rsid w:val="00165E3F"/>
    <w:rsid w:val="001669E9"/>
    <w:rsid w:val="00167988"/>
    <w:rsid w:val="00167DA5"/>
    <w:rsid w:val="001701CA"/>
    <w:rsid w:val="00174D36"/>
    <w:rsid w:val="001769F8"/>
    <w:rsid w:val="00177167"/>
    <w:rsid w:val="0017750D"/>
    <w:rsid w:val="001775D3"/>
    <w:rsid w:val="00177C50"/>
    <w:rsid w:val="00180044"/>
    <w:rsid w:val="00180CFD"/>
    <w:rsid w:val="001811B4"/>
    <w:rsid w:val="00182C48"/>
    <w:rsid w:val="001832A7"/>
    <w:rsid w:val="00184698"/>
    <w:rsid w:val="00184A85"/>
    <w:rsid w:val="00185037"/>
    <w:rsid w:val="00185228"/>
    <w:rsid w:val="001868FF"/>
    <w:rsid w:val="001869EA"/>
    <w:rsid w:val="001872DF"/>
    <w:rsid w:val="00187331"/>
    <w:rsid w:val="00187363"/>
    <w:rsid w:val="0018768A"/>
    <w:rsid w:val="00187A7C"/>
    <w:rsid w:val="00192844"/>
    <w:rsid w:val="00194FA2"/>
    <w:rsid w:val="0019602B"/>
    <w:rsid w:val="001965EE"/>
    <w:rsid w:val="00196767"/>
    <w:rsid w:val="00197E53"/>
    <w:rsid w:val="001A0312"/>
    <w:rsid w:val="001A3E09"/>
    <w:rsid w:val="001A482E"/>
    <w:rsid w:val="001A559E"/>
    <w:rsid w:val="001A58B1"/>
    <w:rsid w:val="001B15F5"/>
    <w:rsid w:val="001B3550"/>
    <w:rsid w:val="001B3E13"/>
    <w:rsid w:val="001B58EC"/>
    <w:rsid w:val="001B5F9C"/>
    <w:rsid w:val="001B659F"/>
    <w:rsid w:val="001B74EB"/>
    <w:rsid w:val="001B7E58"/>
    <w:rsid w:val="001C0062"/>
    <w:rsid w:val="001C11F9"/>
    <w:rsid w:val="001C127F"/>
    <w:rsid w:val="001C213B"/>
    <w:rsid w:val="001C23D4"/>
    <w:rsid w:val="001C2DAE"/>
    <w:rsid w:val="001C4E69"/>
    <w:rsid w:val="001C6515"/>
    <w:rsid w:val="001D015E"/>
    <w:rsid w:val="001D0288"/>
    <w:rsid w:val="001D0C04"/>
    <w:rsid w:val="001D187D"/>
    <w:rsid w:val="001D2687"/>
    <w:rsid w:val="001D26B5"/>
    <w:rsid w:val="001D475D"/>
    <w:rsid w:val="001D4D97"/>
    <w:rsid w:val="001D6CF2"/>
    <w:rsid w:val="001E034C"/>
    <w:rsid w:val="001E161D"/>
    <w:rsid w:val="001E2EEB"/>
    <w:rsid w:val="001E3973"/>
    <w:rsid w:val="001E4AD4"/>
    <w:rsid w:val="001E4D17"/>
    <w:rsid w:val="001E4F5F"/>
    <w:rsid w:val="001E6FD7"/>
    <w:rsid w:val="001E7028"/>
    <w:rsid w:val="001E7184"/>
    <w:rsid w:val="001F0D09"/>
    <w:rsid w:val="001F1413"/>
    <w:rsid w:val="001F218B"/>
    <w:rsid w:val="001F298E"/>
    <w:rsid w:val="001F2C51"/>
    <w:rsid w:val="001F3094"/>
    <w:rsid w:val="001F4A4F"/>
    <w:rsid w:val="001F4BC4"/>
    <w:rsid w:val="001F634B"/>
    <w:rsid w:val="001F70BE"/>
    <w:rsid w:val="001F71E1"/>
    <w:rsid w:val="001F7609"/>
    <w:rsid w:val="001F77B6"/>
    <w:rsid w:val="002017B2"/>
    <w:rsid w:val="002018B2"/>
    <w:rsid w:val="00206D07"/>
    <w:rsid w:val="00207824"/>
    <w:rsid w:val="00210932"/>
    <w:rsid w:val="002109E2"/>
    <w:rsid w:val="00212A04"/>
    <w:rsid w:val="00212FE0"/>
    <w:rsid w:val="00216433"/>
    <w:rsid w:val="00217178"/>
    <w:rsid w:val="002173C2"/>
    <w:rsid w:val="00217FE3"/>
    <w:rsid w:val="00222C4B"/>
    <w:rsid w:val="0022385B"/>
    <w:rsid w:val="0022409D"/>
    <w:rsid w:val="0022442B"/>
    <w:rsid w:val="00225813"/>
    <w:rsid w:val="00226678"/>
    <w:rsid w:val="002269BA"/>
    <w:rsid w:val="002269D3"/>
    <w:rsid w:val="00230320"/>
    <w:rsid w:val="002315D3"/>
    <w:rsid w:val="00232882"/>
    <w:rsid w:val="002335BB"/>
    <w:rsid w:val="00233CAF"/>
    <w:rsid w:val="00235601"/>
    <w:rsid w:val="002359DB"/>
    <w:rsid w:val="00235DCC"/>
    <w:rsid w:val="00236897"/>
    <w:rsid w:val="0023758A"/>
    <w:rsid w:val="00240046"/>
    <w:rsid w:val="002438DE"/>
    <w:rsid w:val="00243FE3"/>
    <w:rsid w:val="00244359"/>
    <w:rsid w:val="00244928"/>
    <w:rsid w:val="00244FF7"/>
    <w:rsid w:val="00245878"/>
    <w:rsid w:val="00245AE8"/>
    <w:rsid w:val="00245B22"/>
    <w:rsid w:val="00247378"/>
    <w:rsid w:val="00247390"/>
    <w:rsid w:val="00247588"/>
    <w:rsid w:val="002476E5"/>
    <w:rsid w:val="002520CF"/>
    <w:rsid w:val="00252D37"/>
    <w:rsid w:val="00253B1A"/>
    <w:rsid w:val="00256F99"/>
    <w:rsid w:val="002600D7"/>
    <w:rsid w:val="00260E23"/>
    <w:rsid w:val="002627A9"/>
    <w:rsid w:val="00262BD4"/>
    <w:rsid w:val="002632A3"/>
    <w:rsid w:val="00264983"/>
    <w:rsid w:val="00264D7B"/>
    <w:rsid w:val="002670D8"/>
    <w:rsid w:val="00267444"/>
    <w:rsid w:val="00270E6B"/>
    <w:rsid w:val="002715C9"/>
    <w:rsid w:val="00271682"/>
    <w:rsid w:val="0027189A"/>
    <w:rsid w:val="0027205C"/>
    <w:rsid w:val="00272E77"/>
    <w:rsid w:val="00274F8F"/>
    <w:rsid w:val="002753BD"/>
    <w:rsid w:val="00275D5B"/>
    <w:rsid w:val="00276A06"/>
    <w:rsid w:val="00276FB8"/>
    <w:rsid w:val="00280C93"/>
    <w:rsid w:val="002825DF"/>
    <w:rsid w:val="00284EEB"/>
    <w:rsid w:val="002857F7"/>
    <w:rsid w:val="00287592"/>
    <w:rsid w:val="00290329"/>
    <w:rsid w:val="00292C1A"/>
    <w:rsid w:val="002931E8"/>
    <w:rsid w:val="00293376"/>
    <w:rsid w:val="002940C6"/>
    <w:rsid w:val="00294EEE"/>
    <w:rsid w:val="00296E5D"/>
    <w:rsid w:val="002972D9"/>
    <w:rsid w:val="00297421"/>
    <w:rsid w:val="002A07C8"/>
    <w:rsid w:val="002A08D9"/>
    <w:rsid w:val="002A0A2A"/>
    <w:rsid w:val="002A0BB5"/>
    <w:rsid w:val="002A18D9"/>
    <w:rsid w:val="002A4926"/>
    <w:rsid w:val="002A6835"/>
    <w:rsid w:val="002B162B"/>
    <w:rsid w:val="002B1887"/>
    <w:rsid w:val="002B4466"/>
    <w:rsid w:val="002B4ABE"/>
    <w:rsid w:val="002B520B"/>
    <w:rsid w:val="002B5BD7"/>
    <w:rsid w:val="002B6094"/>
    <w:rsid w:val="002B628D"/>
    <w:rsid w:val="002B74FB"/>
    <w:rsid w:val="002B7CC5"/>
    <w:rsid w:val="002B7E2B"/>
    <w:rsid w:val="002B7EC3"/>
    <w:rsid w:val="002C1C30"/>
    <w:rsid w:val="002C364F"/>
    <w:rsid w:val="002C37CF"/>
    <w:rsid w:val="002C3B18"/>
    <w:rsid w:val="002C4DAA"/>
    <w:rsid w:val="002C502B"/>
    <w:rsid w:val="002C565E"/>
    <w:rsid w:val="002C5FB3"/>
    <w:rsid w:val="002C6746"/>
    <w:rsid w:val="002C7B88"/>
    <w:rsid w:val="002D0590"/>
    <w:rsid w:val="002D08F8"/>
    <w:rsid w:val="002D1323"/>
    <w:rsid w:val="002D4064"/>
    <w:rsid w:val="002D5F5C"/>
    <w:rsid w:val="002D5FDB"/>
    <w:rsid w:val="002D61CF"/>
    <w:rsid w:val="002E26FE"/>
    <w:rsid w:val="002E2A85"/>
    <w:rsid w:val="002E4D65"/>
    <w:rsid w:val="002E5747"/>
    <w:rsid w:val="002E6D61"/>
    <w:rsid w:val="002E6DF2"/>
    <w:rsid w:val="002F06BA"/>
    <w:rsid w:val="002F1AF5"/>
    <w:rsid w:val="002F33A8"/>
    <w:rsid w:val="002F5215"/>
    <w:rsid w:val="002F531B"/>
    <w:rsid w:val="002F54D3"/>
    <w:rsid w:val="00300BCC"/>
    <w:rsid w:val="00300FE3"/>
    <w:rsid w:val="003017F9"/>
    <w:rsid w:val="00302322"/>
    <w:rsid w:val="00302FEF"/>
    <w:rsid w:val="00304396"/>
    <w:rsid w:val="00304456"/>
    <w:rsid w:val="0030560B"/>
    <w:rsid w:val="003056FA"/>
    <w:rsid w:val="003115DA"/>
    <w:rsid w:val="00311F44"/>
    <w:rsid w:val="00312166"/>
    <w:rsid w:val="003122D8"/>
    <w:rsid w:val="00313370"/>
    <w:rsid w:val="00313CA1"/>
    <w:rsid w:val="00315C1E"/>
    <w:rsid w:val="00316D8C"/>
    <w:rsid w:val="00316DDE"/>
    <w:rsid w:val="00317052"/>
    <w:rsid w:val="003179BF"/>
    <w:rsid w:val="00320381"/>
    <w:rsid w:val="003211BF"/>
    <w:rsid w:val="00321AC5"/>
    <w:rsid w:val="003221D0"/>
    <w:rsid w:val="0032273A"/>
    <w:rsid w:val="003231B9"/>
    <w:rsid w:val="00326666"/>
    <w:rsid w:val="00327205"/>
    <w:rsid w:val="00327641"/>
    <w:rsid w:val="003308F4"/>
    <w:rsid w:val="003311FF"/>
    <w:rsid w:val="00331305"/>
    <w:rsid w:val="00335301"/>
    <w:rsid w:val="00335600"/>
    <w:rsid w:val="003361BB"/>
    <w:rsid w:val="0034052B"/>
    <w:rsid w:val="00342E0D"/>
    <w:rsid w:val="00345FCD"/>
    <w:rsid w:val="003462AE"/>
    <w:rsid w:val="003465BF"/>
    <w:rsid w:val="00347BB2"/>
    <w:rsid w:val="00352E76"/>
    <w:rsid w:val="00353280"/>
    <w:rsid w:val="003559E4"/>
    <w:rsid w:val="0035719F"/>
    <w:rsid w:val="003573A1"/>
    <w:rsid w:val="00357E15"/>
    <w:rsid w:val="003605CE"/>
    <w:rsid w:val="003606EB"/>
    <w:rsid w:val="00360AE4"/>
    <w:rsid w:val="0036395A"/>
    <w:rsid w:val="0036409B"/>
    <w:rsid w:val="00364D98"/>
    <w:rsid w:val="00366506"/>
    <w:rsid w:val="00366D29"/>
    <w:rsid w:val="00370D78"/>
    <w:rsid w:val="003723B1"/>
    <w:rsid w:val="00375F98"/>
    <w:rsid w:val="0037662C"/>
    <w:rsid w:val="003775FE"/>
    <w:rsid w:val="00377605"/>
    <w:rsid w:val="003779F3"/>
    <w:rsid w:val="0038001D"/>
    <w:rsid w:val="003806F8"/>
    <w:rsid w:val="00380CB8"/>
    <w:rsid w:val="003829EF"/>
    <w:rsid w:val="00383A6B"/>
    <w:rsid w:val="00383A6F"/>
    <w:rsid w:val="0038452F"/>
    <w:rsid w:val="00384D57"/>
    <w:rsid w:val="0038642D"/>
    <w:rsid w:val="00386898"/>
    <w:rsid w:val="0039085B"/>
    <w:rsid w:val="00392BBB"/>
    <w:rsid w:val="0039336D"/>
    <w:rsid w:val="003954F3"/>
    <w:rsid w:val="0039757C"/>
    <w:rsid w:val="003975D4"/>
    <w:rsid w:val="003978CA"/>
    <w:rsid w:val="00397946"/>
    <w:rsid w:val="003A0583"/>
    <w:rsid w:val="003A23BA"/>
    <w:rsid w:val="003A252B"/>
    <w:rsid w:val="003A2896"/>
    <w:rsid w:val="003A3333"/>
    <w:rsid w:val="003A39F0"/>
    <w:rsid w:val="003A3CE0"/>
    <w:rsid w:val="003A56FB"/>
    <w:rsid w:val="003A5854"/>
    <w:rsid w:val="003A63C7"/>
    <w:rsid w:val="003A69CF"/>
    <w:rsid w:val="003A704E"/>
    <w:rsid w:val="003B0018"/>
    <w:rsid w:val="003B034F"/>
    <w:rsid w:val="003B066F"/>
    <w:rsid w:val="003B1A58"/>
    <w:rsid w:val="003B27FF"/>
    <w:rsid w:val="003B2E52"/>
    <w:rsid w:val="003B31BF"/>
    <w:rsid w:val="003B4624"/>
    <w:rsid w:val="003B5E26"/>
    <w:rsid w:val="003B6223"/>
    <w:rsid w:val="003B6C29"/>
    <w:rsid w:val="003B700C"/>
    <w:rsid w:val="003B7189"/>
    <w:rsid w:val="003C26E8"/>
    <w:rsid w:val="003C2DCD"/>
    <w:rsid w:val="003C382F"/>
    <w:rsid w:val="003C3838"/>
    <w:rsid w:val="003C3ECA"/>
    <w:rsid w:val="003C3F40"/>
    <w:rsid w:val="003C451F"/>
    <w:rsid w:val="003C495D"/>
    <w:rsid w:val="003C6278"/>
    <w:rsid w:val="003C71CC"/>
    <w:rsid w:val="003C727F"/>
    <w:rsid w:val="003D001F"/>
    <w:rsid w:val="003D0E35"/>
    <w:rsid w:val="003D1AE0"/>
    <w:rsid w:val="003D1BCB"/>
    <w:rsid w:val="003D2059"/>
    <w:rsid w:val="003D2E07"/>
    <w:rsid w:val="003D4E8D"/>
    <w:rsid w:val="003D6803"/>
    <w:rsid w:val="003D6BBB"/>
    <w:rsid w:val="003D7209"/>
    <w:rsid w:val="003D741C"/>
    <w:rsid w:val="003E1617"/>
    <w:rsid w:val="003E197A"/>
    <w:rsid w:val="003E4531"/>
    <w:rsid w:val="003E668E"/>
    <w:rsid w:val="003E696A"/>
    <w:rsid w:val="003F0804"/>
    <w:rsid w:val="003F18FB"/>
    <w:rsid w:val="003F1F78"/>
    <w:rsid w:val="003F26DD"/>
    <w:rsid w:val="003F26E4"/>
    <w:rsid w:val="003F3314"/>
    <w:rsid w:val="003F3499"/>
    <w:rsid w:val="003F7C3A"/>
    <w:rsid w:val="0040055B"/>
    <w:rsid w:val="00400917"/>
    <w:rsid w:val="00401793"/>
    <w:rsid w:val="00402A69"/>
    <w:rsid w:val="004034ED"/>
    <w:rsid w:val="0040365F"/>
    <w:rsid w:val="0040464E"/>
    <w:rsid w:val="004049D5"/>
    <w:rsid w:val="00405CB4"/>
    <w:rsid w:val="00406753"/>
    <w:rsid w:val="0040685B"/>
    <w:rsid w:val="00406919"/>
    <w:rsid w:val="00407187"/>
    <w:rsid w:val="004113A9"/>
    <w:rsid w:val="00413685"/>
    <w:rsid w:val="00413FDD"/>
    <w:rsid w:val="00414CB7"/>
    <w:rsid w:val="0041589A"/>
    <w:rsid w:val="00415D50"/>
    <w:rsid w:val="00416815"/>
    <w:rsid w:val="00421494"/>
    <w:rsid w:val="004215FC"/>
    <w:rsid w:val="00423119"/>
    <w:rsid w:val="00423266"/>
    <w:rsid w:val="00423443"/>
    <w:rsid w:val="00423CF0"/>
    <w:rsid w:val="00423E46"/>
    <w:rsid w:val="00423E67"/>
    <w:rsid w:val="00423F98"/>
    <w:rsid w:val="00424A2B"/>
    <w:rsid w:val="00426495"/>
    <w:rsid w:val="00426C58"/>
    <w:rsid w:val="0042754D"/>
    <w:rsid w:val="00427B76"/>
    <w:rsid w:val="00427CD6"/>
    <w:rsid w:val="00430F3A"/>
    <w:rsid w:val="004316F1"/>
    <w:rsid w:val="0043437C"/>
    <w:rsid w:val="0043468C"/>
    <w:rsid w:val="004347E2"/>
    <w:rsid w:val="004350FF"/>
    <w:rsid w:val="00435993"/>
    <w:rsid w:val="0043666B"/>
    <w:rsid w:val="004369CF"/>
    <w:rsid w:val="00436A83"/>
    <w:rsid w:val="00440D4A"/>
    <w:rsid w:val="00441097"/>
    <w:rsid w:val="00441525"/>
    <w:rsid w:val="00441F92"/>
    <w:rsid w:val="00443C7C"/>
    <w:rsid w:val="00445961"/>
    <w:rsid w:val="0045563C"/>
    <w:rsid w:val="00455E13"/>
    <w:rsid w:val="00456030"/>
    <w:rsid w:val="00457013"/>
    <w:rsid w:val="00457F9D"/>
    <w:rsid w:val="004607DB"/>
    <w:rsid w:val="00461006"/>
    <w:rsid w:val="004614E8"/>
    <w:rsid w:val="004615FE"/>
    <w:rsid w:val="004634C0"/>
    <w:rsid w:val="004649B7"/>
    <w:rsid w:val="00466AAA"/>
    <w:rsid w:val="0046764B"/>
    <w:rsid w:val="00473D46"/>
    <w:rsid w:val="00474F89"/>
    <w:rsid w:val="004810C7"/>
    <w:rsid w:val="00481FE6"/>
    <w:rsid w:val="004826F4"/>
    <w:rsid w:val="004834AF"/>
    <w:rsid w:val="004836A7"/>
    <w:rsid w:val="0048412E"/>
    <w:rsid w:val="0048465F"/>
    <w:rsid w:val="00484D8F"/>
    <w:rsid w:val="00485597"/>
    <w:rsid w:val="004864AA"/>
    <w:rsid w:val="004875D2"/>
    <w:rsid w:val="00490FB5"/>
    <w:rsid w:val="00491690"/>
    <w:rsid w:val="00492800"/>
    <w:rsid w:val="00492EE5"/>
    <w:rsid w:val="00493E61"/>
    <w:rsid w:val="00493F73"/>
    <w:rsid w:val="00494895"/>
    <w:rsid w:val="00495A9C"/>
    <w:rsid w:val="00496274"/>
    <w:rsid w:val="00497B3A"/>
    <w:rsid w:val="004A0799"/>
    <w:rsid w:val="004A42B7"/>
    <w:rsid w:val="004A620F"/>
    <w:rsid w:val="004A6800"/>
    <w:rsid w:val="004A7C82"/>
    <w:rsid w:val="004B1B8D"/>
    <w:rsid w:val="004B31B3"/>
    <w:rsid w:val="004B338D"/>
    <w:rsid w:val="004B5085"/>
    <w:rsid w:val="004B5693"/>
    <w:rsid w:val="004B5A77"/>
    <w:rsid w:val="004B639E"/>
    <w:rsid w:val="004B78DD"/>
    <w:rsid w:val="004C0133"/>
    <w:rsid w:val="004C0ADE"/>
    <w:rsid w:val="004C21CC"/>
    <w:rsid w:val="004C35E3"/>
    <w:rsid w:val="004C35F4"/>
    <w:rsid w:val="004C3EA3"/>
    <w:rsid w:val="004C4768"/>
    <w:rsid w:val="004C5446"/>
    <w:rsid w:val="004C7C70"/>
    <w:rsid w:val="004D04C2"/>
    <w:rsid w:val="004D165C"/>
    <w:rsid w:val="004D1776"/>
    <w:rsid w:val="004D29EF"/>
    <w:rsid w:val="004D3640"/>
    <w:rsid w:val="004D3A40"/>
    <w:rsid w:val="004D4B5A"/>
    <w:rsid w:val="004D7654"/>
    <w:rsid w:val="004D7BCA"/>
    <w:rsid w:val="004E3522"/>
    <w:rsid w:val="004E695D"/>
    <w:rsid w:val="004E77A9"/>
    <w:rsid w:val="004E7FF4"/>
    <w:rsid w:val="004F0604"/>
    <w:rsid w:val="004F1181"/>
    <w:rsid w:val="004F463A"/>
    <w:rsid w:val="004F4E84"/>
    <w:rsid w:val="004F4F3E"/>
    <w:rsid w:val="004F5176"/>
    <w:rsid w:val="004F5FE3"/>
    <w:rsid w:val="004F66D5"/>
    <w:rsid w:val="004F67AA"/>
    <w:rsid w:val="005026DF"/>
    <w:rsid w:val="00502A42"/>
    <w:rsid w:val="0050317B"/>
    <w:rsid w:val="00504393"/>
    <w:rsid w:val="00504C61"/>
    <w:rsid w:val="00506315"/>
    <w:rsid w:val="00507400"/>
    <w:rsid w:val="00507A31"/>
    <w:rsid w:val="005102E0"/>
    <w:rsid w:val="00512A30"/>
    <w:rsid w:val="00512E56"/>
    <w:rsid w:val="005146DC"/>
    <w:rsid w:val="005156A7"/>
    <w:rsid w:val="005156BC"/>
    <w:rsid w:val="0051586B"/>
    <w:rsid w:val="005205BF"/>
    <w:rsid w:val="00521220"/>
    <w:rsid w:val="0052235A"/>
    <w:rsid w:val="00522A2A"/>
    <w:rsid w:val="005232C8"/>
    <w:rsid w:val="0052427F"/>
    <w:rsid w:val="00526256"/>
    <w:rsid w:val="005266DE"/>
    <w:rsid w:val="005277EB"/>
    <w:rsid w:val="00530271"/>
    <w:rsid w:val="0053050B"/>
    <w:rsid w:val="00532EE5"/>
    <w:rsid w:val="00532F9D"/>
    <w:rsid w:val="0053333E"/>
    <w:rsid w:val="00533E27"/>
    <w:rsid w:val="00534382"/>
    <w:rsid w:val="00535F7F"/>
    <w:rsid w:val="0053648F"/>
    <w:rsid w:val="00537D35"/>
    <w:rsid w:val="00540A2E"/>
    <w:rsid w:val="00540BE9"/>
    <w:rsid w:val="00540E61"/>
    <w:rsid w:val="00542B44"/>
    <w:rsid w:val="00543956"/>
    <w:rsid w:val="0054415E"/>
    <w:rsid w:val="00544A51"/>
    <w:rsid w:val="005471EE"/>
    <w:rsid w:val="00551392"/>
    <w:rsid w:val="00553DAE"/>
    <w:rsid w:val="005553EC"/>
    <w:rsid w:val="00555977"/>
    <w:rsid w:val="00555F65"/>
    <w:rsid w:val="00556168"/>
    <w:rsid w:val="00561107"/>
    <w:rsid w:val="00561BCB"/>
    <w:rsid w:val="005625B0"/>
    <w:rsid w:val="00563D44"/>
    <w:rsid w:val="00564535"/>
    <w:rsid w:val="00565562"/>
    <w:rsid w:val="00566310"/>
    <w:rsid w:val="00567424"/>
    <w:rsid w:val="00567A48"/>
    <w:rsid w:val="0057264B"/>
    <w:rsid w:val="005736B0"/>
    <w:rsid w:val="0057440E"/>
    <w:rsid w:val="00574933"/>
    <w:rsid w:val="005754EB"/>
    <w:rsid w:val="005773F6"/>
    <w:rsid w:val="0058099F"/>
    <w:rsid w:val="00581749"/>
    <w:rsid w:val="00582252"/>
    <w:rsid w:val="0058330F"/>
    <w:rsid w:val="00583D3A"/>
    <w:rsid w:val="005840C5"/>
    <w:rsid w:val="00585C9C"/>
    <w:rsid w:val="0059004E"/>
    <w:rsid w:val="00590560"/>
    <w:rsid w:val="00591068"/>
    <w:rsid w:val="005918B1"/>
    <w:rsid w:val="00592CEC"/>
    <w:rsid w:val="0059365C"/>
    <w:rsid w:val="00593876"/>
    <w:rsid w:val="00594453"/>
    <w:rsid w:val="00594E06"/>
    <w:rsid w:val="00595783"/>
    <w:rsid w:val="00597035"/>
    <w:rsid w:val="005A0727"/>
    <w:rsid w:val="005A0C32"/>
    <w:rsid w:val="005A0C56"/>
    <w:rsid w:val="005A13B1"/>
    <w:rsid w:val="005A1589"/>
    <w:rsid w:val="005A2BBF"/>
    <w:rsid w:val="005A2E39"/>
    <w:rsid w:val="005A3808"/>
    <w:rsid w:val="005A3943"/>
    <w:rsid w:val="005A42AD"/>
    <w:rsid w:val="005A4D16"/>
    <w:rsid w:val="005A63DC"/>
    <w:rsid w:val="005A6DA1"/>
    <w:rsid w:val="005A7376"/>
    <w:rsid w:val="005A7827"/>
    <w:rsid w:val="005B0BE4"/>
    <w:rsid w:val="005B0D02"/>
    <w:rsid w:val="005B11C3"/>
    <w:rsid w:val="005B53DB"/>
    <w:rsid w:val="005B5E74"/>
    <w:rsid w:val="005B5E9B"/>
    <w:rsid w:val="005B61BE"/>
    <w:rsid w:val="005B6C55"/>
    <w:rsid w:val="005B6F70"/>
    <w:rsid w:val="005B7755"/>
    <w:rsid w:val="005C0C4F"/>
    <w:rsid w:val="005C0FFE"/>
    <w:rsid w:val="005C1610"/>
    <w:rsid w:val="005C1F26"/>
    <w:rsid w:val="005C2BE1"/>
    <w:rsid w:val="005C3655"/>
    <w:rsid w:val="005C36D2"/>
    <w:rsid w:val="005C48ED"/>
    <w:rsid w:val="005C60CC"/>
    <w:rsid w:val="005C68D5"/>
    <w:rsid w:val="005D3DA4"/>
    <w:rsid w:val="005D41DA"/>
    <w:rsid w:val="005D5064"/>
    <w:rsid w:val="005D529D"/>
    <w:rsid w:val="005D7F8B"/>
    <w:rsid w:val="005E0548"/>
    <w:rsid w:val="005E096B"/>
    <w:rsid w:val="005E1EAF"/>
    <w:rsid w:val="005E3384"/>
    <w:rsid w:val="005E4B6E"/>
    <w:rsid w:val="005E67F6"/>
    <w:rsid w:val="005F0D5E"/>
    <w:rsid w:val="005F0D62"/>
    <w:rsid w:val="005F11C1"/>
    <w:rsid w:val="005F1522"/>
    <w:rsid w:val="005F1702"/>
    <w:rsid w:val="005F1F0A"/>
    <w:rsid w:val="005F2EC0"/>
    <w:rsid w:val="005F3FC7"/>
    <w:rsid w:val="005F4299"/>
    <w:rsid w:val="005F5014"/>
    <w:rsid w:val="005F7E0D"/>
    <w:rsid w:val="00600F14"/>
    <w:rsid w:val="00600FE1"/>
    <w:rsid w:val="00601022"/>
    <w:rsid w:val="00601655"/>
    <w:rsid w:val="006037DA"/>
    <w:rsid w:val="0060626E"/>
    <w:rsid w:val="00606FE2"/>
    <w:rsid w:val="00607B36"/>
    <w:rsid w:val="00610664"/>
    <w:rsid w:val="00611310"/>
    <w:rsid w:val="00611E1B"/>
    <w:rsid w:val="00613703"/>
    <w:rsid w:val="00613B35"/>
    <w:rsid w:val="00614403"/>
    <w:rsid w:val="00616DFD"/>
    <w:rsid w:val="006170FE"/>
    <w:rsid w:val="00620ABD"/>
    <w:rsid w:val="00621873"/>
    <w:rsid w:val="00622311"/>
    <w:rsid w:val="006243E0"/>
    <w:rsid w:val="006247B6"/>
    <w:rsid w:val="006255C1"/>
    <w:rsid w:val="006266AF"/>
    <w:rsid w:val="0062682F"/>
    <w:rsid w:val="00630759"/>
    <w:rsid w:val="00631D1C"/>
    <w:rsid w:val="00631F40"/>
    <w:rsid w:val="006324F4"/>
    <w:rsid w:val="00633A25"/>
    <w:rsid w:val="00635FED"/>
    <w:rsid w:val="00641429"/>
    <w:rsid w:val="006437FE"/>
    <w:rsid w:val="00643C1B"/>
    <w:rsid w:val="00643F78"/>
    <w:rsid w:val="00645F19"/>
    <w:rsid w:val="00645F9B"/>
    <w:rsid w:val="00647802"/>
    <w:rsid w:val="00647E58"/>
    <w:rsid w:val="00650144"/>
    <w:rsid w:val="00652372"/>
    <w:rsid w:val="00652F9A"/>
    <w:rsid w:val="006537C7"/>
    <w:rsid w:val="00654099"/>
    <w:rsid w:val="0065547E"/>
    <w:rsid w:val="006566ED"/>
    <w:rsid w:val="00656BAE"/>
    <w:rsid w:val="006579DE"/>
    <w:rsid w:val="00664209"/>
    <w:rsid w:val="00664229"/>
    <w:rsid w:val="00665E77"/>
    <w:rsid w:val="006666CF"/>
    <w:rsid w:val="00666859"/>
    <w:rsid w:val="00666E3D"/>
    <w:rsid w:val="00667D90"/>
    <w:rsid w:val="006703B0"/>
    <w:rsid w:val="00671E00"/>
    <w:rsid w:val="00671F45"/>
    <w:rsid w:val="00672055"/>
    <w:rsid w:val="00672737"/>
    <w:rsid w:val="00672739"/>
    <w:rsid w:val="006738FC"/>
    <w:rsid w:val="00673CB8"/>
    <w:rsid w:val="00674398"/>
    <w:rsid w:val="00674B64"/>
    <w:rsid w:val="006753C4"/>
    <w:rsid w:val="00675806"/>
    <w:rsid w:val="00675B07"/>
    <w:rsid w:val="006762B3"/>
    <w:rsid w:val="006766A5"/>
    <w:rsid w:val="00676D29"/>
    <w:rsid w:val="0067744F"/>
    <w:rsid w:val="006778F3"/>
    <w:rsid w:val="00677B31"/>
    <w:rsid w:val="00677B6A"/>
    <w:rsid w:val="0068341F"/>
    <w:rsid w:val="00686C38"/>
    <w:rsid w:val="00686D60"/>
    <w:rsid w:val="00686E53"/>
    <w:rsid w:val="00687AFE"/>
    <w:rsid w:val="00687DAA"/>
    <w:rsid w:val="0069251D"/>
    <w:rsid w:val="00692C97"/>
    <w:rsid w:val="00693472"/>
    <w:rsid w:val="0069383C"/>
    <w:rsid w:val="00693A3C"/>
    <w:rsid w:val="006943A2"/>
    <w:rsid w:val="006962FA"/>
    <w:rsid w:val="0069646E"/>
    <w:rsid w:val="00696B7E"/>
    <w:rsid w:val="00697208"/>
    <w:rsid w:val="006975DB"/>
    <w:rsid w:val="006A10CC"/>
    <w:rsid w:val="006A1165"/>
    <w:rsid w:val="006A4979"/>
    <w:rsid w:val="006A5B7A"/>
    <w:rsid w:val="006A6EFE"/>
    <w:rsid w:val="006B0371"/>
    <w:rsid w:val="006B0816"/>
    <w:rsid w:val="006B0E2E"/>
    <w:rsid w:val="006B0F21"/>
    <w:rsid w:val="006B2679"/>
    <w:rsid w:val="006B460A"/>
    <w:rsid w:val="006B54DC"/>
    <w:rsid w:val="006B5BFE"/>
    <w:rsid w:val="006B5D6D"/>
    <w:rsid w:val="006B6E41"/>
    <w:rsid w:val="006C17D9"/>
    <w:rsid w:val="006C41C4"/>
    <w:rsid w:val="006C5E63"/>
    <w:rsid w:val="006C61F7"/>
    <w:rsid w:val="006C6AEA"/>
    <w:rsid w:val="006C7A5C"/>
    <w:rsid w:val="006D0197"/>
    <w:rsid w:val="006D03B5"/>
    <w:rsid w:val="006D1B2F"/>
    <w:rsid w:val="006D261D"/>
    <w:rsid w:val="006D272B"/>
    <w:rsid w:val="006D2DAE"/>
    <w:rsid w:val="006D2E89"/>
    <w:rsid w:val="006D451A"/>
    <w:rsid w:val="006D5FFF"/>
    <w:rsid w:val="006D68B8"/>
    <w:rsid w:val="006D7FE6"/>
    <w:rsid w:val="006E0279"/>
    <w:rsid w:val="006E0A63"/>
    <w:rsid w:val="006E0DD4"/>
    <w:rsid w:val="006E1486"/>
    <w:rsid w:val="006E21BF"/>
    <w:rsid w:val="006E2C50"/>
    <w:rsid w:val="006E31C1"/>
    <w:rsid w:val="006E5190"/>
    <w:rsid w:val="006E520C"/>
    <w:rsid w:val="006E5BC9"/>
    <w:rsid w:val="006F015C"/>
    <w:rsid w:val="006F06E8"/>
    <w:rsid w:val="006F0952"/>
    <w:rsid w:val="006F0A51"/>
    <w:rsid w:val="006F2225"/>
    <w:rsid w:val="006F223C"/>
    <w:rsid w:val="006F490F"/>
    <w:rsid w:val="006F54D4"/>
    <w:rsid w:val="006F756C"/>
    <w:rsid w:val="00703D4A"/>
    <w:rsid w:val="00704572"/>
    <w:rsid w:val="0070637F"/>
    <w:rsid w:val="007106AD"/>
    <w:rsid w:val="007119B4"/>
    <w:rsid w:val="00713D2A"/>
    <w:rsid w:val="007148F3"/>
    <w:rsid w:val="00715268"/>
    <w:rsid w:val="00716F1C"/>
    <w:rsid w:val="00717C74"/>
    <w:rsid w:val="00720E28"/>
    <w:rsid w:val="0072156D"/>
    <w:rsid w:val="00722F9B"/>
    <w:rsid w:val="00723126"/>
    <w:rsid w:val="00723FA3"/>
    <w:rsid w:val="00731D31"/>
    <w:rsid w:val="00733C35"/>
    <w:rsid w:val="00733ED4"/>
    <w:rsid w:val="007350AC"/>
    <w:rsid w:val="00736C00"/>
    <w:rsid w:val="00736CB2"/>
    <w:rsid w:val="00736FAC"/>
    <w:rsid w:val="00737A7F"/>
    <w:rsid w:val="00740E54"/>
    <w:rsid w:val="007417A3"/>
    <w:rsid w:val="00741AE1"/>
    <w:rsid w:val="00742A26"/>
    <w:rsid w:val="00742DBC"/>
    <w:rsid w:val="00744958"/>
    <w:rsid w:val="00745393"/>
    <w:rsid w:val="00747880"/>
    <w:rsid w:val="00747B79"/>
    <w:rsid w:val="00747BDB"/>
    <w:rsid w:val="0075068D"/>
    <w:rsid w:val="00750ACD"/>
    <w:rsid w:val="00751F61"/>
    <w:rsid w:val="00752F62"/>
    <w:rsid w:val="00754024"/>
    <w:rsid w:val="0075506D"/>
    <w:rsid w:val="00755CFA"/>
    <w:rsid w:val="00757EA7"/>
    <w:rsid w:val="007608DC"/>
    <w:rsid w:val="00760C91"/>
    <w:rsid w:val="00761CC0"/>
    <w:rsid w:val="0076301C"/>
    <w:rsid w:val="00763C82"/>
    <w:rsid w:val="007669EA"/>
    <w:rsid w:val="007672A5"/>
    <w:rsid w:val="00771CA4"/>
    <w:rsid w:val="007721B1"/>
    <w:rsid w:val="00774E81"/>
    <w:rsid w:val="007771D2"/>
    <w:rsid w:val="0077737C"/>
    <w:rsid w:val="0078054B"/>
    <w:rsid w:val="0078134E"/>
    <w:rsid w:val="00782A7C"/>
    <w:rsid w:val="00783B98"/>
    <w:rsid w:val="00784AEC"/>
    <w:rsid w:val="0078614F"/>
    <w:rsid w:val="00786E43"/>
    <w:rsid w:val="007872B6"/>
    <w:rsid w:val="007874AF"/>
    <w:rsid w:val="007878A6"/>
    <w:rsid w:val="007878B6"/>
    <w:rsid w:val="00787B4B"/>
    <w:rsid w:val="0079003A"/>
    <w:rsid w:val="007906B8"/>
    <w:rsid w:val="00790F38"/>
    <w:rsid w:val="00791EE3"/>
    <w:rsid w:val="00793FF2"/>
    <w:rsid w:val="007944AD"/>
    <w:rsid w:val="00794F54"/>
    <w:rsid w:val="007971FC"/>
    <w:rsid w:val="007A1A26"/>
    <w:rsid w:val="007A2EDE"/>
    <w:rsid w:val="007A3495"/>
    <w:rsid w:val="007A6E8B"/>
    <w:rsid w:val="007A773E"/>
    <w:rsid w:val="007B07C2"/>
    <w:rsid w:val="007B113D"/>
    <w:rsid w:val="007B114E"/>
    <w:rsid w:val="007B1B39"/>
    <w:rsid w:val="007B2CA9"/>
    <w:rsid w:val="007B2F28"/>
    <w:rsid w:val="007B318C"/>
    <w:rsid w:val="007B4082"/>
    <w:rsid w:val="007B4191"/>
    <w:rsid w:val="007B7D66"/>
    <w:rsid w:val="007C0669"/>
    <w:rsid w:val="007C155F"/>
    <w:rsid w:val="007C3A4F"/>
    <w:rsid w:val="007C3EA1"/>
    <w:rsid w:val="007C4CE1"/>
    <w:rsid w:val="007C5BEF"/>
    <w:rsid w:val="007C6AE9"/>
    <w:rsid w:val="007D0967"/>
    <w:rsid w:val="007D27F7"/>
    <w:rsid w:val="007D3A0E"/>
    <w:rsid w:val="007D4A8D"/>
    <w:rsid w:val="007D55CA"/>
    <w:rsid w:val="007D6296"/>
    <w:rsid w:val="007D6FCA"/>
    <w:rsid w:val="007E09FD"/>
    <w:rsid w:val="007E12E2"/>
    <w:rsid w:val="007E15D8"/>
    <w:rsid w:val="007E1B61"/>
    <w:rsid w:val="007E26E4"/>
    <w:rsid w:val="007E2DA2"/>
    <w:rsid w:val="007E2EC8"/>
    <w:rsid w:val="007E2F55"/>
    <w:rsid w:val="007E360E"/>
    <w:rsid w:val="007E3945"/>
    <w:rsid w:val="007E3B72"/>
    <w:rsid w:val="007E419A"/>
    <w:rsid w:val="007E4EC5"/>
    <w:rsid w:val="007E4FD4"/>
    <w:rsid w:val="007E5360"/>
    <w:rsid w:val="007E78FB"/>
    <w:rsid w:val="007F19F9"/>
    <w:rsid w:val="007F3B25"/>
    <w:rsid w:val="007F3BE6"/>
    <w:rsid w:val="007F5B00"/>
    <w:rsid w:val="007F5BC0"/>
    <w:rsid w:val="007F7551"/>
    <w:rsid w:val="007F76F7"/>
    <w:rsid w:val="008000DD"/>
    <w:rsid w:val="00802D71"/>
    <w:rsid w:val="00803229"/>
    <w:rsid w:val="00803D88"/>
    <w:rsid w:val="008044DC"/>
    <w:rsid w:val="00804ACC"/>
    <w:rsid w:val="00806036"/>
    <w:rsid w:val="00806401"/>
    <w:rsid w:val="0080685E"/>
    <w:rsid w:val="00806B1F"/>
    <w:rsid w:val="00807A1B"/>
    <w:rsid w:val="0081105B"/>
    <w:rsid w:val="008118AD"/>
    <w:rsid w:val="00811F42"/>
    <w:rsid w:val="0081299F"/>
    <w:rsid w:val="00812EDD"/>
    <w:rsid w:val="00813104"/>
    <w:rsid w:val="00815535"/>
    <w:rsid w:val="00815816"/>
    <w:rsid w:val="00815C40"/>
    <w:rsid w:val="00815E37"/>
    <w:rsid w:val="00817279"/>
    <w:rsid w:val="00820A24"/>
    <w:rsid w:val="0082510E"/>
    <w:rsid w:val="00826100"/>
    <w:rsid w:val="00826CCA"/>
    <w:rsid w:val="008270D7"/>
    <w:rsid w:val="00830CA7"/>
    <w:rsid w:val="00831C80"/>
    <w:rsid w:val="00831E79"/>
    <w:rsid w:val="0083236E"/>
    <w:rsid w:val="008329BB"/>
    <w:rsid w:val="008348A3"/>
    <w:rsid w:val="0083523C"/>
    <w:rsid w:val="008352DC"/>
    <w:rsid w:val="0083594F"/>
    <w:rsid w:val="00835B03"/>
    <w:rsid w:val="008367CE"/>
    <w:rsid w:val="00836985"/>
    <w:rsid w:val="00836DE3"/>
    <w:rsid w:val="008379BF"/>
    <w:rsid w:val="00840CA0"/>
    <w:rsid w:val="00842AE1"/>
    <w:rsid w:val="00843664"/>
    <w:rsid w:val="0084484E"/>
    <w:rsid w:val="0084522F"/>
    <w:rsid w:val="00846FB8"/>
    <w:rsid w:val="008476C5"/>
    <w:rsid w:val="008478E6"/>
    <w:rsid w:val="008505BF"/>
    <w:rsid w:val="008508BD"/>
    <w:rsid w:val="00850AA2"/>
    <w:rsid w:val="00851CC7"/>
    <w:rsid w:val="008526D3"/>
    <w:rsid w:val="00852A2D"/>
    <w:rsid w:val="00852D23"/>
    <w:rsid w:val="00854DDF"/>
    <w:rsid w:val="008570FB"/>
    <w:rsid w:val="008572E1"/>
    <w:rsid w:val="00857376"/>
    <w:rsid w:val="00857622"/>
    <w:rsid w:val="00857B9C"/>
    <w:rsid w:val="0086076C"/>
    <w:rsid w:val="0086194D"/>
    <w:rsid w:val="008635DC"/>
    <w:rsid w:val="00863A67"/>
    <w:rsid w:val="00863DCD"/>
    <w:rsid w:val="00864E70"/>
    <w:rsid w:val="00865378"/>
    <w:rsid w:val="00865559"/>
    <w:rsid w:val="00866419"/>
    <w:rsid w:val="00866ADB"/>
    <w:rsid w:val="00866B57"/>
    <w:rsid w:val="0086766A"/>
    <w:rsid w:val="00867F51"/>
    <w:rsid w:val="00870E9D"/>
    <w:rsid w:val="00870F12"/>
    <w:rsid w:val="00871C35"/>
    <w:rsid w:val="0087234A"/>
    <w:rsid w:val="00874B29"/>
    <w:rsid w:val="00874D66"/>
    <w:rsid w:val="00875A4F"/>
    <w:rsid w:val="00880174"/>
    <w:rsid w:val="00880B16"/>
    <w:rsid w:val="0088106A"/>
    <w:rsid w:val="00881D52"/>
    <w:rsid w:val="0088476B"/>
    <w:rsid w:val="00884D9C"/>
    <w:rsid w:val="00885500"/>
    <w:rsid w:val="0088551B"/>
    <w:rsid w:val="00886599"/>
    <w:rsid w:val="008872A5"/>
    <w:rsid w:val="00887323"/>
    <w:rsid w:val="00887510"/>
    <w:rsid w:val="0089022D"/>
    <w:rsid w:val="008905F4"/>
    <w:rsid w:val="008931A3"/>
    <w:rsid w:val="00893342"/>
    <w:rsid w:val="00893DA0"/>
    <w:rsid w:val="0089453A"/>
    <w:rsid w:val="00894D10"/>
    <w:rsid w:val="008950F7"/>
    <w:rsid w:val="00895A88"/>
    <w:rsid w:val="00895F46"/>
    <w:rsid w:val="00896096"/>
    <w:rsid w:val="00896B99"/>
    <w:rsid w:val="00896DD3"/>
    <w:rsid w:val="00897173"/>
    <w:rsid w:val="008973EA"/>
    <w:rsid w:val="008A0106"/>
    <w:rsid w:val="008A011D"/>
    <w:rsid w:val="008A06BD"/>
    <w:rsid w:val="008A0BE2"/>
    <w:rsid w:val="008A0E61"/>
    <w:rsid w:val="008A0FE5"/>
    <w:rsid w:val="008A25BD"/>
    <w:rsid w:val="008A2B77"/>
    <w:rsid w:val="008A3858"/>
    <w:rsid w:val="008A4317"/>
    <w:rsid w:val="008A455B"/>
    <w:rsid w:val="008A4707"/>
    <w:rsid w:val="008A4A50"/>
    <w:rsid w:val="008A4D19"/>
    <w:rsid w:val="008A5693"/>
    <w:rsid w:val="008A5B32"/>
    <w:rsid w:val="008A7845"/>
    <w:rsid w:val="008B2051"/>
    <w:rsid w:val="008B3327"/>
    <w:rsid w:val="008B4A34"/>
    <w:rsid w:val="008B653A"/>
    <w:rsid w:val="008B747D"/>
    <w:rsid w:val="008C1C80"/>
    <w:rsid w:val="008C27F6"/>
    <w:rsid w:val="008C3982"/>
    <w:rsid w:val="008C3E80"/>
    <w:rsid w:val="008C470D"/>
    <w:rsid w:val="008C4C5A"/>
    <w:rsid w:val="008C563F"/>
    <w:rsid w:val="008C64A9"/>
    <w:rsid w:val="008C6B02"/>
    <w:rsid w:val="008C74C5"/>
    <w:rsid w:val="008D0855"/>
    <w:rsid w:val="008D140E"/>
    <w:rsid w:val="008D1593"/>
    <w:rsid w:val="008D345B"/>
    <w:rsid w:val="008D3FCB"/>
    <w:rsid w:val="008D4933"/>
    <w:rsid w:val="008E236D"/>
    <w:rsid w:val="008E2BD2"/>
    <w:rsid w:val="008E571D"/>
    <w:rsid w:val="008E637C"/>
    <w:rsid w:val="008E6D69"/>
    <w:rsid w:val="008E6DDC"/>
    <w:rsid w:val="008E6FEA"/>
    <w:rsid w:val="008E7B2C"/>
    <w:rsid w:val="008E7E49"/>
    <w:rsid w:val="008F0D05"/>
    <w:rsid w:val="008F22A4"/>
    <w:rsid w:val="008F262F"/>
    <w:rsid w:val="008F2D44"/>
    <w:rsid w:val="008F3D85"/>
    <w:rsid w:val="008F5419"/>
    <w:rsid w:val="008F5AB1"/>
    <w:rsid w:val="008F7033"/>
    <w:rsid w:val="008F7679"/>
    <w:rsid w:val="009005AE"/>
    <w:rsid w:val="0090214E"/>
    <w:rsid w:val="0090289A"/>
    <w:rsid w:val="0090302B"/>
    <w:rsid w:val="00906637"/>
    <w:rsid w:val="0090780C"/>
    <w:rsid w:val="0091023D"/>
    <w:rsid w:val="009112B7"/>
    <w:rsid w:val="00912750"/>
    <w:rsid w:val="009142BD"/>
    <w:rsid w:val="00914673"/>
    <w:rsid w:val="00915E7A"/>
    <w:rsid w:val="00916295"/>
    <w:rsid w:val="00916E85"/>
    <w:rsid w:val="0091764D"/>
    <w:rsid w:val="00920F04"/>
    <w:rsid w:val="009222EA"/>
    <w:rsid w:val="00923783"/>
    <w:rsid w:val="00923F3F"/>
    <w:rsid w:val="0092485F"/>
    <w:rsid w:val="009257DC"/>
    <w:rsid w:val="00925B90"/>
    <w:rsid w:val="0092671C"/>
    <w:rsid w:val="00927B65"/>
    <w:rsid w:val="00930494"/>
    <w:rsid w:val="00930F3E"/>
    <w:rsid w:val="009313B0"/>
    <w:rsid w:val="00931B58"/>
    <w:rsid w:val="00931D21"/>
    <w:rsid w:val="00937B1B"/>
    <w:rsid w:val="0094014A"/>
    <w:rsid w:val="009413C5"/>
    <w:rsid w:val="00941409"/>
    <w:rsid w:val="00941BC2"/>
    <w:rsid w:val="00941F7D"/>
    <w:rsid w:val="00942386"/>
    <w:rsid w:val="00943910"/>
    <w:rsid w:val="0094403F"/>
    <w:rsid w:val="00945230"/>
    <w:rsid w:val="00945B61"/>
    <w:rsid w:val="00946577"/>
    <w:rsid w:val="0094676B"/>
    <w:rsid w:val="00947C05"/>
    <w:rsid w:val="00950126"/>
    <w:rsid w:val="009523E4"/>
    <w:rsid w:val="009533A4"/>
    <w:rsid w:val="009559C1"/>
    <w:rsid w:val="009564CE"/>
    <w:rsid w:val="00956CB8"/>
    <w:rsid w:val="00961EF2"/>
    <w:rsid w:val="009628CE"/>
    <w:rsid w:val="00962D5F"/>
    <w:rsid w:val="00963C41"/>
    <w:rsid w:val="00964085"/>
    <w:rsid w:val="00964506"/>
    <w:rsid w:val="00964B8D"/>
    <w:rsid w:val="0096653A"/>
    <w:rsid w:val="00966E0E"/>
    <w:rsid w:val="00967382"/>
    <w:rsid w:val="00967550"/>
    <w:rsid w:val="00970AB0"/>
    <w:rsid w:val="009729B5"/>
    <w:rsid w:val="00974A45"/>
    <w:rsid w:val="00974DEE"/>
    <w:rsid w:val="009763E9"/>
    <w:rsid w:val="00977A1A"/>
    <w:rsid w:val="00977AE0"/>
    <w:rsid w:val="009806F7"/>
    <w:rsid w:val="009808B0"/>
    <w:rsid w:val="009815BD"/>
    <w:rsid w:val="00984828"/>
    <w:rsid w:val="00984B51"/>
    <w:rsid w:val="009850A6"/>
    <w:rsid w:val="00986AA2"/>
    <w:rsid w:val="00986CD4"/>
    <w:rsid w:val="00990B65"/>
    <w:rsid w:val="0099127A"/>
    <w:rsid w:val="0099522F"/>
    <w:rsid w:val="00995765"/>
    <w:rsid w:val="009958EA"/>
    <w:rsid w:val="0099627E"/>
    <w:rsid w:val="00996423"/>
    <w:rsid w:val="009966E3"/>
    <w:rsid w:val="009977A5"/>
    <w:rsid w:val="00997DCF"/>
    <w:rsid w:val="009A0B8B"/>
    <w:rsid w:val="009A1612"/>
    <w:rsid w:val="009A1951"/>
    <w:rsid w:val="009A1E3C"/>
    <w:rsid w:val="009A2A96"/>
    <w:rsid w:val="009A3379"/>
    <w:rsid w:val="009A4DEB"/>
    <w:rsid w:val="009A642F"/>
    <w:rsid w:val="009A74C9"/>
    <w:rsid w:val="009A7E53"/>
    <w:rsid w:val="009B07A1"/>
    <w:rsid w:val="009B15A0"/>
    <w:rsid w:val="009B246F"/>
    <w:rsid w:val="009B2DB8"/>
    <w:rsid w:val="009B31DD"/>
    <w:rsid w:val="009B3AA7"/>
    <w:rsid w:val="009B4530"/>
    <w:rsid w:val="009B5059"/>
    <w:rsid w:val="009B6862"/>
    <w:rsid w:val="009B7A14"/>
    <w:rsid w:val="009B7D28"/>
    <w:rsid w:val="009C2ABE"/>
    <w:rsid w:val="009C3382"/>
    <w:rsid w:val="009C34FA"/>
    <w:rsid w:val="009C4F1F"/>
    <w:rsid w:val="009C5006"/>
    <w:rsid w:val="009C7053"/>
    <w:rsid w:val="009D071F"/>
    <w:rsid w:val="009D0DF5"/>
    <w:rsid w:val="009D1564"/>
    <w:rsid w:val="009D1E2E"/>
    <w:rsid w:val="009D2223"/>
    <w:rsid w:val="009D26C0"/>
    <w:rsid w:val="009D271F"/>
    <w:rsid w:val="009D2A6C"/>
    <w:rsid w:val="009D3049"/>
    <w:rsid w:val="009D3580"/>
    <w:rsid w:val="009D4038"/>
    <w:rsid w:val="009D412C"/>
    <w:rsid w:val="009D41CA"/>
    <w:rsid w:val="009D58A0"/>
    <w:rsid w:val="009D783C"/>
    <w:rsid w:val="009D7AB1"/>
    <w:rsid w:val="009E26AC"/>
    <w:rsid w:val="009E2947"/>
    <w:rsid w:val="009E2C95"/>
    <w:rsid w:val="009E3DF9"/>
    <w:rsid w:val="009E46DE"/>
    <w:rsid w:val="009E4F39"/>
    <w:rsid w:val="009E5125"/>
    <w:rsid w:val="009E6303"/>
    <w:rsid w:val="009F0DF1"/>
    <w:rsid w:val="009F1923"/>
    <w:rsid w:val="009F473E"/>
    <w:rsid w:val="009F58E1"/>
    <w:rsid w:val="009F773B"/>
    <w:rsid w:val="00A0001B"/>
    <w:rsid w:val="00A00340"/>
    <w:rsid w:val="00A00B11"/>
    <w:rsid w:val="00A00FA3"/>
    <w:rsid w:val="00A02CEC"/>
    <w:rsid w:val="00A02D65"/>
    <w:rsid w:val="00A02FAB"/>
    <w:rsid w:val="00A03F64"/>
    <w:rsid w:val="00A04AF0"/>
    <w:rsid w:val="00A06564"/>
    <w:rsid w:val="00A07EFF"/>
    <w:rsid w:val="00A11A64"/>
    <w:rsid w:val="00A13C8C"/>
    <w:rsid w:val="00A13FEC"/>
    <w:rsid w:val="00A17930"/>
    <w:rsid w:val="00A20D23"/>
    <w:rsid w:val="00A2480D"/>
    <w:rsid w:val="00A25B85"/>
    <w:rsid w:val="00A271A2"/>
    <w:rsid w:val="00A30AE2"/>
    <w:rsid w:val="00A312CB"/>
    <w:rsid w:val="00A31F1C"/>
    <w:rsid w:val="00A329A6"/>
    <w:rsid w:val="00A3310E"/>
    <w:rsid w:val="00A33469"/>
    <w:rsid w:val="00A35766"/>
    <w:rsid w:val="00A3595F"/>
    <w:rsid w:val="00A363D2"/>
    <w:rsid w:val="00A3680A"/>
    <w:rsid w:val="00A42A72"/>
    <w:rsid w:val="00A434C9"/>
    <w:rsid w:val="00A43562"/>
    <w:rsid w:val="00A435D5"/>
    <w:rsid w:val="00A43612"/>
    <w:rsid w:val="00A43943"/>
    <w:rsid w:val="00A43F23"/>
    <w:rsid w:val="00A43FA2"/>
    <w:rsid w:val="00A459DD"/>
    <w:rsid w:val="00A45A03"/>
    <w:rsid w:val="00A46D17"/>
    <w:rsid w:val="00A478FE"/>
    <w:rsid w:val="00A52676"/>
    <w:rsid w:val="00A532B5"/>
    <w:rsid w:val="00A54948"/>
    <w:rsid w:val="00A56059"/>
    <w:rsid w:val="00A56A37"/>
    <w:rsid w:val="00A56E3B"/>
    <w:rsid w:val="00A60A9E"/>
    <w:rsid w:val="00A60BBF"/>
    <w:rsid w:val="00A60D7B"/>
    <w:rsid w:val="00A61C30"/>
    <w:rsid w:val="00A61E7A"/>
    <w:rsid w:val="00A623D0"/>
    <w:rsid w:val="00A628B5"/>
    <w:rsid w:val="00A62D7B"/>
    <w:rsid w:val="00A63E83"/>
    <w:rsid w:val="00A6434F"/>
    <w:rsid w:val="00A64481"/>
    <w:rsid w:val="00A669DA"/>
    <w:rsid w:val="00A70CE3"/>
    <w:rsid w:val="00A70CFA"/>
    <w:rsid w:val="00A70FBB"/>
    <w:rsid w:val="00A713F7"/>
    <w:rsid w:val="00A71CFD"/>
    <w:rsid w:val="00A7203C"/>
    <w:rsid w:val="00A73052"/>
    <w:rsid w:val="00A744C8"/>
    <w:rsid w:val="00A751C0"/>
    <w:rsid w:val="00A76A06"/>
    <w:rsid w:val="00A77907"/>
    <w:rsid w:val="00A80F05"/>
    <w:rsid w:val="00A836D9"/>
    <w:rsid w:val="00A84859"/>
    <w:rsid w:val="00A85831"/>
    <w:rsid w:val="00A85F61"/>
    <w:rsid w:val="00A86F53"/>
    <w:rsid w:val="00A871CA"/>
    <w:rsid w:val="00A8729B"/>
    <w:rsid w:val="00A87784"/>
    <w:rsid w:val="00A9017B"/>
    <w:rsid w:val="00A93D9D"/>
    <w:rsid w:val="00A95433"/>
    <w:rsid w:val="00A95BA1"/>
    <w:rsid w:val="00A96245"/>
    <w:rsid w:val="00A96786"/>
    <w:rsid w:val="00A96835"/>
    <w:rsid w:val="00AA082C"/>
    <w:rsid w:val="00AA152D"/>
    <w:rsid w:val="00AA2549"/>
    <w:rsid w:val="00AA3F65"/>
    <w:rsid w:val="00AA4624"/>
    <w:rsid w:val="00AA5B1D"/>
    <w:rsid w:val="00AA69FB"/>
    <w:rsid w:val="00AA75A8"/>
    <w:rsid w:val="00AA7770"/>
    <w:rsid w:val="00AB123C"/>
    <w:rsid w:val="00AB1A1C"/>
    <w:rsid w:val="00AB1F12"/>
    <w:rsid w:val="00AB2FD5"/>
    <w:rsid w:val="00AB315D"/>
    <w:rsid w:val="00AB3189"/>
    <w:rsid w:val="00AB354B"/>
    <w:rsid w:val="00AB3C93"/>
    <w:rsid w:val="00AB6624"/>
    <w:rsid w:val="00AB731F"/>
    <w:rsid w:val="00AC1C74"/>
    <w:rsid w:val="00AC1CB1"/>
    <w:rsid w:val="00AC2320"/>
    <w:rsid w:val="00AC36E9"/>
    <w:rsid w:val="00AC41A3"/>
    <w:rsid w:val="00AC4FF7"/>
    <w:rsid w:val="00AD1D83"/>
    <w:rsid w:val="00AD2A10"/>
    <w:rsid w:val="00AD3075"/>
    <w:rsid w:val="00AD3492"/>
    <w:rsid w:val="00AD3863"/>
    <w:rsid w:val="00AD4D4F"/>
    <w:rsid w:val="00AD5208"/>
    <w:rsid w:val="00AE0638"/>
    <w:rsid w:val="00AE064C"/>
    <w:rsid w:val="00AE2B20"/>
    <w:rsid w:val="00AE31FF"/>
    <w:rsid w:val="00AE34A8"/>
    <w:rsid w:val="00AE4F07"/>
    <w:rsid w:val="00AE5806"/>
    <w:rsid w:val="00AE65D9"/>
    <w:rsid w:val="00AE69E7"/>
    <w:rsid w:val="00AF03EA"/>
    <w:rsid w:val="00AF0EE5"/>
    <w:rsid w:val="00AF1FD1"/>
    <w:rsid w:val="00AF2225"/>
    <w:rsid w:val="00AF2E44"/>
    <w:rsid w:val="00AF3328"/>
    <w:rsid w:val="00AF3AF1"/>
    <w:rsid w:val="00AF53E7"/>
    <w:rsid w:val="00AF5683"/>
    <w:rsid w:val="00AF582B"/>
    <w:rsid w:val="00AF72C2"/>
    <w:rsid w:val="00B04854"/>
    <w:rsid w:val="00B04D8E"/>
    <w:rsid w:val="00B050AD"/>
    <w:rsid w:val="00B05459"/>
    <w:rsid w:val="00B05D5F"/>
    <w:rsid w:val="00B07609"/>
    <w:rsid w:val="00B079EF"/>
    <w:rsid w:val="00B10FF6"/>
    <w:rsid w:val="00B13288"/>
    <w:rsid w:val="00B13B74"/>
    <w:rsid w:val="00B1411C"/>
    <w:rsid w:val="00B14780"/>
    <w:rsid w:val="00B151E3"/>
    <w:rsid w:val="00B15B4B"/>
    <w:rsid w:val="00B15B55"/>
    <w:rsid w:val="00B172CB"/>
    <w:rsid w:val="00B207B2"/>
    <w:rsid w:val="00B21524"/>
    <w:rsid w:val="00B218EF"/>
    <w:rsid w:val="00B21D3C"/>
    <w:rsid w:val="00B22094"/>
    <w:rsid w:val="00B22B36"/>
    <w:rsid w:val="00B245C2"/>
    <w:rsid w:val="00B24CE7"/>
    <w:rsid w:val="00B25EB9"/>
    <w:rsid w:val="00B26C9F"/>
    <w:rsid w:val="00B27D02"/>
    <w:rsid w:val="00B30909"/>
    <w:rsid w:val="00B30B4D"/>
    <w:rsid w:val="00B32152"/>
    <w:rsid w:val="00B330A2"/>
    <w:rsid w:val="00B3519D"/>
    <w:rsid w:val="00B3563F"/>
    <w:rsid w:val="00B35741"/>
    <w:rsid w:val="00B35BAE"/>
    <w:rsid w:val="00B36459"/>
    <w:rsid w:val="00B36B98"/>
    <w:rsid w:val="00B36D10"/>
    <w:rsid w:val="00B36DA1"/>
    <w:rsid w:val="00B3735D"/>
    <w:rsid w:val="00B37376"/>
    <w:rsid w:val="00B40E32"/>
    <w:rsid w:val="00B40EA4"/>
    <w:rsid w:val="00B4116E"/>
    <w:rsid w:val="00B41300"/>
    <w:rsid w:val="00B42828"/>
    <w:rsid w:val="00B42A13"/>
    <w:rsid w:val="00B43083"/>
    <w:rsid w:val="00B45363"/>
    <w:rsid w:val="00B45826"/>
    <w:rsid w:val="00B4744F"/>
    <w:rsid w:val="00B500CF"/>
    <w:rsid w:val="00B52E17"/>
    <w:rsid w:val="00B531FF"/>
    <w:rsid w:val="00B53DB1"/>
    <w:rsid w:val="00B53FDE"/>
    <w:rsid w:val="00B55445"/>
    <w:rsid w:val="00B55963"/>
    <w:rsid w:val="00B55E9C"/>
    <w:rsid w:val="00B5617F"/>
    <w:rsid w:val="00B577BA"/>
    <w:rsid w:val="00B57CDB"/>
    <w:rsid w:val="00B60431"/>
    <w:rsid w:val="00B61F57"/>
    <w:rsid w:val="00B62466"/>
    <w:rsid w:val="00B62B53"/>
    <w:rsid w:val="00B63290"/>
    <w:rsid w:val="00B639A9"/>
    <w:rsid w:val="00B65E48"/>
    <w:rsid w:val="00B67D6F"/>
    <w:rsid w:val="00B72608"/>
    <w:rsid w:val="00B733C1"/>
    <w:rsid w:val="00B734B8"/>
    <w:rsid w:val="00B73AE1"/>
    <w:rsid w:val="00B74005"/>
    <w:rsid w:val="00B753BA"/>
    <w:rsid w:val="00B768CF"/>
    <w:rsid w:val="00B802B6"/>
    <w:rsid w:val="00B80675"/>
    <w:rsid w:val="00B81E60"/>
    <w:rsid w:val="00B82B0E"/>
    <w:rsid w:val="00B840F6"/>
    <w:rsid w:val="00B848AF"/>
    <w:rsid w:val="00B84ED0"/>
    <w:rsid w:val="00B87201"/>
    <w:rsid w:val="00B87B56"/>
    <w:rsid w:val="00B9026B"/>
    <w:rsid w:val="00B90783"/>
    <w:rsid w:val="00B90A33"/>
    <w:rsid w:val="00B911A8"/>
    <w:rsid w:val="00B911BA"/>
    <w:rsid w:val="00B9136B"/>
    <w:rsid w:val="00B91E4F"/>
    <w:rsid w:val="00B924C5"/>
    <w:rsid w:val="00B92AA0"/>
    <w:rsid w:val="00B9308A"/>
    <w:rsid w:val="00B946C6"/>
    <w:rsid w:val="00B9481E"/>
    <w:rsid w:val="00B94FC9"/>
    <w:rsid w:val="00BA10C8"/>
    <w:rsid w:val="00BA295F"/>
    <w:rsid w:val="00BA3062"/>
    <w:rsid w:val="00BA36A9"/>
    <w:rsid w:val="00BA4EA4"/>
    <w:rsid w:val="00BA6A3A"/>
    <w:rsid w:val="00BA73EA"/>
    <w:rsid w:val="00BA7716"/>
    <w:rsid w:val="00BA77BD"/>
    <w:rsid w:val="00BA7D8F"/>
    <w:rsid w:val="00BB127D"/>
    <w:rsid w:val="00BB16E6"/>
    <w:rsid w:val="00BB39CC"/>
    <w:rsid w:val="00BB3DAB"/>
    <w:rsid w:val="00BB5F8A"/>
    <w:rsid w:val="00BB62E3"/>
    <w:rsid w:val="00BB769E"/>
    <w:rsid w:val="00BB7BAB"/>
    <w:rsid w:val="00BC07EA"/>
    <w:rsid w:val="00BC2232"/>
    <w:rsid w:val="00BC297A"/>
    <w:rsid w:val="00BC2B59"/>
    <w:rsid w:val="00BC32E5"/>
    <w:rsid w:val="00BC4554"/>
    <w:rsid w:val="00BC4FD5"/>
    <w:rsid w:val="00BC6623"/>
    <w:rsid w:val="00BC6C32"/>
    <w:rsid w:val="00BD0A78"/>
    <w:rsid w:val="00BD1044"/>
    <w:rsid w:val="00BD2785"/>
    <w:rsid w:val="00BD2B35"/>
    <w:rsid w:val="00BD2DE5"/>
    <w:rsid w:val="00BD34FA"/>
    <w:rsid w:val="00BD666C"/>
    <w:rsid w:val="00BD6962"/>
    <w:rsid w:val="00BD6EA1"/>
    <w:rsid w:val="00BD7966"/>
    <w:rsid w:val="00BD79F2"/>
    <w:rsid w:val="00BE114B"/>
    <w:rsid w:val="00BE1B01"/>
    <w:rsid w:val="00BE1B28"/>
    <w:rsid w:val="00BE28F1"/>
    <w:rsid w:val="00BE47E2"/>
    <w:rsid w:val="00BE68B2"/>
    <w:rsid w:val="00BE6A1B"/>
    <w:rsid w:val="00BE6F29"/>
    <w:rsid w:val="00BE7185"/>
    <w:rsid w:val="00BF122A"/>
    <w:rsid w:val="00BF2265"/>
    <w:rsid w:val="00BF2C1B"/>
    <w:rsid w:val="00BF4853"/>
    <w:rsid w:val="00BF4D56"/>
    <w:rsid w:val="00BF57F6"/>
    <w:rsid w:val="00BF5966"/>
    <w:rsid w:val="00BF5AAB"/>
    <w:rsid w:val="00BF6008"/>
    <w:rsid w:val="00BF65F2"/>
    <w:rsid w:val="00BF6C9B"/>
    <w:rsid w:val="00C001F3"/>
    <w:rsid w:val="00C0050E"/>
    <w:rsid w:val="00C00B55"/>
    <w:rsid w:val="00C0105D"/>
    <w:rsid w:val="00C0212F"/>
    <w:rsid w:val="00C02E85"/>
    <w:rsid w:val="00C030D3"/>
    <w:rsid w:val="00C03438"/>
    <w:rsid w:val="00C03C3B"/>
    <w:rsid w:val="00C03D62"/>
    <w:rsid w:val="00C04F9F"/>
    <w:rsid w:val="00C1130C"/>
    <w:rsid w:val="00C11520"/>
    <w:rsid w:val="00C11803"/>
    <w:rsid w:val="00C11C30"/>
    <w:rsid w:val="00C122B5"/>
    <w:rsid w:val="00C13979"/>
    <w:rsid w:val="00C14811"/>
    <w:rsid w:val="00C14981"/>
    <w:rsid w:val="00C14A13"/>
    <w:rsid w:val="00C153AC"/>
    <w:rsid w:val="00C15BB3"/>
    <w:rsid w:val="00C16BCA"/>
    <w:rsid w:val="00C173CC"/>
    <w:rsid w:val="00C17BFE"/>
    <w:rsid w:val="00C2033A"/>
    <w:rsid w:val="00C20617"/>
    <w:rsid w:val="00C21B3D"/>
    <w:rsid w:val="00C22D76"/>
    <w:rsid w:val="00C248E0"/>
    <w:rsid w:val="00C24AD5"/>
    <w:rsid w:val="00C300FB"/>
    <w:rsid w:val="00C30FAA"/>
    <w:rsid w:val="00C31661"/>
    <w:rsid w:val="00C336BA"/>
    <w:rsid w:val="00C33F66"/>
    <w:rsid w:val="00C3450F"/>
    <w:rsid w:val="00C34A31"/>
    <w:rsid w:val="00C34F7F"/>
    <w:rsid w:val="00C35DF9"/>
    <w:rsid w:val="00C3679B"/>
    <w:rsid w:val="00C37BE3"/>
    <w:rsid w:val="00C41837"/>
    <w:rsid w:val="00C41B40"/>
    <w:rsid w:val="00C421CA"/>
    <w:rsid w:val="00C428B2"/>
    <w:rsid w:val="00C42DF8"/>
    <w:rsid w:val="00C4526E"/>
    <w:rsid w:val="00C4539B"/>
    <w:rsid w:val="00C455B4"/>
    <w:rsid w:val="00C52061"/>
    <w:rsid w:val="00C523DE"/>
    <w:rsid w:val="00C525FE"/>
    <w:rsid w:val="00C52BC2"/>
    <w:rsid w:val="00C5396B"/>
    <w:rsid w:val="00C55124"/>
    <w:rsid w:val="00C553D9"/>
    <w:rsid w:val="00C55468"/>
    <w:rsid w:val="00C56CBC"/>
    <w:rsid w:val="00C57415"/>
    <w:rsid w:val="00C6252B"/>
    <w:rsid w:val="00C6265B"/>
    <w:rsid w:val="00C63596"/>
    <w:rsid w:val="00C63686"/>
    <w:rsid w:val="00C637B0"/>
    <w:rsid w:val="00C6384D"/>
    <w:rsid w:val="00C64750"/>
    <w:rsid w:val="00C66387"/>
    <w:rsid w:val="00C66F10"/>
    <w:rsid w:val="00C67CD5"/>
    <w:rsid w:val="00C70C8A"/>
    <w:rsid w:val="00C70F3F"/>
    <w:rsid w:val="00C71C17"/>
    <w:rsid w:val="00C743EE"/>
    <w:rsid w:val="00C75D81"/>
    <w:rsid w:val="00C76496"/>
    <w:rsid w:val="00C768E9"/>
    <w:rsid w:val="00C76E9C"/>
    <w:rsid w:val="00C81632"/>
    <w:rsid w:val="00C81C2C"/>
    <w:rsid w:val="00C82063"/>
    <w:rsid w:val="00C82687"/>
    <w:rsid w:val="00C82DBD"/>
    <w:rsid w:val="00C82EE1"/>
    <w:rsid w:val="00C85D17"/>
    <w:rsid w:val="00C87604"/>
    <w:rsid w:val="00C87C02"/>
    <w:rsid w:val="00C90364"/>
    <w:rsid w:val="00C93890"/>
    <w:rsid w:val="00C93BF7"/>
    <w:rsid w:val="00C9460F"/>
    <w:rsid w:val="00C952DF"/>
    <w:rsid w:val="00C95E35"/>
    <w:rsid w:val="00C97552"/>
    <w:rsid w:val="00CA1743"/>
    <w:rsid w:val="00CA25BF"/>
    <w:rsid w:val="00CA29AF"/>
    <w:rsid w:val="00CA3F08"/>
    <w:rsid w:val="00CA435B"/>
    <w:rsid w:val="00CA6432"/>
    <w:rsid w:val="00CA66AB"/>
    <w:rsid w:val="00CA66F5"/>
    <w:rsid w:val="00CA6C4E"/>
    <w:rsid w:val="00CA6C90"/>
    <w:rsid w:val="00CA7281"/>
    <w:rsid w:val="00CA7CDE"/>
    <w:rsid w:val="00CB05A1"/>
    <w:rsid w:val="00CB0F3E"/>
    <w:rsid w:val="00CB2F13"/>
    <w:rsid w:val="00CB4EC1"/>
    <w:rsid w:val="00CB5C06"/>
    <w:rsid w:val="00CB636B"/>
    <w:rsid w:val="00CB70D8"/>
    <w:rsid w:val="00CC1536"/>
    <w:rsid w:val="00CC20FB"/>
    <w:rsid w:val="00CC3147"/>
    <w:rsid w:val="00CC31F9"/>
    <w:rsid w:val="00CC3D3B"/>
    <w:rsid w:val="00CC3F9F"/>
    <w:rsid w:val="00CC551C"/>
    <w:rsid w:val="00CC6E5A"/>
    <w:rsid w:val="00CD03E9"/>
    <w:rsid w:val="00CD1A42"/>
    <w:rsid w:val="00CD2B0F"/>
    <w:rsid w:val="00CD2CD2"/>
    <w:rsid w:val="00CD2D30"/>
    <w:rsid w:val="00CD2E22"/>
    <w:rsid w:val="00CD347F"/>
    <w:rsid w:val="00CD3C86"/>
    <w:rsid w:val="00CD412D"/>
    <w:rsid w:val="00CD606D"/>
    <w:rsid w:val="00CD64BF"/>
    <w:rsid w:val="00CD7626"/>
    <w:rsid w:val="00CE0AAA"/>
    <w:rsid w:val="00CE0F5A"/>
    <w:rsid w:val="00CE1284"/>
    <w:rsid w:val="00CE18BB"/>
    <w:rsid w:val="00CE2AE3"/>
    <w:rsid w:val="00CE3463"/>
    <w:rsid w:val="00CE3FD2"/>
    <w:rsid w:val="00CE4BBD"/>
    <w:rsid w:val="00CE5612"/>
    <w:rsid w:val="00CE5AB1"/>
    <w:rsid w:val="00CE618B"/>
    <w:rsid w:val="00CE6528"/>
    <w:rsid w:val="00CF1CAF"/>
    <w:rsid w:val="00CF276C"/>
    <w:rsid w:val="00CF3030"/>
    <w:rsid w:val="00CF428C"/>
    <w:rsid w:val="00CF453A"/>
    <w:rsid w:val="00CF4961"/>
    <w:rsid w:val="00CF5715"/>
    <w:rsid w:val="00CF6000"/>
    <w:rsid w:val="00CF7AD5"/>
    <w:rsid w:val="00D01C49"/>
    <w:rsid w:val="00D02C1E"/>
    <w:rsid w:val="00D03768"/>
    <w:rsid w:val="00D03BD0"/>
    <w:rsid w:val="00D0419F"/>
    <w:rsid w:val="00D05CA0"/>
    <w:rsid w:val="00D05CE4"/>
    <w:rsid w:val="00D0622A"/>
    <w:rsid w:val="00D062E9"/>
    <w:rsid w:val="00D070A4"/>
    <w:rsid w:val="00D07782"/>
    <w:rsid w:val="00D07BB2"/>
    <w:rsid w:val="00D10ACB"/>
    <w:rsid w:val="00D11051"/>
    <w:rsid w:val="00D12360"/>
    <w:rsid w:val="00D13240"/>
    <w:rsid w:val="00D15D4A"/>
    <w:rsid w:val="00D17106"/>
    <w:rsid w:val="00D205BD"/>
    <w:rsid w:val="00D21AAD"/>
    <w:rsid w:val="00D2254F"/>
    <w:rsid w:val="00D226CA"/>
    <w:rsid w:val="00D22E72"/>
    <w:rsid w:val="00D2387C"/>
    <w:rsid w:val="00D25317"/>
    <w:rsid w:val="00D2668A"/>
    <w:rsid w:val="00D268DA"/>
    <w:rsid w:val="00D26A54"/>
    <w:rsid w:val="00D26CB1"/>
    <w:rsid w:val="00D270AC"/>
    <w:rsid w:val="00D270B3"/>
    <w:rsid w:val="00D273DD"/>
    <w:rsid w:val="00D30958"/>
    <w:rsid w:val="00D32998"/>
    <w:rsid w:val="00D32ED8"/>
    <w:rsid w:val="00D33B3F"/>
    <w:rsid w:val="00D35C9E"/>
    <w:rsid w:val="00D36C04"/>
    <w:rsid w:val="00D37953"/>
    <w:rsid w:val="00D401AE"/>
    <w:rsid w:val="00D409FA"/>
    <w:rsid w:val="00D40B94"/>
    <w:rsid w:val="00D41DBC"/>
    <w:rsid w:val="00D42781"/>
    <w:rsid w:val="00D4428B"/>
    <w:rsid w:val="00D50385"/>
    <w:rsid w:val="00D5084A"/>
    <w:rsid w:val="00D519A7"/>
    <w:rsid w:val="00D52D50"/>
    <w:rsid w:val="00D53B1A"/>
    <w:rsid w:val="00D55442"/>
    <w:rsid w:val="00D562DA"/>
    <w:rsid w:val="00D61629"/>
    <w:rsid w:val="00D62441"/>
    <w:rsid w:val="00D6302B"/>
    <w:rsid w:val="00D635F3"/>
    <w:rsid w:val="00D647AA"/>
    <w:rsid w:val="00D66D1C"/>
    <w:rsid w:val="00D6743D"/>
    <w:rsid w:val="00D6756E"/>
    <w:rsid w:val="00D67A63"/>
    <w:rsid w:val="00D70709"/>
    <w:rsid w:val="00D716D6"/>
    <w:rsid w:val="00D7249D"/>
    <w:rsid w:val="00D73956"/>
    <w:rsid w:val="00D76499"/>
    <w:rsid w:val="00D821DF"/>
    <w:rsid w:val="00D82A4A"/>
    <w:rsid w:val="00D84051"/>
    <w:rsid w:val="00D8534D"/>
    <w:rsid w:val="00D853C5"/>
    <w:rsid w:val="00D85B4B"/>
    <w:rsid w:val="00D86ED4"/>
    <w:rsid w:val="00D8726B"/>
    <w:rsid w:val="00D87777"/>
    <w:rsid w:val="00D87DE4"/>
    <w:rsid w:val="00D905B0"/>
    <w:rsid w:val="00D90E2A"/>
    <w:rsid w:val="00D924C2"/>
    <w:rsid w:val="00D92C24"/>
    <w:rsid w:val="00D937E5"/>
    <w:rsid w:val="00D9471A"/>
    <w:rsid w:val="00D9709D"/>
    <w:rsid w:val="00DA0E45"/>
    <w:rsid w:val="00DA1433"/>
    <w:rsid w:val="00DA32FF"/>
    <w:rsid w:val="00DA49C2"/>
    <w:rsid w:val="00DA4E4F"/>
    <w:rsid w:val="00DA701E"/>
    <w:rsid w:val="00DA7531"/>
    <w:rsid w:val="00DB0678"/>
    <w:rsid w:val="00DB12AE"/>
    <w:rsid w:val="00DB1582"/>
    <w:rsid w:val="00DB22D4"/>
    <w:rsid w:val="00DB2378"/>
    <w:rsid w:val="00DB2B6E"/>
    <w:rsid w:val="00DB33C0"/>
    <w:rsid w:val="00DB3F14"/>
    <w:rsid w:val="00DB420B"/>
    <w:rsid w:val="00DB4CAA"/>
    <w:rsid w:val="00DB51F0"/>
    <w:rsid w:val="00DB6523"/>
    <w:rsid w:val="00DB6896"/>
    <w:rsid w:val="00DB6CB8"/>
    <w:rsid w:val="00DB6E68"/>
    <w:rsid w:val="00DB6F66"/>
    <w:rsid w:val="00DB7B1F"/>
    <w:rsid w:val="00DC0824"/>
    <w:rsid w:val="00DC08B7"/>
    <w:rsid w:val="00DC0B66"/>
    <w:rsid w:val="00DC2AA4"/>
    <w:rsid w:val="00DC35E5"/>
    <w:rsid w:val="00DC394F"/>
    <w:rsid w:val="00DC4270"/>
    <w:rsid w:val="00DC4300"/>
    <w:rsid w:val="00DC598A"/>
    <w:rsid w:val="00DC6D98"/>
    <w:rsid w:val="00DD0099"/>
    <w:rsid w:val="00DD0E2D"/>
    <w:rsid w:val="00DD0FC3"/>
    <w:rsid w:val="00DD1176"/>
    <w:rsid w:val="00DD19E1"/>
    <w:rsid w:val="00DD4A35"/>
    <w:rsid w:val="00DD53E7"/>
    <w:rsid w:val="00DD55C1"/>
    <w:rsid w:val="00DD5705"/>
    <w:rsid w:val="00DD6BE0"/>
    <w:rsid w:val="00DD7569"/>
    <w:rsid w:val="00DE192D"/>
    <w:rsid w:val="00DE1CB6"/>
    <w:rsid w:val="00DE2231"/>
    <w:rsid w:val="00DE3642"/>
    <w:rsid w:val="00DE3AC6"/>
    <w:rsid w:val="00DE41E6"/>
    <w:rsid w:val="00DE6095"/>
    <w:rsid w:val="00DE7337"/>
    <w:rsid w:val="00DF02B8"/>
    <w:rsid w:val="00DF214D"/>
    <w:rsid w:val="00DF2650"/>
    <w:rsid w:val="00DF3862"/>
    <w:rsid w:val="00DF43D7"/>
    <w:rsid w:val="00DF6354"/>
    <w:rsid w:val="00DF6872"/>
    <w:rsid w:val="00DF69A1"/>
    <w:rsid w:val="00DF7490"/>
    <w:rsid w:val="00E00414"/>
    <w:rsid w:val="00E026BA"/>
    <w:rsid w:val="00E02799"/>
    <w:rsid w:val="00E0369C"/>
    <w:rsid w:val="00E04C75"/>
    <w:rsid w:val="00E0563A"/>
    <w:rsid w:val="00E05A76"/>
    <w:rsid w:val="00E06EC4"/>
    <w:rsid w:val="00E07035"/>
    <w:rsid w:val="00E077CE"/>
    <w:rsid w:val="00E078FB"/>
    <w:rsid w:val="00E100F6"/>
    <w:rsid w:val="00E10E5E"/>
    <w:rsid w:val="00E13CAD"/>
    <w:rsid w:val="00E14152"/>
    <w:rsid w:val="00E145BF"/>
    <w:rsid w:val="00E14B14"/>
    <w:rsid w:val="00E1781A"/>
    <w:rsid w:val="00E20991"/>
    <w:rsid w:val="00E20B5E"/>
    <w:rsid w:val="00E2104B"/>
    <w:rsid w:val="00E21325"/>
    <w:rsid w:val="00E214CF"/>
    <w:rsid w:val="00E22DB0"/>
    <w:rsid w:val="00E234BF"/>
    <w:rsid w:val="00E2370D"/>
    <w:rsid w:val="00E2439A"/>
    <w:rsid w:val="00E24B9D"/>
    <w:rsid w:val="00E2662C"/>
    <w:rsid w:val="00E27E1F"/>
    <w:rsid w:val="00E3156B"/>
    <w:rsid w:val="00E333D2"/>
    <w:rsid w:val="00E338AB"/>
    <w:rsid w:val="00E351B0"/>
    <w:rsid w:val="00E35E12"/>
    <w:rsid w:val="00E35F57"/>
    <w:rsid w:val="00E37061"/>
    <w:rsid w:val="00E40951"/>
    <w:rsid w:val="00E41F7C"/>
    <w:rsid w:val="00E42EBE"/>
    <w:rsid w:val="00E4311C"/>
    <w:rsid w:val="00E43325"/>
    <w:rsid w:val="00E435D1"/>
    <w:rsid w:val="00E43C41"/>
    <w:rsid w:val="00E4409A"/>
    <w:rsid w:val="00E4579C"/>
    <w:rsid w:val="00E462C7"/>
    <w:rsid w:val="00E477A9"/>
    <w:rsid w:val="00E506F5"/>
    <w:rsid w:val="00E51C1D"/>
    <w:rsid w:val="00E527E5"/>
    <w:rsid w:val="00E52D76"/>
    <w:rsid w:val="00E53C95"/>
    <w:rsid w:val="00E54044"/>
    <w:rsid w:val="00E5571C"/>
    <w:rsid w:val="00E5584B"/>
    <w:rsid w:val="00E55D13"/>
    <w:rsid w:val="00E56DA8"/>
    <w:rsid w:val="00E57A12"/>
    <w:rsid w:val="00E605FC"/>
    <w:rsid w:val="00E61735"/>
    <w:rsid w:val="00E62569"/>
    <w:rsid w:val="00E65983"/>
    <w:rsid w:val="00E716B4"/>
    <w:rsid w:val="00E72932"/>
    <w:rsid w:val="00E72BBC"/>
    <w:rsid w:val="00E74778"/>
    <w:rsid w:val="00E75989"/>
    <w:rsid w:val="00E77B31"/>
    <w:rsid w:val="00E77EC1"/>
    <w:rsid w:val="00E803DE"/>
    <w:rsid w:val="00E808B8"/>
    <w:rsid w:val="00E814BF"/>
    <w:rsid w:val="00E815A9"/>
    <w:rsid w:val="00E81AE8"/>
    <w:rsid w:val="00E821BE"/>
    <w:rsid w:val="00E822C1"/>
    <w:rsid w:val="00E82833"/>
    <w:rsid w:val="00E83E16"/>
    <w:rsid w:val="00E84B97"/>
    <w:rsid w:val="00E85F95"/>
    <w:rsid w:val="00E866A8"/>
    <w:rsid w:val="00E8670B"/>
    <w:rsid w:val="00E87CB8"/>
    <w:rsid w:val="00E911F5"/>
    <w:rsid w:val="00E92BD9"/>
    <w:rsid w:val="00E9481A"/>
    <w:rsid w:val="00E9529C"/>
    <w:rsid w:val="00E953FF"/>
    <w:rsid w:val="00EA0798"/>
    <w:rsid w:val="00EA113F"/>
    <w:rsid w:val="00EA1631"/>
    <w:rsid w:val="00EA1AD6"/>
    <w:rsid w:val="00EA41D4"/>
    <w:rsid w:val="00EA52FD"/>
    <w:rsid w:val="00EA59CA"/>
    <w:rsid w:val="00EA5AEA"/>
    <w:rsid w:val="00EA5C1B"/>
    <w:rsid w:val="00EA6817"/>
    <w:rsid w:val="00EA688B"/>
    <w:rsid w:val="00EA6F7E"/>
    <w:rsid w:val="00EA78D6"/>
    <w:rsid w:val="00EA7CDD"/>
    <w:rsid w:val="00EA7E5F"/>
    <w:rsid w:val="00EB099C"/>
    <w:rsid w:val="00EB2151"/>
    <w:rsid w:val="00EB21BC"/>
    <w:rsid w:val="00EB2626"/>
    <w:rsid w:val="00EB2ACB"/>
    <w:rsid w:val="00EB3641"/>
    <w:rsid w:val="00EB3D4B"/>
    <w:rsid w:val="00EB451D"/>
    <w:rsid w:val="00EB483A"/>
    <w:rsid w:val="00EB70F8"/>
    <w:rsid w:val="00EC009A"/>
    <w:rsid w:val="00EC0171"/>
    <w:rsid w:val="00EC1DE8"/>
    <w:rsid w:val="00EC2EC6"/>
    <w:rsid w:val="00EC3451"/>
    <w:rsid w:val="00EC377C"/>
    <w:rsid w:val="00EC3D43"/>
    <w:rsid w:val="00EC4657"/>
    <w:rsid w:val="00ED08E1"/>
    <w:rsid w:val="00ED13E1"/>
    <w:rsid w:val="00ED37A0"/>
    <w:rsid w:val="00ED4746"/>
    <w:rsid w:val="00ED489E"/>
    <w:rsid w:val="00ED4CED"/>
    <w:rsid w:val="00ED50A6"/>
    <w:rsid w:val="00ED6D32"/>
    <w:rsid w:val="00ED73F1"/>
    <w:rsid w:val="00ED7724"/>
    <w:rsid w:val="00EE128B"/>
    <w:rsid w:val="00EE1974"/>
    <w:rsid w:val="00EE1FB4"/>
    <w:rsid w:val="00EE202D"/>
    <w:rsid w:val="00EE2D41"/>
    <w:rsid w:val="00EE3E83"/>
    <w:rsid w:val="00EE41FC"/>
    <w:rsid w:val="00EF02F7"/>
    <w:rsid w:val="00EF09AA"/>
    <w:rsid w:val="00EF0E32"/>
    <w:rsid w:val="00EF1698"/>
    <w:rsid w:val="00EF1F77"/>
    <w:rsid w:val="00EF277E"/>
    <w:rsid w:val="00EF2C1F"/>
    <w:rsid w:val="00EF420E"/>
    <w:rsid w:val="00EF44DA"/>
    <w:rsid w:val="00EF4553"/>
    <w:rsid w:val="00EF63EF"/>
    <w:rsid w:val="00EF6AE6"/>
    <w:rsid w:val="00EF72EF"/>
    <w:rsid w:val="00F0126F"/>
    <w:rsid w:val="00F016EC"/>
    <w:rsid w:val="00F0290C"/>
    <w:rsid w:val="00F03C98"/>
    <w:rsid w:val="00F04A6C"/>
    <w:rsid w:val="00F05B9B"/>
    <w:rsid w:val="00F06C49"/>
    <w:rsid w:val="00F07A6A"/>
    <w:rsid w:val="00F107F8"/>
    <w:rsid w:val="00F10C7A"/>
    <w:rsid w:val="00F13C65"/>
    <w:rsid w:val="00F14171"/>
    <w:rsid w:val="00F142C5"/>
    <w:rsid w:val="00F15A01"/>
    <w:rsid w:val="00F17BD8"/>
    <w:rsid w:val="00F2008D"/>
    <w:rsid w:val="00F2092D"/>
    <w:rsid w:val="00F20D91"/>
    <w:rsid w:val="00F21125"/>
    <w:rsid w:val="00F22CEF"/>
    <w:rsid w:val="00F253EA"/>
    <w:rsid w:val="00F2776E"/>
    <w:rsid w:val="00F27C8C"/>
    <w:rsid w:val="00F31316"/>
    <w:rsid w:val="00F32BB1"/>
    <w:rsid w:val="00F344DB"/>
    <w:rsid w:val="00F34895"/>
    <w:rsid w:val="00F35772"/>
    <w:rsid w:val="00F36DC8"/>
    <w:rsid w:val="00F42400"/>
    <w:rsid w:val="00F426AB"/>
    <w:rsid w:val="00F4399C"/>
    <w:rsid w:val="00F440B6"/>
    <w:rsid w:val="00F447D1"/>
    <w:rsid w:val="00F44B77"/>
    <w:rsid w:val="00F4533D"/>
    <w:rsid w:val="00F463D6"/>
    <w:rsid w:val="00F46A27"/>
    <w:rsid w:val="00F47018"/>
    <w:rsid w:val="00F470E5"/>
    <w:rsid w:val="00F47EB9"/>
    <w:rsid w:val="00F502D1"/>
    <w:rsid w:val="00F52F6D"/>
    <w:rsid w:val="00F5360B"/>
    <w:rsid w:val="00F53B7E"/>
    <w:rsid w:val="00F556AB"/>
    <w:rsid w:val="00F55BCD"/>
    <w:rsid w:val="00F56411"/>
    <w:rsid w:val="00F57C7D"/>
    <w:rsid w:val="00F57F6F"/>
    <w:rsid w:val="00F60FA9"/>
    <w:rsid w:val="00F6216E"/>
    <w:rsid w:val="00F6234D"/>
    <w:rsid w:val="00F6241B"/>
    <w:rsid w:val="00F62B8C"/>
    <w:rsid w:val="00F63EFD"/>
    <w:rsid w:val="00F6415F"/>
    <w:rsid w:val="00F641C9"/>
    <w:rsid w:val="00F649F4"/>
    <w:rsid w:val="00F653E2"/>
    <w:rsid w:val="00F66029"/>
    <w:rsid w:val="00F664EA"/>
    <w:rsid w:val="00F70674"/>
    <w:rsid w:val="00F73207"/>
    <w:rsid w:val="00F738D3"/>
    <w:rsid w:val="00F74491"/>
    <w:rsid w:val="00F75742"/>
    <w:rsid w:val="00F77DB0"/>
    <w:rsid w:val="00F81FAE"/>
    <w:rsid w:val="00F8205D"/>
    <w:rsid w:val="00F83B19"/>
    <w:rsid w:val="00F83D75"/>
    <w:rsid w:val="00F842B1"/>
    <w:rsid w:val="00F84364"/>
    <w:rsid w:val="00F85E61"/>
    <w:rsid w:val="00F87A13"/>
    <w:rsid w:val="00F87F2B"/>
    <w:rsid w:val="00F90C45"/>
    <w:rsid w:val="00F923A0"/>
    <w:rsid w:val="00F92B8E"/>
    <w:rsid w:val="00F94103"/>
    <w:rsid w:val="00F94406"/>
    <w:rsid w:val="00F94D96"/>
    <w:rsid w:val="00F95026"/>
    <w:rsid w:val="00F953B6"/>
    <w:rsid w:val="00F96914"/>
    <w:rsid w:val="00F96F57"/>
    <w:rsid w:val="00F9701E"/>
    <w:rsid w:val="00F97D33"/>
    <w:rsid w:val="00FA069E"/>
    <w:rsid w:val="00FA0D9C"/>
    <w:rsid w:val="00FA2F60"/>
    <w:rsid w:val="00FA6DC9"/>
    <w:rsid w:val="00FA7244"/>
    <w:rsid w:val="00FB06EE"/>
    <w:rsid w:val="00FB1361"/>
    <w:rsid w:val="00FB3056"/>
    <w:rsid w:val="00FB3B37"/>
    <w:rsid w:val="00FB4346"/>
    <w:rsid w:val="00FB44CA"/>
    <w:rsid w:val="00FC0D72"/>
    <w:rsid w:val="00FC1167"/>
    <w:rsid w:val="00FC1522"/>
    <w:rsid w:val="00FC16FC"/>
    <w:rsid w:val="00FC1989"/>
    <w:rsid w:val="00FC22A0"/>
    <w:rsid w:val="00FC2822"/>
    <w:rsid w:val="00FC3DDF"/>
    <w:rsid w:val="00FC4168"/>
    <w:rsid w:val="00FC49EE"/>
    <w:rsid w:val="00FC55F5"/>
    <w:rsid w:val="00FC7E94"/>
    <w:rsid w:val="00FD1145"/>
    <w:rsid w:val="00FD163E"/>
    <w:rsid w:val="00FD1B2F"/>
    <w:rsid w:val="00FD308B"/>
    <w:rsid w:val="00FD3123"/>
    <w:rsid w:val="00FD3162"/>
    <w:rsid w:val="00FD3667"/>
    <w:rsid w:val="00FD4174"/>
    <w:rsid w:val="00FD56C8"/>
    <w:rsid w:val="00FD661A"/>
    <w:rsid w:val="00FD6EE3"/>
    <w:rsid w:val="00FD7117"/>
    <w:rsid w:val="00FD7337"/>
    <w:rsid w:val="00FE1765"/>
    <w:rsid w:val="00FE33E3"/>
    <w:rsid w:val="00FE3B70"/>
    <w:rsid w:val="00FE5006"/>
    <w:rsid w:val="00FE5182"/>
    <w:rsid w:val="00FE6E3F"/>
    <w:rsid w:val="00FE6E5F"/>
    <w:rsid w:val="00FE7167"/>
    <w:rsid w:val="00FE7478"/>
    <w:rsid w:val="00FE7B8C"/>
    <w:rsid w:val="00FF0521"/>
    <w:rsid w:val="00FF0F0D"/>
    <w:rsid w:val="00FF1271"/>
    <w:rsid w:val="00FF5110"/>
    <w:rsid w:val="00FF6234"/>
    <w:rsid w:val="00FF6A07"/>
    <w:rsid w:val="00FF73F2"/>
    <w:rsid w:val="00FF7E6C"/>
    <w:rsid w:val="00FF7E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7279"/>
    <w:pPr>
      <w:ind w:left="720"/>
      <w:contextualSpacing/>
    </w:pPr>
  </w:style>
  <w:style w:type="character" w:styleId="Collegamentoipertestuale">
    <w:name w:val="Hyperlink"/>
    <w:basedOn w:val="Carpredefinitoparagrafo"/>
    <w:uiPriority w:val="99"/>
    <w:unhideWhenUsed/>
    <w:rsid w:val="003A2896"/>
    <w:rPr>
      <w:color w:val="0000FF" w:themeColor="hyperlink"/>
      <w:u w:val="single"/>
    </w:rPr>
  </w:style>
  <w:style w:type="paragraph" w:styleId="Intestazione">
    <w:name w:val="header"/>
    <w:basedOn w:val="Normale"/>
    <w:link w:val="IntestazioneCarattere"/>
    <w:uiPriority w:val="99"/>
    <w:unhideWhenUsed/>
    <w:rsid w:val="00794F5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94F54"/>
  </w:style>
  <w:style w:type="paragraph" w:styleId="Pidipagina">
    <w:name w:val="footer"/>
    <w:basedOn w:val="Normale"/>
    <w:link w:val="PidipaginaCarattere"/>
    <w:uiPriority w:val="99"/>
    <w:unhideWhenUsed/>
    <w:rsid w:val="00794F5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94F54"/>
  </w:style>
  <w:style w:type="paragraph" w:styleId="Testofumetto">
    <w:name w:val="Balloon Text"/>
    <w:basedOn w:val="Normale"/>
    <w:link w:val="TestofumettoCarattere"/>
    <w:uiPriority w:val="99"/>
    <w:semiHidden/>
    <w:unhideWhenUsed/>
    <w:rsid w:val="00794F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F54"/>
    <w:rPr>
      <w:rFonts w:ascii="Tahoma" w:hAnsi="Tahoma" w:cs="Tahoma"/>
      <w:sz w:val="16"/>
      <w:szCs w:val="16"/>
    </w:rPr>
  </w:style>
  <w:style w:type="table" w:styleId="Grigliatabella">
    <w:name w:val="Table Grid"/>
    <w:basedOn w:val="Tabellanormale"/>
    <w:uiPriority w:val="1"/>
    <w:rsid w:val="00DB6523"/>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Odd">
    <w:name w:val="Header Odd"/>
    <w:basedOn w:val="Nessunaspaziatura"/>
    <w:qFormat/>
    <w:rsid w:val="00650144"/>
    <w:pPr>
      <w:pBdr>
        <w:bottom w:val="single" w:sz="4" w:space="1" w:color="4F81BD" w:themeColor="accent1"/>
      </w:pBdr>
      <w:jc w:val="right"/>
    </w:pPr>
    <w:rPr>
      <w:rFonts w:cs="Times New Roman"/>
      <w:b/>
      <w:color w:val="1F497D" w:themeColor="text2"/>
      <w:sz w:val="20"/>
      <w:szCs w:val="20"/>
      <w:lang w:val="en-US" w:eastAsia="ja-JP"/>
    </w:rPr>
  </w:style>
  <w:style w:type="paragraph" w:styleId="Nessunaspaziatura">
    <w:name w:val="No Spacing"/>
    <w:uiPriority w:val="1"/>
    <w:qFormat/>
    <w:rsid w:val="00650144"/>
    <w:pPr>
      <w:spacing w:after="0" w:line="240" w:lineRule="auto"/>
    </w:pPr>
  </w:style>
  <w:style w:type="character" w:styleId="Rimandocommento">
    <w:name w:val="annotation reference"/>
    <w:basedOn w:val="Carpredefinitoparagrafo"/>
    <w:uiPriority w:val="99"/>
    <w:semiHidden/>
    <w:unhideWhenUsed/>
    <w:rsid w:val="00741AE1"/>
    <w:rPr>
      <w:sz w:val="16"/>
      <w:szCs w:val="16"/>
    </w:rPr>
  </w:style>
  <w:style w:type="paragraph" w:styleId="Testocommento">
    <w:name w:val="annotation text"/>
    <w:basedOn w:val="Normale"/>
    <w:link w:val="TestocommentoCarattere"/>
    <w:uiPriority w:val="99"/>
    <w:semiHidden/>
    <w:unhideWhenUsed/>
    <w:rsid w:val="00741A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1AE1"/>
    <w:rPr>
      <w:sz w:val="20"/>
      <w:szCs w:val="20"/>
    </w:rPr>
  </w:style>
  <w:style w:type="paragraph" w:styleId="Soggettocommento">
    <w:name w:val="annotation subject"/>
    <w:basedOn w:val="Testocommento"/>
    <w:next w:val="Testocommento"/>
    <w:link w:val="SoggettocommentoCarattere"/>
    <w:uiPriority w:val="99"/>
    <w:semiHidden/>
    <w:unhideWhenUsed/>
    <w:rsid w:val="00741AE1"/>
    <w:rPr>
      <w:b/>
      <w:bCs/>
    </w:rPr>
  </w:style>
  <w:style w:type="character" w:customStyle="1" w:styleId="SoggettocommentoCarattere">
    <w:name w:val="Soggetto commento Carattere"/>
    <w:basedOn w:val="TestocommentoCarattere"/>
    <w:link w:val="Soggettocommento"/>
    <w:uiPriority w:val="99"/>
    <w:semiHidden/>
    <w:rsid w:val="00741AE1"/>
    <w:rPr>
      <w:b/>
      <w:bCs/>
      <w:sz w:val="20"/>
      <w:szCs w:val="20"/>
    </w:rPr>
  </w:style>
  <w:style w:type="paragraph" w:styleId="Revisione">
    <w:name w:val="Revision"/>
    <w:hidden/>
    <w:uiPriority w:val="99"/>
    <w:semiHidden/>
    <w:rsid w:val="00F653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7279"/>
    <w:pPr>
      <w:ind w:left="720"/>
      <w:contextualSpacing/>
    </w:pPr>
  </w:style>
  <w:style w:type="character" w:styleId="Collegamentoipertestuale">
    <w:name w:val="Hyperlink"/>
    <w:basedOn w:val="Carpredefinitoparagrafo"/>
    <w:uiPriority w:val="99"/>
    <w:unhideWhenUsed/>
    <w:rsid w:val="003A2896"/>
    <w:rPr>
      <w:color w:val="0000FF" w:themeColor="hyperlink"/>
      <w:u w:val="single"/>
    </w:rPr>
  </w:style>
  <w:style w:type="paragraph" w:styleId="Intestazione">
    <w:name w:val="header"/>
    <w:basedOn w:val="Normale"/>
    <w:link w:val="IntestazioneCarattere"/>
    <w:uiPriority w:val="99"/>
    <w:unhideWhenUsed/>
    <w:rsid w:val="00794F5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94F54"/>
  </w:style>
  <w:style w:type="paragraph" w:styleId="Pidipagina">
    <w:name w:val="footer"/>
    <w:basedOn w:val="Normale"/>
    <w:link w:val="PidipaginaCarattere"/>
    <w:uiPriority w:val="99"/>
    <w:unhideWhenUsed/>
    <w:rsid w:val="00794F5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94F54"/>
  </w:style>
  <w:style w:type="paragraph" w:styleId="Testofumetto">
    <w:name w:val="Balloon Text"/>
    <w:basedOn w:val="Normale"/>
    <w:link w:val="TestofumettoCarattere"/>
    <w:uiPriority w:val="99"/>
    <w:semiHidden/>
    <w:unhideWhenUsed/>
    <w:rsid w:val="00794F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F54"/>
    <w:rPr>
      <w:rFonts w:ascii="Tahoma" w:hAnsi="Tahoma" w:cs="Tahoma"/>
      <w:sz w:val="16"/>
      <w:szCs w:val="16"/>
    </w:rPr>
  </w:style>
  <w:style w:type="table" w:styleId="Grigliatabella">
    <w:name w:val="Table Grid"/>
    <w:basedOn w:val="Tabellanormale"/>
    <w:uiPriority w:val="1"/>
    <w:rsid w:val="00DB6523"/>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Odd">
    <w:name w:val="Header Odd"/>
    <w:basedOn w:val="Nessunaspaziatura"/>
    <w:qFormat/>
    <w:rsid w:val="00650144"/>
    <w:pPr>
      <w:pBdr>
        <w:bottom w:val="single" w:sz="4" w:space="1" w:color="4F81BD" w:themeColor="accent1"/>
      </w:pBdr>
      <w:jc w:val="right"/>
    </w:pPr>
    <w:rPr>
      <w:rFonts w:cs="Times New Roman"/>
      <w:b/>
      <w:color w:val="1F497D" w:themeColor="text2"/>
      <w:sz w:val="20"/>
      <w:szCs w:val="20"/>
      <w:lang w:val="en-US" w:eastAsia="ja-JP"/>
    </w:rPr>
  </w:style>
  <w:style w:type="paragraph" w:styleId="Nessunaspaziatura">
    <w:name w:val="No Spacing"/>
    <w:uiPriority w:val="1"/>
    <w:qFormat/>
    <w:rsid w:val="00650144"/>
    <w:pPr>
      <w:spacing w:after="0" w:line="240" w:lineRule="auto"/>
    </w:pPr>
  </w:style>
  <w:style w:type="character" w:styleId="Rimandocommento">
    <w:name w:val="annotation reference"/>
    <w:basedOn w:val="Carpredefinitoparagrafo"/>
    <w:uiPriority w:val="99"/>
    <w:semiHidden/>
    <w:unhideWhenUsed/>
    <w:rsid w:val="00741AE1"/>
    <w:rPr>
      <w:sz w:val="16"/>
      <w:szCs w:val="16"/>
    </w:rPr>
  </w:style>
  <w:style w:type="paragraph" w:styleId="Testocommento">
    <w:name w:val="annotation text"/>
    <w:basedOn w:val="Normale"/>
    <w:link w:val="TestocommentoCarattere"/>
    <w:uiPriority w:val="99"/>
    <w:semiHidden/>
    <w:unhideWhenUsed/>
    <w:rsid w:val="00741A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1AE1"/>
    <w:rPr>
      <w:sz w:val="20"/>
      <w:szCs w:val="20"/>
    </w:rPr>
  </w:style>
  <w:style w:type="paragraph" w:styleId="Soggettocommento">
    <w:name w:val="annotation subject"/>
    <w:basedOn w:val="Testocommento"/>
    <w:next w:val="Testocommento"/>
    <w:link w:val="SoggettocommentoCarattere"/>
    <w:uiPriority w:val="99"/>
    <w:semiHidden/>
    <w:unhideWhenUsed/>
    <w:rsid w:val="00741AE1"/>
    <w:rPr>
      <w:b/>
      <w:bCs/>
    </w:rPr>
  </w:style>
  <w:style w:type="character" w:customStyle="1" w:styleId="SoggettocommentoCarattere">
    <w:name w:val="Soggetto commento Carattere"/>
    <w:basedOn w:val="TestocommentoCarattere"/>
    <w:link w:val="Soggettocommento"/>
    <w:uiPriority w:val="99"/>
    <w:semiHidden/>
    <w:rsid w:val="00741AE1"/>
    <w:rPr>
      <w:b/>
      <w:bCs/>
      <w:sz w:val="20"/>
      <w:szCs w:val="20"/>
    </w:rPr>
  </w:style>
  <w:style w:type="paragraph" w:styleId="Revisione">
    <w:name w:val="Revision"/>
    <w:hidden/>
    <w:uiPriority w:val="99"/>
    <w:semiHidden/>
    <w:rsid w:val="00F65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7725">
      <w:bodyDiv w:val="1"/>
      <w:marLeft w:val="0"/>
      <w:marRight w:val="0"/>
      <w:marTop w:val="0"/>
      <w:marBottom w:val="0"/>
      <w:divBdr>
        <w:top w:val="none" w:sz="0" w:space="0" w:color="auto"/>
        <w:left w:val="none" w:sz="0" w:space="0" w:color="auto"/>
        <w:bottom w:val="none" w:sz="0" w:space="0" w:color="auto"/>
        <w:right w:val="none" w:sz="0" w:space="0" w:color="auto"/>
      </w:divBdr>
      <w:divsChild>
        <w:div w:id="1398824503">
          <w:marLeft w:val="0"/>
          <w:marRight w:val="0"/>
          <w:marTop w:val="0"/>
          <w:marBottom w:val="0"/>
          <w:divBdr>
            <w:top w:val="none" w:sz="0" w:space="0" w:color="auto"/>
            <w:left w:val="none" w:sz="0" w:space="0" w:color="auto"/>
            <w:bottom w:val="none" w:sz="0" w:space="0" w:color="auto"/>
            <w:right w:val="none" w:sz="0" w:space="0" w:color="auto"/>
          </w:divBdr>
          <w:divsChild>
            <w:div w:id="1449592614">
              <w:marLeft w:val="0"/>
              <w:marRight w:val="0"/>
              <w:marTop w:val="0"/>
              <w:marBottom w:val="0"/>
              <w:divBdr>
                <w:top w:val="none" w:sz="0" w:space="0" w:color="auto"/>
                <w:left w:val="none" w:sz="0" w:space="0" w:color="auto"/>
                <w:bottom w:val="none" w:sz="0" w:space="0" w:color="auto"/>
                <w:right w:val="none" w:sz="0" w:space="0" w:color="auto"/>
              </w:divBdr>
              <w:divsChild>
                <w:div w:id="1773280584">
                  <w:marLeft w:val="0"/>
                  <w:marRight w:val="0"/>
                  <w:marTop w:val="0"/>
                  <w:marBottom w:val="0"/>
                  <w:divBdr>
                    <w:top w:val="none" w:sz="0" w:space="0" w:color="auto"/>
                    <w:left w:val="none" w:sz="0" w:space="0" w:color="auto"/>
                    <w:bottom w:val="none" w:sz="0" w:space="0" w:color="auto"/>
                    <w:right w:val="none" w:sz="0" w:space="0" w:color="auto"/>
                  </w:divBdr>
                  <w:divsChild>
                    <w:div w:id="752160882">
                      <w:marLeft w:val="0"/>
                      <w:marRight w:val="0"/>
                      <w:marTop w:val="0"/>
                      <w:marBottom w:val="0"/>
                      <w:divBdr>
                        <w:top w:val="none" w:sz="0" w:space="0" w:color="auto"/>
                        <w:left w:val="none" w:sz="0" w:space="0" w:color="auto"/>
                        <w:bottom w:val="none" w:sz="0" w:space="0" w:color="auto"/>
                        <w:right w:val="none" w:sz="0" w:space="0" w:color="auto"/>
                      </w:divBdr>
                      <w:divsChild>
                        <w:div w:id="1655142293">
                          <w:marLeft w:val="0"/>
                          <w:marRight w:val="0"/>
                          <w:marTop w:val="0"/>
                          <w:marBottom w:val="0"/>
                          <w:divBdr>
                            <w:top w:val="none" w:sz="0" w:space="0" w:color="auto"/>
                            <w:left w:val="none" w:sz="0" w:space="0" w:color="auto"/>
                            <w:bottom w:val="none" w:sz="0" w:space="0" w:color="auto"/>
                            <w:right w:val="none" w:sz="0" w:space="0" w:color="auto"/>
                          </w:divBdr>
                          <w:divsChild>
                            <w:div w:id="1587615848">
                              <w:marLeft w:val="0"/>
                              <w:marRight w:val="0"/>
                              <w:marTop w:val="0"/>
                              <w:marBottom w:val="0"/>
                              <w:divBdr>
                                <w:top w:val="none" w:sz="0" w:space="0" w:color="auto"/>
                                <w:left w:val="none" w:sz="0" w:space="0" w:color="auto"/>
                                <w:bottom w:val="none" w:sz="0" w:space="0" w:color="auto"/>
                                <w:right w:val="none" w:sz="0" w:space="0" w:color="auto"/>
                              </w:divBdr>
                              <w:divsChild>
                                <w:div w:id="1304039664">
                                  <w:marLeft w:val="0"/>
                                  <w:marRight w:val="0"/>
                                  <w:marTop w:val="0"/>
                                  <w:marBottom w:val="0"/>
                                  <w:divBdr>
                                    <w:top w:val="none" w:sz="0" w:space="0" w:color="auto"/>
                                    <w:left w:val="none" w:sz="0" w:space="0" w:color="auto"/>
                                    <w:bottom w:val="none" w:sz="0" w:space="0" w:color="auto"/>
                                    <w:right w:val="none" w:sz="0" w:space="0" w:color="auto"/>
                                  </w:divBdr>
                                  <w:divsChild>
                                    <w:div w:id="1119448327">
                                      <w:marLeft w:val="0"/>
                                      <w:marRight w:val="0"/>
                                      <w:marTop w:val="0"/>
                                      <w:marBottom w:val="0"/>
                                      <w:divBdr>
                                        <w:top w:val="none" w:sz="0" w:space="0" w:color="auto"/>
                                        <w:left w:val="none" w:sz="0" w:space="0" w:color="auto"/>
                                        <w:bottom w:val="none" w:sz="0" w:space="0" w:color="auto"/>
                                        <w:right w:val="none" w:sz="0" w:space="0" w:color="auto"/>
                                      </w:divBdr>
                                    </w:div>
                                    <w:div w:id="110825508">
                                      <w:marLeft w:val="0"/>
                                      <w:marRight w:val="0"/>
                                      <w:marTop w:val="0"/>
                                      <w:marBottom w:val="0"/>
                                      <w:divBdr>
                                        <w:top w:val="none" w:sz="0" w:space="0" w:color="auto"/>
                                        <w:left w:val="none" w:sz="0" w:space="0" w:color="auto"/>
                                        <w:bottom w:val="none" w:sz="0" w:space="0" w:color="auto"/>
                                        <w:right w:val="none" w:sz="0" w:space="0" w:color="auto"/>
                                      </w:divBdr>
                                      <w:divsChild>
                                        <w:div w:id="13565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3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Feeling of abdominal gas</c:v>
          </c:tx>
          <c:spPr>
            <a:ln w="12700">
              <a:solidFill>
                <a:schemeClr val="tx1"/>
              </a:solidFill>
            </a:ln>
          </c:spPr>
          <c:marker>
            <c:symbol val="circle"/>
            <c:size val="8"/>
            <c:spPr>
              <a:solidFill>
                <a:schemeClr val="bg1"/>
              </a:solidFill>
              <a:ln w="12700">
                <a:solidFill>
                  <a:schemeClr val="tx1"/>
                </a:solidFill>
              </a:ln>
            </c:spPr>
          </c:marker>
          <c:errBars>
            <c:errDir val="y"/>
            <c:errBarType val="plus"/>
            <c:errValType val="cust"/>
            <c:noEndCap val="0"/>
            <c:plus>
              <c:numRef>
                <c:f>sensations!$BE$24:$BE$43</c:f>
                <c:numCache>
                  <c:formatCode>General</c:formatCode>
                  <c:ptCount val="20"/>
                  <c:pt idx="0">
                    <c:v>2</c:v>
                  </c:pt>
                  <c:pt idx="1">
                    <c:v>2.4494897427831779</c:v>
                  </c:pt>
                  <c:pt idx="2">
                    <c:v>2.4494897427831779</c:v>
                  </c:pt>
                  <c:pt idx="3">
                    <c:v>2.4494897427831779</c:v>
                  </c:pt>
                  <c:pt idx="4">
                    <c:v>0</c:v>
                  </c:pt>
                  <c:pt idx="5">
                    <c:v>3.8188130791298667</c:v>
                  </c:pt>
                  <c:pt idx="6">
                    <c:v>10.70436048222094</c:v>
                  </c:pt>
                  <c:pt idx="7">
                    <c:v>13.043729868748773</c:v>
                  </c:pt>
                  <c:pt idx="8">
                    <c:v>16.49915822768611</c:v>
                  </c:pt>
                  <c:pt idx="9">
                    <c:v>16.435902436096683</c:v>
                  </c:pt>
                  <c:pt idx="10">
                    <c:v>16.49915822768611</c:v>
                  </c:pt>
                  <c:pt idx="11">
                    <c:v>9.316949906249123</c:v>
                  </c:pt>
                  <c:pt idx="12">
                    <c:v>9.1287092917527684</c:v>
                  </c:pt>
                  <c:pt idx="13">
                    <c:v>5.3359368645273735</c:v>
                  </c:pt>
                  <c:pt idx="14">
                    <c:v>5.3359368645273735</c:v>
                  </c:pt>
                  <c:pt idx="15">
                    <c:v>9.1287092917527684</c:v>
                  </c:pt>
                  <c:pt idx="16">
                    <c:v>13.228756555322953</c:v>
                  </c:pt>
                  <c:pt idx="17">
                    <c:v>13.19090595827292</c:v>
                  </c:pt>
                  <c:pt idx="18">
                    <c:v>7.3484692283495345</c:v>
                  </c:pt>
                  <c:pt idx="19">
                    <c:v>5.4772255750516612</c:v>
                  </c:pt>
                </c:numCache>
              </c:numRef>
            </c:plus>
            <c:minus>
              <c:numLit>
                <c:formatCode>General</c:formatCode>
                <c:ptCount val="1"/>
                <c:pt idx="0">
                  <c:v>1</c:v>
                </c:pt>
              </c:numLit>
            </c:minus>
            <c:spPr>
              <a:ln w="12700">
                <a:solidFill>
                  <a:schemeClr val="tx1"/>
                </a:solidFill>
              </a:ln>
            </c:spPr>
          </c:errBars>
          <c:cat>
            <c:strRef>
              <c:f>sensations!$AW$29:$AW$41</c:f>
              <c:strCache>
                <c:ptCount val="13"/>
                <c:pt idx="0">
                  <c:v>-60</c:v>
                </c:pt>
                <c:pt idx="1">
                  <c:v>-45</c:v>
                </c:pt>
                <c:pt idx="2">
                  <c:v>-30</c:v>
                </c:pt>
                <c:pt idx="3">
                  <c:v>-15</c:v>
                </c:pt>
                <c:pt idx="4">
                  <c:v>meal</c:v>
                </c:pt>
                <c:pt idx="5">
                  <c:v>15</c:v>
                </c:pt>
                <c:pt idx="6">
                  <c:v>30</c:v>
                </c:pt>
                <c:pt idx="7">
                  <c:v>45</c:v>
                </c:pt>
                <c:pt idx="8">
                  <c:v>60</c:v>
                </c:pt>
                <c:pt idx="9">
                  <c:v>75</c:v>
                </c:pt>
                <c:pt idx="10">
                  <c:v>90</c:v>
                </c:pt>
                <c:pt idx="11">
                  <c:v>105</c:v>
                </c:pt>
                <c:pt idx="12">
                  <c:v>120</c:v>
                </c:pt>
              </c:strCache>
            </c:strRef>
          </c:cat>
          <c:val>
            <c:numRef>
              <c:f>sensations!$AX$29:$AX$41</c:f>
              <c:numCache>
                <c:formatCode>General</c:formatCode>
                <c:ptCount val="13"/>
                <c:pt idx="0">
                  <c:v>2.5</c:v>
                </c:pt>
                <c:pt idx="1">
                  <c:v>7.5</c:v>
                </c:pt>
                <c:pt idx="2">
                  <c:v>5.833333333333333</c:v>
                </c:pt>
                <c:pt idx="3">
                  <c:v>8.3333333333333339</c:v>
                </c:pt>
                <c:pt idx="4">
                  <c:v>9.1666666666666661</c:v>
                </c:pt>
                <c:pt idx="5">
                  <c:v>8.3333333333333339</c:v>
                </c:pt>
                <c:pt idx="6">
                  <c:v>4.166666666666667</c:v>
                </c:pt>
                <c:pt idx="7">
                  <c:v>5</c:v>
                </c:pt>
                <c:pt idx="8">
                  <c:v>4.166666666666667</c:v>
                </c:pt>
                <c:pt idx="9">
                  <c:v>4.166666666666667</c:v>
                </c:pt>
                <c:pt idx="10">
                  <c:v>5</c:v>
                </c:pt>
                <c:pt idx="11">
                  <c:v>10</c:v>
                </c:pt>
                <c:pt idx="12">
                  <c:v>9</c:v>
                </c:pt>
              </c:numCache>
            </c:numRef>
          </c:val>
          <c:smooth val="0"/>
        </c:ser>
        <c:ser>
          <c:idx val="1"/>
          <c:order val="1"/>
          <c:tx>
            <c:v>Abdominal discomfort</c:v>
          </c:tx>
          <c:spPr>
            <a:ln w="12700">
              <a:solidFill>
                <a:schemeClr val="tx1"/>
              </a:solidFill>
            </a:ln>
          </c:spPr>
          <c:marker>
            <c:symbol val="triangle"/>
            <c:size val="8"/>
            <c:spPr>
              <a:solidFill>
                <a:schemeClr val="tx1"/>
              </a:solidFill>
              <a:ln w="12700">
                <a:solidFill>
                  <a:schemeClr val="tx1"/>
                </a:solidFill>
              </a:ln>
            </c:spPr>
          </c:marker>
          <c:errBars>
            <c:errDir val="y"/>
            <c:errBarType val="plus"/>
            <c:errValType val="cust"/>
            <c:noEndCap val="0"/>
            <c:plus>
              <c:numRef>
                <c:f>sensations!$BF$24:$BF$43</c:f>
                <c:numCache>
                  <c:formatCode>General</c:formatCode>
                  <c:ptCount val="20"/>
                  <c:pt idx="0">
                    <c:v>2</c:v>
                  </c:pt>
                  <c:pt idx="1">
                    <c:v>2.4494897427831779</c:v>
                  </c:pt>
                  <c:pt idx="2">
                    <c:v>4</c:v>
                  </c:pt>
                  <c:pt idx="3">
                    <c:v>7.745966692414834</c:v>
                  </c:pt>
                  <c:pt idx="4">
                    <c:v>4</c:v>
                  </c:pt>
                  <c:pt idx="5">
                    <c:v>5.7735026918962582</c:v>
                  </c:pt>
                  <c:pt idx="6">
                    <c:v>10.960788698304922</c:v>
                  </c:pt>
                  <c:pt idx="7">
                    <c:v>12.801909579781013</c:v>
                  </c:pt>
                  <c:pt idx="8">
                    <c:v>16.180406532456335</c:v>
                  </c:pt>
                  <c:pt idx="9">
                    <c:v>14.624940645653536</c:v>
                  </c:pt>
                  <c:pt idx="10">
                    <c:v>14.264368973853074</c:v>
                  </c:pt>
                  <c:pt idx="11">
                    <c:v>8.8584548439455375</c:v>
                  </c:pt>
                  <c:pt idx="12">
                    <c:v>7.6467131646363082</c:v>
                  </c:pt>
                  <c:pt idx="13">
                    <c:v>8.6602540378443873</c:v>
                  </c:pt>
                  <c:pt idx="14">
                    <c:v>3.7267799624996489</c:v>
                  </c:pt>
                  <c:pt idx="15">
                    <c:v>7.3124703228267682</c:v>
                  </c:pt>
                  <c:pt idx="16">
                    <c:v>5.3359368645273735</c:v>
                  </c:pt>
                  <c:pt idx="17">
                    <c:v>3.7416573867739413</c:v>
                  </c:pt>
                  <c:pt idx="18">
                    <c:v>2.4494897427831779</c:v>
                  </c:pt>
                  <c:pt idx="19">
                    <c:v>5.4772255750516612</c:v>
                  </c:pt>
                </c:numCache>
              </c:numRef>
            </c:plus>
            <c:minus>
              <c:numLit>
                <c:formatCode>General</c:formatCode>
                <c:ptCount val="1"/>
                <c:pt idx="0">
                  <c:v>1</c:v>
                </c:pt>
              </c:numLit>
            </c:minus>
            <c:spPr>
              <a:ln w="12700">
                <a:solidFill>
                  <a:schemeClr val="tx1"/>
                </a:solidFill>
              </a:ln>
            </c:spPr>
          </c:errBars>
          <c:cat>
            <c:strRef>
              <c:f>sensations!$AW$29:$AW$41</c:f>
              <c:strCache>
                <c:ptCount val="13"/>
                <c:pt idx="0">
                  <c:v>-60</c:v>
                </c:pt>
                <c:pt idx="1">
                  <c:v>-45</c:v>
                </c:pt>
                <c:pt idx="2">
                  <c:v>-30</c:v>
                </c:pt>
                <c:pt idx="3">
                  <c:v>-15</c:v>
                </c:pt>
                <c:pt idx="4">
                  <c:v>meal</c:v>
                </c:pt>
                <c:pt idx="5">
                  <c:v>15</c:v>
                </c:pt>
                <c:pt idx="6">
                  <c:v>30</c:v>
                </c:pt>
                <c:pt idx="7">
                  <c:v>45</c:v>
                </c:pt>
                <c:pt idx="8">
                  <c:v>60</c:v>
                </c:pt>
                <c:pt idx="9">
                  <c:v>75</c:v>
                </c:pt>
                <c:pt idx="10">
                  <c:v>90</c:v>
                </c:pt>
                <c:pt idx="11">
                  <c:v>105</c:v>
                </c:pt>
                <c:pt idx="12">
                  <c:v>120</c:v>
                </c:pt>
              </c:strCache>
            </c:strRef>
          </c:cat>
          <c:val>
            <c:numRef>
              <c:f>sensations!$AY$29:$AY$41</c:f>
              <c:numCache>
                <c:formatCode>General</c:formatCode>
                <c:ptCount val="13"/>
                <c:pt idx="0">
                  <c:v>5</c:v>
                </c:pt>
                <c:pt idx="1">
                  <c:v>5.833333333333333</c:v>
                </c:pt>
                <c:pt idx="2">
                  <c:v>6.666666666666667</c:v>
                </c:pt>
                <c:pt idx="3">
                  <c:v>9.1666666666666661</c:v>
                </c:pt>
                <c:pt idx="4">
                  <c:v>8.3333333333333339</c:v>
                </c:pt>
                <c:pt idx="5">
                  <c:v>10.833333333333334</c:v>
                </c:pt>
                <c:pt idx="6">
                  <c:v>10.833333333333334</c:v>
                </c:pt>
                <c:pt idx="7">
                  <c:v>11.166666666666666</c:v>
                </c:pt>
                <c:pt idx="8">
                  <c:v>10</c:v>
                </c:pt>
                <c:pt idx="9">
                  <c:v>3.3333333333333335</c:v>
                </c:pt>
                <c:pt idx="10">
                  <c:v>4.166666666666667</c:v>
                </c:pt>
                <c:pt idx="11">
                  <c:v>4.166666666666667</c:v>
                </c:pt>
                <c:pt idx="12">
                  <c:v>4</c:v>
                </c:pt>
              </c:numCache>
            </c:numRef>
          </c:val>
          <c:smooth val="0"/>
        </c:ser>
        <c:ser>
          <c:idx val="2"/>
          <c:order val="2"/>
          <c:tx>
            <c:v>Desire to evacuate gas</c:v>
          </c:tx>
          <c:spPr>
            <a:ln w="12700">
              <a:solidFill>
                <a:schemeClr val="tx1"/>
              </a:solidFill>
            </a:ln>
          </c:spPr>
          <c:marker>
            <c:symbol val="x"/>
            <c:size val="8"/>
            <c:spPr>
              <a:noFill/>
              <a:ln w="15875">
                <a:solidFill>
                  <a:schemeClr val="tx1"/>
                </a:solidFill>
              </a:ln>
            </c:spPr>
          </c:marker>
          <c:errBars>
            <c:errDir val="y"/>
            <c:errBarType val="plus"/>
            <c:errValType val="cust"/>
            <c:noEndCap val="0"/>
            <c:plus>
              <c:numRef>
                <c:f>sensations!$BG$24:$BG$43</c:f>
                <c:numCache>
                  <c:formatCode>General</c:formatCode>
                  <c:ptCount val="20"/>
                  <c:pt idx="0">
                    <c:v>2</c:v>
                  </c:pt>
                  <c:pt idx="1">
                    <c:v>19.595917942265423</c:v>
                  </c:pt>
                  <c:pt idx="2">
                    <c:v>2</c:v>
                  </c:pt>
                  <c:pt idx="3">
                    <c:v>15.742934923323542</c:v>
                  </c:pt>
                  <c:pt idx="4">
                    <c:v>11.661903789690601</c:v>
                  </c:pt>
                  <c:pt idx="5">
                    <c:v>9.8601329718326927</c:v>
                  </c:pt>
                  <c:pt idx="6">
                    <c:v>10.960788698304922</c:v>
                  </c:pt>
                  <c:pt idx="7">
                    <c:v>15.388487760516156</c:v>
                  </c:pt>
                  <c:pt idx="8">
                    <c:v>14.648663192705788</c:v>
                  </c:pt>
                  <c:pt idx="9">
                    <c:v>19.075871903765993</c:v>
                  </c:pt>
                  <c:pt idx="10">
                    <c:v>12.801909579781013</c:v>
                  </c:pt>
                  <c:pt idx="11">
                    <c:v>15.275252316519467</c:v>
                  </c:pt>
                  <c:pt idx="12">
                    <c:v>14.624940645653536</c:v>
                  </c:pt>
                  <c:pt idx="13">
                    <c:v>3.6514837167011076</c:v>
                  </c:pt>
                  <c:pt idx="14">
                    <c:v>5.5277079839256658</c:v>
                  </c:pt>
                  <c:pt idx="15">
                    <c:v>5.5277079839256658</c:v>
                  </c:pt>
                  <c:pt idx="16">
                    <c:v>17.240134054647669</c:v>
                  </c:pt>
                  <c:pt idx="17">
                    <c:v>11.224972160321824</c:v>
                  </c:pt>
                  <c:pt idx="18">
                    <c:v>5.4772255750516612</c:v>
                  </c:pt>
                  <c:pt idx="19">
                    <c:v>11.135528725660043</c:v>
                  </c:pt>
                </c:numCache>
              </c:numRef>
            </c:plus>
            <c:minus>
              <c:numLit>
                <c:formatCode>General</c:formatCode>
                <c:ptCount val="1"/>
                <c:pt idx="0">
                  <c:v>1</c:v>
                </c:pt>
              </c:numLit>
            </c:minus>
            <c:spPr>
              <a:ln w="12700">
                <a:solidFill>
                  <a:schemeClr val="tx1"/>
                </a:solidFill>
              </a:ln>
            </c:spPr>
          </c:errBars>
          <c:cat>
            <c:strRef>
              <c:f>sensations!$AW$29:$AW$41</c:f>
              <c:strCache>
                <c:ptCount val="13"/>
                <c:pt idx="0">
                  <c:v>-60</c:v>
                </c:pt>
                <c:pt idx="1">
                  <c:v>-45</c:v>
                </c:pt>
                <c:pt idx="2">
                  <c:v>-30</c:v>
                </c:pt>
                <c:pt idx="3">
                  <c:v>-15</c:v>
                </c:pt>
                <c:pt idx="4">
                  <c:v>meal</c:v>
                </c:pt>
                <c:pt idx="5">
                  <c:v>15</c:v>
                </c:pt>
                <c:pt idx="6">
                  <c:v>30</c:v>
                </c:pt>
                <c:pt idx="7">
                  <c:v>45</c:v>
                </c:pt>
                <c:pt idx="8">
                  <c:v>60</c:v>
                </c:pt>
                <c:pt idx="9">
                  <c:v>75</c:v>
                </c:pt>
                <c:pt idx="10">
                  <c:v>90</c:v>
                </c:pt>
                <c:pt idx="11">
                  <c:v>105</c:v>
                </c:pt>
                <c:pt idx="12">
                  <c:v>120</c:v>
                </c:pt>
              </c:strCache>
            </c:strRef>
          </c:cat>
          <c:val>
            <c:numRef>
              <c:f>sensations!$AZ$29:$AZ$41</c:f>
              <c:numCache>
                <c:formatCode>General</c:formatCode>
                <c:ptCount val="13"/>
                <c:pt idx="0">
                  <c:v>6.666666666666667</c:v>
                </c:pt>
                <c:pt idx="1">
                  <c:v>5.833333333333333</c:v>
                </c:pt>
                <c:pt idx="2">
                  <c:v>10.833333333333334</c:v>
                </c:pt>
                <c:pt idx="3">
                  <c:v>7.5</c:v>
                </c:pt>
                <c:pt idx="4">
                  <c:v>13.333333333333334</c:v>
                </c:pt>
                <c:pt idx="5">
                  <c:v>6.666666666666667</c:v>
                </c:pt>
                <c:pt idx="6">
                  <c:v>10</c:v>
                </c:pt>
                <c:pt idx="7">
                  <c:v>8.3333333333333339</c:v>
                </c:pt>
                <c:pt idx="8">
                  <c:v>3</c:v>
                </c:pt>
                <c:pt idx="9">
                  <c:v>3.3333333333333335</c:v>
                </c:pt>
                <c:pt idx="10">
                  <c:v>3.3333333333333335</c:v>
                </c:pt>
                <c:pt idx="11">
                  <c:v>13.333333333333334</c:v>
                </c:pt>
                <c:pt idx="12">
                  <c:v>8</c:v>
                </c:pt>
              </c:numCache>
            </c:numRef>
          </c:val>
          <c:smooth val="0"/>
        </c:ser>
        <c:ser>
          <c:idx val="3"/>
          <c:order val="3"/>
          <c:tx>
            <c:v>Desire to defecate</c:v>
          </c:tx>
          <c:spPr>
            <a:ln w="12700">
              <a:solidFill>
                <a:schemeClr val="tx1"/>
              </a:solidFill>
            </a:ln>
          </c:spPr>
          <c:marker>
            <c:symbol val="square"/>
            <c:size val="8"/>
            <c:spPr>
              <a:solidFill>
                <a:schemeClr val="bg1">
                  <a:lumMod val="65000"/>
                </a:schemeClr>
              </a:solidFill>
              <a:ln w="12700">
                <a:solidFill>
                  <a:schemeClr val="tx1"/>
                </a:solidFill>
              </a:ln>
            </c:spPr>
          </c:marker>
          <c:errBars>
            <c:errDir val="y"/>
            <c:errBarType val="plus"/>
            <c:errValType val="cust"/>
            <c:noEndCap val="0"/>
            <c:plus>
              <c:numRef>
                <c:f>sensations!$BH$24:$BH$43</c:f>
                <c:numCache>
                  <c:formatCode>General</c:formatCode>
                  <c:ptCount val="20"/>
                  <c:pt idx="0">
                    <c:v>4</c:v>
                  </c:pt>
                  <c:pt idx="1">
                    <c:v>2.4494897427831779</c:v>
                  </c:pt>
                  <c:pt idx="2">
                    <c:v>2</c:v>
                  </c:pt>
                  <c:pt idx="3">
                    <c:v>1.2</c:v>
                  </c:pt>
                  <c:pt idx="4">
                    <c:v>2</c:v>
                  </c:pt>
                  <c:pt idx="5">
                    <c:v>7.4535599249992988</c:v>
                  </c:pt>
                  <c:pt idx="6">
                    <c:v>3.8188130791298667</c:v>
                  </c:pt>
                  <c:pt idx="7">
                    <c:v>2.9814239699997191</c:v>
                  </c:pt>
                  <c:pt idx="8">
                    <c:v>5.5901699437494745</c:v>
                  </c:pt>
                  <c:pt idx="9">
                    <c:v>7.3124703228267682</c:v>
                  </c:pt>
                  <c:pt idx="10">
                    <c:v>7.4535599249992988</c:v>
                  </c:pt>
                  <c:pt idx="11">
                    <c:v>7.3124703228267682</c:v>
                  </c:pt>
                  <c:pt idx="12">
                    <c:v>7.4535599249992988</c:v>
                  </c:pt>
                  <c:pt idx="13">
                    <c:v>7.3124703228267682</c:v>
                  </c:pt>
                  <c:pt idx="14">
                    <c:v>1.8633899812498247</c:v>
                  </c:pt>
                  <c:pt idx="15">
                    <c:v>1.8633899812498247</c:v>
                  </c:pt>
                  <c:pt idx="16">
                    <c:v>1.8633899812498247</c:v>
                  </c:pt>
                  <c:pt idx="17">
                    <c:v>3.7416573867739413</c:v>
                  </c:pt>
                  <c:pt idx="18">
                    <c:v>2.4494897427831779</c:v>
                  </c:pt>
                  <c:pt idx="19">
                    <c:v>2</c:v>
                  </c:pt>
                </c:numCache>
              </c:numRef>
            </c:plus>
            <c:minus>
              <c:numLit>
                <c:formatCode>General</c:formatCode>
                <c:ptCount val="1"/>
                <c:pt idx="0">
                  <c:v>1</c:v>
                </c:pt>
              </c:numLit>
            </c:minus>
            <c:spPr>
              <a:ln w="12700">
                <a:solidFill>
                  <a:schemeClr val="tx1"/>
                </a:solidFill>
              </a:ln>
            </c:spPr>
          </c:errBars>
          <c:cat>
            <c:strRef>
              <c:f>sensations!$AW$29:$AW$41</c:f>
              <c:strCache>
                <c:ptCount val="13"/>
                <c:pt idx="0">
                  <c:v>-60</c:v>
                </c:pt>
                <c:pt idx="1">
                  <c:v>-45</c:v>
                </c:pt>
                <c:pt idx="2">
                  <c:v>-30</c:v>
                </c:pt>
                <c:pt idx="3">
                  <c:v>-15</c:v>
                </c:pt>
                <c:pt idx="4">
                  <c:v>meal</c:v>
                </c:pt>
                <c:pt idx="5">
                  <c:v>15</c:v>
                </c:pt>
                <c:pt idx="6">
                  <c:v>30</c:v>
                </c:pt>
                <c:pt idx="7">
                  <c:v>45</c:v>
                </c:pt>
                <c:pt idx="8">
                  <c:v>60</c:v>
                </c:pt>
                <c:pt idx="9">
                  <c:v>75</c:v>
                </c:pt>
                <c:pt idx="10">
                  <c:v>90</c:v>
                </c:pt>
                <c:pt idx="11">
                  <c:v>105</c:v>
                </c:pt>
                <c:pt idx="12">
                  <c:v>120</c:v>
                </c:pt>
              </c:strCache>
            </c:strRef>
          </c:cat>
          <c:val>
            <c:numRef>
              <c:f>sensations!$BA$29:$BA$41</c:f>
              <c:numCache>
                <c:formatCode>General</c:formatCode>
                <c:ptCount val="13"/>
                <c:pt idx="0">
                  <c:v>3.3333333333333335</c:v>
                </c:pt>
                <c:pt idx="1">
                  <c:v>2.5</c:v>
                </c:pt>
                <c:pt idx="2">
                  <c:v>1.3333333333333333</c:v>
                </c:pt>
                <c:pt idx="3">
                  <c:v>2.5</c:v>
                </c:pt>
                <c:pt idx="4">
                  <c:v>4.166666666666667</c:v>
                </c:pt>
                <c:pt idx="5">
                  <c:v>3.3333333333333335</c:v>
                </c:pt>
                <c:pt idx="6">
                  <c:v>4.166666666666667</c:v>
                </c:pt>
                <c:pt idx="7">
                  <c:v>3.3333333333333335</c:v>
                </c:pt>
                <c:pt idx="8">
                  <c:v>4.166666666666667</c:v>
                </c:pt>
                <c:pt idx="9">
                  <c:v>0.83333333333333337</c:v>
                </c:pt>
                <c:pt idx="10">
                  <c:v>0.83333333333333337</c:v>
                </c:pt>
                <c:pt idx="11">
                  <c:v>0.83333333333333337</c:v>
                </c:pt>
                <c:pt idx="12">
                  <c:v>4</c:v>
                </c:pt>
              </c:numCache>
            </c:numRef>
          </c:val>
          <c:smooth val="0"/>
        </c:ser>
        <c:ser>
          <c:idx val="4"/>
          <c:order val="4"/>
          <c:tx>
            <c:v>Urgency</c:v>
          </c:tx>
          <c:spPr>
            <a:ln w="12700">
              <a:solidFill>
                <a:schemeClr val="tx1"/>
              </a:solidFill>
            </a:ln>
          </c:spPr>
          <c:marker>
            <c:symbol val="diamond"/>
            <c:size val="8"/>
            <c:spPr>
              <a:solidFill>
                <a:schemeClr val="bg1">
                  <a:lumMod val="85000"/>
                </a:schemeClr>
              </a:solidFill>
              <a:ln w="12700">
                <a:solidFill>
                  <a:schemeClr val="tx1"/>
                </a:solidFill>
              </a:ln>
            </c:spPr>
          </c:marker>
          <c:errBars>
            <c:errDir val="y"/>
            <c:errBarType val="plus"/>
            <c:errValType val="cust"/>
            <c:noEndCap val="0"/>
            <c:plus>
              <c:numRef>
                <c:f>sensations!$BI$24:$BI$43</c:f>
                <c:numCache>
                  <c:formatCode>General</c:formatCode>
                  <c:ptCount val="20"/>
                  <c:pt idx="0">
                    <c:v>2</c:v>
                  </c:pt>
                  <c:pt idx="1">
                    <c:v>2</c:v>
                  </c:pt>
                  <c:pt idx="2">
                    <c:v>2</c:v>
                  </c:pt>
                  <c:pt idx="3">
                    <c:v>1.2</c:v>
                  </c:pt>
                  <c:pt idx="4">
                    <c:v>2</c:v>
                  </c:pt>
                  <c:pt idx="5">
                    <c:v>0</c:v>
                  </c:pt>
                  <c:pt idx="6">
                    <c:v>1.8633899812498247</c:v>
                  </c:pt>
                  <c:pt idx="7">
                    <c:v>1.8633899812498247</c:v>
                  </c:pt>
                  <c:pt idx="8">
                    <c:v>1.8633899812498247</c:v>
                  </c:pt>
                  <c:pt idx="9">
                    <c:v>3.8188130791298667</c:v>
                  </c:pt>
                  <c:pt idx="10">
                    <c:v>0</c:v>
                  </c:pt>
                  <c:pt idx="11">
                    <c:v>3.8188130791298667</c:v>
                  </c:pt>
                  <c:pt idx="12">
                    <c:v>3.7267799624996494</c:v>
                  </c:pt>
                  <c:pt idx="13">
                    <c:v>3.8188130791298667</c:v>
                  </c:pt>
                  <c:pt idx="14">
                    <c:v>1.8633899812498247</c:v>
                  </c:pt>
                  <c:pt idx="15">
                    <c:v>1.8633899812498247</c:v>
                  </c:pt>
                  <c:pt idx="16">
                    <c:v>1.8633899812498247</c:v>
                  </c:pt>
                  <c:pt idx="17">
                    <c:v>2.4494897427831779</c:v>
                  </c:pt>
                  <c:pt idx="18">
                    <c:v>2.4494897427831779</c:v>
                  </c:pt>
                  <c:pt idx="19">
                    <c:v>2</c:v>
                  </c:pt>
                </c:numCache>
              </c:numRef>
            </c:plus>
            <c:minus>
              <c:numLit>
                <c:formatCode>General</c:formatCode>
                <c:ptCount val="1"/>
                <c:pt idx="0">
                  <c:v>1</c:v>
                </c:pt>
              </c:numLit>
            </c:minus>
            <c:spPr>
              <a:ln w="12700"/>
            </c:spPr>
          </c:errBars>
          <c:cat>
            <c:strRef>
              <c:f>sensations!$AW$29:$AW$41</c:f>
              <c:strCache>
                <c:ptCount val="13"/>
                <c:pt idx="0">
                  <c:v>-60</c:v>
                </c:pt>
                <c:pt idx="1">
                  <c:v>-45</c:v>
                </c:pt>
                <c:pt idx="2">
                  <c:v>-30</c:v>
                </c:pt>
                <c:pt idx="3">
                  <c:v>-15</c:v>
                </c:pt>
                <c:pt idx="4">
                  <c:v>meal</c:v>
                </c:pt>
                <c:pt idx="5">
                  <c:v>15</c:v>
                </c:pt>
                <c:pt idx="6">
                  <c:v>30</c:v>
                </c:pt>
                <c:pt idx="7">
                  <c:v>45</c:v>
                </c:pt>
                <c:pt idx="8">
                  <c:v>60</c:v>
                </c:pt>
                <c:pt idx="9">
                  <c:v>75</c:v>
                </c:pt>
                <c:pt idx="10">
                  <c:v>90</c:v>
                </c:pt>
                <c:pt idx="11">
                  <c:v>105</c:v>
                </c:pt>
                <c:pt idx="12">
                  <c:v>120</c:v>
                </c:pt>
              </c:strCache>
            </c:strRef>
          </c:cat>
          <c:val>
            <c:numRef>
              <c:f>sensations!$BB$29:$BB$41</c:f>
              <c:numCache>
                <c:formatCode>General</c:formatCode>
                <c:ptCount val="13"/>
                <c:pt idx="0">
                  <c:v>0</c:v>
                </c:pt>
                <c:pt idx="1">
                  <c:v>0.83333333333333337</c:v>
                </c:pt>
                <c:pt idx="2">
                  <c:v>0.83333333333333337</c:v>
                </c:pt>
                <c:pt idx="3">
                  <c:v>0.83333333333333337</c:v>
                </c:pt>
                <c:pt idx="4">
                  <c:v>2.5</c:v>
                </c:pt>
                <c:pt idx="5">
                  <c:v>0</c:v>
                </c:pt>
                <c:pt idx="6">
                  <c:v>2.5</c:v>
                </c:pt>
                <c:pt idx="7">
                  <c:v>1.6666666666666667</c:v>
                </c:pt>
                <c:pt idx="8">
                  <c:v>2.5</c:v>
                </c:pt>
                <c:pt idx="9">
                  <c:v>0.83333333333333337</c:v>
                </c:pt>
                <c:pt idx="10">
                  <c:v>0.83333333333333337</c:v>
                </c:pt>
                <c:pt idx="11">
                  <c:v>0.83333333333333337</c:v>
                </c:pt>
                <c:pt idx="12">
                  <c:v>2</c:v>
                </c:pt>
              </c:numCache>
            </c:numRef>
          </c:val>
          <c:smooth val="0"/>
        </c:ser>
        <c:dLbls>
          <c:showLegendKey val="0"/>
          <c:showVal val="0"/>
          <c:showCatName val="0"/>
          <c:showSerName val="0"/>
          <c:showPercent val="0"/>
          <c:showBubbleSize val="0"/>
        </c:dLbls>
        <c:marker val="1"/>
        <c:smooth val="0"/>
        <c:axId val="83507200"/>
        <c:axId val="83308480"/>
      </c:lineChart>
      <c:catAx>
        <c:axId val="83507200"/>
        <c:scaling>
          <c:orientation val="minMax"/>
        </c:scaling>
        <c:delete val="0"/>
        <c:axPos val="b"/>
        <c:title>
          <c:tx>
            <c:rich>
              <a:bodyPr/>
              <a:lstStyle/>
              <a:p>
                <a:pPr>
                  <a:defRPr/>
                </a:pPr>
                <a:r>
                  <a:rPr lang="nl-BE"/>
                  <a:t>Time (min)</a:t>
                </a:r>
              </a:p>
            </c:rich>
          </c:tx>
          <c:overlay val="0"/>
        </c:title>
        <c:numFmt formatCode="General" sourceLinked="0"/>
        <c:majorTickMark val="out"/>
        <c:minorTickMark val="none"/>
        <c:tickLblPos val="nextTo"/>
        <c:crossAx val="83308480"/>
        <c:crosses val="autoZero"/>
        <c:auto val="1"/>
        <c:lblAlgn val="ctr"/>
        <c:lblOffset val="100"/>
        <c:noMultiLvlLbl val="0"/>
      </c:catAx>
      <c:valAx>
        <c:axId val="83308480"/>
        <c:scaling>
          <c:orientation val="minMax"/>
          <c:max val="80"/>
        </c:scaling>
        <c:delete val="0"/>
        <c:axPos val="l"/>
        <c:title>
          <c:tx>
            <c:rich>
              <a:bodyPr rot="-5400000" vert="horz"/>
              <a:lstStyle/>
              <a:p>
                <a:pPr>
                  <a:defRPr/>
                </a:pPr>
                <a:r>
                  <a:rPr lang="nl-BE"/>
                  <a:t>VAS score (mm)</a:t>
                </a:r>
              </a:p>
            </c:rich>
          </c:tx>
          <c:overlay val="0"/>
        </c:title>
        <c:numFmt formatCode="General" sourceLinked="1"/>
        <c:majorTickMark val="out"/>
        <c:minorTickMark val="none"/>
        <c:tickLblPos val="nextTo"/>
        <c:crossAx val="83507200"/>
        <c:crosses val="autoZero"/>
        <c:crossBetween val="between"/>
      </c:valAx>
    </c:plotArea>
    <c:legend>
      <c:legendPos val="b"/>
      <c:layout>
        <c:manualLayout>
          <c:xMode val="edge"/>
          <c:yMode val="edge"/>
          <c:x val="4.42725231049775E-2"/>
          <c:y val="0.76022802647004384"/>
          <c:w val="0.9270080903906277"/>
          <c:h val="0.2152840979206515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4EA46-E260-4128-9BDC-3283D058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1709</Words>
  <Characters>9743</Characters>
  <Application>Microsoft Office Word</Application>
  <DocSecurity>0</DocSecurity>
  <Lines>81</Lines>
  <Paragraphs>22</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Pancolonic pressurizations</vt:lpstr>
      <vt:lpstr>Pancolonic pressurizations</vt:lpstr>
      <vt:lpstr>Pancolonic pressurizations</vt:lpstr>
    </vt:vector>
  </TitlesOfParts>
  <Company>KUL</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Pancolonic pressurizations</dc:title>
  <dc:creator>uzleuven</dc:creator>
  <cp:lastModifiedBy>Maura</cp:lastModifiedBy>
  <cp:revision>7</cp:revision>
  <cp:lastPrinted>2014-12-09T09:11:00Z</cp:lastPrinted>
  <dcterms:created xsi:type="dcterms:W3CDTF">2016-05-30T21:18:00Z</dcterms:created>
  <dcterms:modified xsi:type="dcterms:W3CDTF">2016-08-27T02:06:00Z</dcterms:modified>
</cp:coreProperties>
</file>