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11" w:type="dxa"/>
        <w:tblInd w:w="9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80"/>
        <w:gridCol w:w="1230"/>
        <w:gridCol w:w="860"/>
        <w:gridCol w:w="2384"/>
        <w:gridCol w:w="2384"/>
        <w:gridCol w:w="2384"/>
        <w:gridCol w:w="1589"/>
      </w:tblGrid>
      <w:tr w:rsidR="00DF4092" w:rsidRPr="005A09B9" w:rsidTr="00750C46">
        <w:trPr>
          <w:trHeight w:val="315"/>
        </w:trPr>
        <w:tc>
          <w:tcPr>
            <w:tcW w:w="1381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092" w:rsidRPr="005A09B9" w:rsidRDefault="005A09B9" w:rsidP="00750C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5A09B9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Supplementary</w:t>
            </w:r>
            <w:r w:rsidR="00DF4092" w:rsidRPr="005A09B9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 Table </w:t>
            </w:r>
            <w:r w:rsidR="00DF4092" w:rsidRPr="005A09B9">
              <w:rPr>
                <w:rFonts w:ascii="Times New Roman" w:eastAsia="맑은 고딕" w:hAnsi="Times New Roman" w:cs="Times New Roman" w:hint="eastAsia"/>
                <w:bCs/>
                <w:color w:val="000000" w:themeColor="text1"/>
                <w:kern w:val="0"/>
                <w:sz w:val="24"/>
                <w:szCs w:val="24"/>
              </w:rPr>
              <w:t>1</w:t>
            </w:r>
            <w:r w:rsidR="00DF4092" w:rsidRPr="005A09B9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. </w:t>
            </w:r>
            <w:r w:rsidR="00DF4092" w:rsidRPr="005A09B9">
              <w:rPr>
                <w:rFonts w:ascii="Times New Roman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Hazard ratios* (95% CI) for the d</w:t>
            </w:r>
            <w:r w:rsidR="00DF4092" w:rsidRPr="005A09B9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evelopment of NAFLD by smoking pack-years </w:t>
            </w:r>
            <w:r w:rsidR="00DF4092" w:rsidRPr="005A09B9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after additional adjustment for potential mediating variables</w:t>
            </w:r>
          </w:p>
        </w:tc>
      </w:tr>
      <w:tr w:rsidR="00DF4092" w:rsidRPr="00AE17FE" w:rsidTr="00750C46">
        <w:trPr>
          <w:trHeight w:val="300"/>
        </w:trPr>
        <w:tc>
          <w:tcPr>
            <w:tcW w:w="2980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92" w:rsidRPr="005A09B9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</w:pPr>
            <w:r w:rsidRPr="005A09B9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Potential mediating</w:t>
            </w:r>
          </w:p>
          <w:p w:rsidR="00DF4092" w:rsidRPr="00AE17FE" w:rsidRDefault="00DF4092" w:rsidP="00750C46">
            <w:pPr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5A09B9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 xml:space="preserve"> </w:t>
            </w:r>
            <w:proofErr w:type="spellStart"/>
            <w:r w:rsidRPr="005A09B9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4"/>
                <w:szCs w:val="24"/>
              </w:rPr>
              <w:t>Variable</w:t>
            </w:r>
            <w:r w:rsidRPr="005A09B9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9242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굴림" w:hAnsi="Times New Roman" w:cs="Times New Roman"/>
                <w:b/>
                <w:color w:val="000000" w:themeColor="text1"/>
                <w:kern w:val="0"/>
                <w:sz w:val="22"/>
              </w:rPr>
              <w:t>smoking pack-years</w:t>
            </w:r>
          </w:p>
        </w:tc>
        <w:tc>
          <w:tcPr>
            <w:tcW w:w="1589" w:type="dxa"/>
            <w:vMerge w:val="restar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2"/>
              </w:rPr>
              <w:t>P for trend</w:t>
            </w:r>
          </w:p>
        </w:tc>
      </w:tr>
      <w:tr w:rsidR="00DF4092" w:rsidRPr="00AE17FE" w:rsidTr="00750C46">
        <w:trPr>
          <w:trHeight w:hRule="exact" w:val="370"/>
        </w:trPr>
        <w:tc>
          <w:tcPr>
            <w:tcW w:w="298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Men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2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&lt;10</w:t>
            </w:r>
          </w:p>
        </w:tc>
        <w:tc>
          <w:tcPr>
            <w:tcW w:w="2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10-19.9</w:t>
            </w:r>
          </w:p>
        </w:tc>
        <w:tc>
          <w:tcPr>
            <w:tcW w:w="23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313BB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≥</w:t>
            </w:r>
            <w:r w:rsidR="00313BB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1589" w:type="dxa"/>
            <w:vMerge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F4092" w:rsidRPr="00AE17FE" w:rsidTr="00750C46">
        <w:trPr>
          <w:trHeight w:hRule="exact" w:val="420"/>
        </w:trPr>
        <w:tc>
          <w:tcPr>
            <w:tcW w:w="2980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bCs/>
                <w:color w:val="000000" w:themeColor="text1"/>
                <w:kern w:val="0"/>
                <w:sz w:val="22"/>
                <w:szCs w:val="24"/>
              </w:rPr>
              <w:t>Women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23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&lt;5</w:t>
            </w:r>
          </w:p>
        </w:tc>
        <w:tc>
          <w:tcPr>
            <w:tcW w:w="23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5-9.9</w:t>
            </w:r>
          </w:p>
        </w:tc>
        <w:tc>
          <w:tcPr>
            <w:tcW w:w="23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4092" w:rsidRPr="00AE17FE" w:rsidRDefault="00DF4092" w:rsidP="00313BB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≥</w:t>
            </w:r>
            <w:r w:rsidR="00313BBA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1589" w:type="dxa"/>
            <w:vMerge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DF4092" w:rsidRPr="00AE17FE" w:rsidTr="00750C46">
        <w:trPr>
          <w:trHeight w:val="300"/>
        </w:trPr>
        <w:tc>
          <w:tcPr>
            <w:tcW w:w="2980" w:type="dxa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Men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86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38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38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F4092" w:rsidRPr="00E12C16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384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F4092" w:rsidRPr="002810B1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589" w:type="dxa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DF4092" w:rsidRPr="002810B1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</w:tr>
      <w:tr w:rsidR="00DF4092" w:rsidRPr="00AE17FE" w:rsidTr="00750C4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Model 1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1.00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1.10 (1.07-1.14)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1.25 (1.21-1.29)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1.36 (1.30-1.42)</w:t>
            </w:r>
          </w:p>
        </w:tc>
        <w:tc>
          <w:tcPr>
            <w:tcW w:w="158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DF4092" w:rsidRPr="00AE17FE" w:rsidTr="00750C4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HOMA-IR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1.00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1.11 (1.08-1.14)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1.25 (1.21-1.29)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1.36 (1.30-1.42)</w:t>
            </w:r>
          </w:p>
        </w:tc>
        <w:tc>
          <w:tcPr>
            <w:tcW w:w="158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DF4092" w:rsidRPr="00AE17FE" w:rsidTr="00750C4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LDL-C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1.00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1.10 (1.07-1.14)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1.24 (1.20-1.28)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1.34 (1.28-1.40)</w:t>
            </w:r>
          </w:p>
        </w:tc>
        <w:tc>
          <w:tcPr>
            <w:tcW w:w="158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DF4092" w:rsidRPr="00AE17FE" w:rsidTr="00750C4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HDL-C 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1.00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1.09 (1.06-1.12)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1.21 (1.17-1.25)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1.31 (1.25-1.37)</w:t>
            </w:r>
          </w:p>
        </w:tc>
        <w:tc>
          <w:tcPr>
            <w:tcW w:w="158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DF4092" w:rsidRPr="00AE17FE" w:rsidTr="00750C46">
        <w:trPr>
          <w:trHeight w:val="33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Triglycerides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1.00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1.07 (1.04-1.10)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1.19 (1.15-1.23)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1.28 (1.22-1.34)</w:t>
            </w:r>
          </w:p>
        </w:tc>
        <w:tc>
          <w:tcPr>
            <w:tcW w:w="158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DF4092" w:rsidRPr="00AE17FE" w:rsidTr="00750C46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hsCRP</w:t>
            </w:r>
            <w:proofErr w:type="spellEnd"/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1.00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1.10 (1.07-1.14)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1.25 (1.21-1.29)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1.36 (1.30-1.42)</w:t>
            </w:r>
          </w:p>
        </w:tc>
        <w:tc>
          <w:tcPr>
            <w:tcW w:w="158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DF4092" w:rsidRPr="00AE17FE" w:rsidTr="00750C4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Women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DF4092" w:rsidRPr="00E12C16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DF4092" w:rsidRPr="002810B1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58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F4092" w:rsidRPr="002810B1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  <w:highlight w:val="yellow"/>
              </w:rPr>
            </w:pPr>
          </w:p>
        </w:tc>
      </w:tr>
      <w:tr w:rsidR="00DF4092" w:rsidRPr="00AE17FE" w:rsidTr="00750C4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Model 1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1.00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1.01 (0.91-1.12)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1.25 (1.04-1.50)</w:t>
            </w:r>
          </w:p>
        </w:tc>
        <w:tc>
          <w:tcPr>
            <w:tcW w:w="2384" w:type="dxa"/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1.46 (1.17-1.81)</w:t>
            </w:r>
          </w:p>
        </w:tc>
        <w:tc>
          <w:tcPr>
            <w:tcW w:w="1589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DF4092" w:rsidRPr="00AE17FE" w:rsidTr="00750C4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HOMA-IR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1.00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1.01 (0.91-1.12)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1.25 (1.04-1.50)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1.46 (1.17-1.81)</w:t>
            </w:r>
          </w:p>
        </w:tc>
        <w:tc>
          <w:tcPr>
            <w:tcW w:w="158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DF4092" w:rsidRPr="00AE17FE" w:rsidTr="00750C4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LDL-C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1.00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1.01 (0.91-1.13)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1.23 (1.03-1.48)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1.46 (1.18-1.82)</w:t>
            </w:r>
          </w:p>
        </w:tc>
        <w:tc>
          <w:tcPr>
            <w:tcW w:w="158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  <w:tr w:rsidR="00DF4092" w:rsidRPr="00AE17FE" w:rsidTr="00750C46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HDL-C 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1.00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1.02 (0.91-1.13)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1.22 (1.02-1.47)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1.38 (1.11-1.71)</w:t>
            </w:r>
          </w:p>
        </w:tc>
        <w:tc>
          <w:tcPr>
            <w:tcW w:w="158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0.001</w:t>
            </w:r>
          </w:p>
        </w:tc>
      </w:tr>
      <w:tr w:rsidR="00DF4092" w:rsidRPr="00AE17FE" w:rsidTr="00750C46">
        <w:trPr>
          <w:trHeight w:val="330"/>
        </w:trPr>
        <w:tc>
          <w:tcPr>
            <w:tcW w:w="298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Triglycerides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1.00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1.00 (0.90-1.12)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1.19 (1.00-1.43)</w:t>
            </w:r>
          </w:p>
        </w:tc>
        <w:tc>
          <w:tcPr>
            <w:tcW w:w="2384" w:type="dxa"/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1.35 (1.08-1.67)</w:t>
            </w:r>
          </w:p>
        </w:tc>
        <w:tc>
          <w:tcPr>
            <w:tcW w:w="158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0.005</w:t>
            </w:r>
          </w:p>
        </w:tc>
      </w:tr>
      <w:tr w:rsidR="00DF4092" w:rsidRPr="00AE17FE" w:rsidTr="00750C46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ind w:leftChars="100" w:left="200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proofErr w:type="spellStart"/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hsCRP</w:t>
            </w:r>
            <w:proofErr w:type="spellEnd"/>
          </w:p>
        </w:tc>
        <w:tc>
          <w:tcPr>
            <w:tcW w:w="123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1.00</w:t>
            </w:r>
          </w:p>
        </w:tc>
        <w:tc>
          <w:tcPr>
            <w:tcW w:w="238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1.01 (0.91-1.12)</w:t>
            </w:r>
          </w:p>
        </w:tc>
        <w:tc>
          <w:tcPr>
            <w:tcW w:w="238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1.25 (1.04-1.50)</w:t>
            </w:r>
          </w:p>
        </w:tc>
        <w:tc>
          <w:tcPr>
            <w:tcW w:w="238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1.46 (1.17-1.81)</w:t>
            </w:r>
          </w:p>
        </w:tc>
        <w:tc>
          <w:tcPr>
            <w:tcW w:w="1589" w:type="dxa"/>
            <w:tcBorders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4"/>
                <w:szCs w:val="24"/>
              </w:rPr>
              <w:t>&lt;0.001</w:t>
            </w:r>
          </w:p>
        </w:tc>
      </w:tr>
    </w:tbl>
    <w:p w:rsidR="00DF4092" w:rsidRPr="00AE17FE" w:rsidRDefault="00DF4092" w:rsidP="00DF4092">
      <w:pPr>
        <w:wordWrap/>
        <w:spacing w:after="0" w:line="240" w:lineRule="auto"/>
        <w:jc w:val="left"/>
        <w:rPr>
          <w:rFonts w:ascii="Times New Roman" w:eastAsia="바탕" w:hAnsi="Times New Roman" w:cs="Times New Roman"/>
          <w:color w:val="000000" w:themeColor="text1"/>
          <w:sz w:val="22"/>
        </w:rPr>
      </w:pPr>
      <w:proofErr w:type="spellStart"/>
      <w:proofErr w:type="gramStart"/>
      <w:r w:rsidRPr="00832052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a</w:t>
      </w:r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>Estimated</w:t>
      </w:r>
      <w:proofErr w:type="spellEnd"/>
      <w:proofErr w:type="gramEnd"/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 xml:space="preserve"> from </w:t>
      </w:r>
      <w:r w:rsidRPr="00AE17FE">
        <w:rPr>
          <w:rFonts w:ascii="Times New Roman" w:eastAsia="바탕" w:hAnsi="Times New Roman" w:cs="Times New Roman"/>
          <w:color w:val="000000" w:themeColor="text1"/>
          <w:sz w:val="22"/>
        </w:rPr>
        <w:t xml:space="preserve">parametric </w:t>
      </w:r>
      <w:r w:rsidRPr="00AE17FE">
        <w:rPr>
          <w:rFonts w:ascii="Times New Roman" w:hAnsi="Times New Roman" w:cs="Times New Roman"/>
          <w:color w:val="000000" w:themeColor="text1"/>
          <w:sz w:val="22"/>
        </w:rPr>
        <w:t>proportional hazard</w:t>
      </w:r>
      <w:r w:rsidR="00313BBA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AE17FE">
        <w:rPr>
          <w:rFonts w:ascii="Times New Roman" w:eastAsia="바탕" w:hAnsi="Times New Roman" w:cs="Times New Roman"/>
          <w:color w:val="000000" w:themeColor="text1"/>
          <w:sz w:val="22"/>
        </w:rPr>
        <w:t>models.</w:t>
      </w:r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 xml:space="preserve"> Multivariable model 1was adjusted for age,</w:t>
      </w:r>
      <w:r w:rsidR="00313BBA">
        <w:rPr>
          <w:rFonts w:ascii="Times New Roman" w:eastAsia="바탕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 xml:space="preserve">center, </w:t>
      </w:r>
      <w:r w:rsidRPr="00AE17FE">
        <w:rPr>
          <w:rFonts w:ascii="Times New Roman" w:eastAsia="맑은 고딕" w:hAnsi="Times New Roman" w:cs="Times New Roman"/>
          <w:color w:val="000000" w:themeColor="text1"/>
          <w:kern w:val="0"/>
          <w:sz w:val="22"/>
        </w:rPr>
        <w:t>year of screening exam</w:t>
      </w:r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>, BMI, alcohol intake,</w:t>
      </w:r>
      <w:r w:rsidR="00313BBA">
        <w:rPr>
          <w:rFonts w:ascii="Times New Roman" w:eastAsia="바탕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>regular</w:t>
      </w:r>
      <w:r w:rsidR="00313BBA">
        <w:rPr>
          <w:rFonts w:ascii="Times New Roman" w:eastAsia="바탕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>exercise,</w:t>
      </w:r>
      <w:r w:rsidR="00313BBA">
        <w:rPr>
          <w:rFonts w:ascii="Times New Roman" w:eastAsia="바탕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 xml:space="preserve">educational level, history of diabetes, and history of hypertension; model 2: model 1 plus adjustment for HOMA-IR, LDL-C, HDL-C, triglycerides, and </w:t>
      </w:r>
      <w:proofErr w:type="spellStart"/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>hsCRP</w:t>
      </w:r>
      <w:proofErr w:type="spellEnd"/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>.</w:t>
      </w:r>
    </w:p>
    <w:p w:rsidR="00DF4092" w:rsidRPr="00AE17FE" w:rsidRDefault="00DF4092" w:rsidP="00DF4092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2"/>
        </w:rPr>
      </w:pPr>
      <w:proofErr w:type="spellStart"/>
      <w:proofErr w:type="gramStart"/>
      <w:r w:rsidRPr="00832052">
        <w:rPr>
          <w:rFonts w:ascii="Times New Roman" w:hAnsi="Times New Roman" w:cs="Times New Roman"/>
          <w:color w:val="000000" w:themeColor="text1"/>
          <w:kern w:val="0"/>
          <w:sz w:val="24"/>
          <w:szCs w:val="24"/>
          <w:vertAlign w:val="superscript"/>
        </w:rPr>
        <w:t>b</w:t>
      </w:r>
      <w:r w:rsidRPr="00AE17F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</w:t>
      </w:r>
      <w:proofErr w:type="spellEnd"/>
      <w:proofErr w:type="gramEnd"/>
      <w:r w:rsidRPr="00AE17FE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 xml:space="preserve"> single potential mediating variable was included in the multivariable-adjusted model.</w:t>
      </w:r>
    </w:p>
    <w:p w:rsidR="00DF4092" w:rsidRPr="002B7C3A" w:rsidRDefault="00DF4092" w:rsidP="00DF4092">
      <w:pPr>
        <w:wordWrap/>
        <w:spacing w:after="0" w:line="240" w:lineRule="auto"/>
        <w:ind w:left="110" w:hangingChars="50" w:hanging="110"/>
        <w:jc w:val="left"/>
        <w:rPr>
          <w:rFonts w:ascii="Times New Roman" w:eastAsia="바탕" w:hAnsi="Times New Roman" w:cs="Times New Roman"/>
          <w:color w:val="000000" w:themeColor="text1"/>
          <w:sz w:val="22"/>
        </w:rPr>
      </w:pPr>
    </w:p>
    <w:p w:rsidR="00DF4092" w:rsidRDefault="00DF4092" w:rsidP="00DF4092">
      <w:pPr>
        <w:widowControl/>
        <w:wordWrap/>
        <w:autoSpaceDE/>
        <w:autoSpaceDN/>
        <w:rPr>
          <w:rFonts w:ascii="Times New Roman" w:eastAsia="바탕" w:hAnsi="Times New Roman" w:cs="Times New Roman"/>
          <w:color w:val="000000" w:themeColor="text1"/>
          <w:sz w:val="22"/>
        </w:rPr>
      </w:pPr>
      <w:r>
        <w:rPr>
          <w:rFonts w:ascii="Times New Roman" w:eastAsia="바탕" w:hAnsi="Times New Roman" w:cs="Times New Roman"/>
          <w:color w:val="000000" w:themeColor="text1"/>
          <w:sz w:val="22"/>
        </w:rPr>
        <w:br w:type="page"/>
      </w:r>
    </w:p>
    <w:p w:rsidR="00DF4092" w:rsidRPr="00AE17FE" w:rsidRDefault="005A09B9" w:rsidP="005A09B9">
      <w:pPr>
        <w:wordWrap/>
        <w:spacing w:after="0" w:line="240" w:lineRule="auto"/>
        <w:ind w:left="120" w:hangingChars="50" w:hanging="120"/>
        <w:jc w:val="left"/>
        <w:rPr>
          <w:rFonts w:ascii="Times New Roman" w:eastAsia="굴림" w:hAnsi="Times New Roman" w:cs="Times New Roman"/>
          <w:b/>
          <w:color w:val="000000" w:themeColor="text1"/>
          <w:kern w:val="0"/>
          <w:sz w:val="22"/>
        </w:rPr>
      </w:pPr>
      <w:proofErr w:type="gramStart"/>
      <w:r w:rsidRPr="005A09B9">
        <w:rPr>
          <w:rFonts w:ascii="Times New Roman" w:eastAsia="맑은 고딕" w:hAnsi="Times New Roman" w:cs="Times New Roman" w:hint="eastAsia"/>
          <w:bCs/>
          <w:color w:val="000000" w:themeColor="text1"/>
          <w:kern w:val="0"/>
          <w:sz w:val="24"/>
          <w:szCs w:val="24"/>
        </w:rPr>
        <w:lastRenderedPageBreak/>
        <w:t>Supplementary</w:t>
      </w:r>
      <w:r w:rsidR="00DF4092" w:rsidRPr="005A09B9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 xml:space="preserve"> Table </w:t>
      </w:r>
      <w:r w:rsidR="00DF4092" w:rsidRPr="005A09B9">
        <w:rPr>
          <w:rFonts w:ascii="Times New Roman" w:eastAsia="굴림" w:hAnsi="Times New Roman" w:cs="Times New Roman" w:hint="eastAsia"/>
          <w:color w:val="000000" w:themeColor="text1"/>
          <w:kern w:val="0"/>
          <w:sz w:val="22"/>
        </w:rPr>
        <w:t>2</w:t>
      </w:r>
      <w:r w:rsidR="00DF4092" w:rsidRPr="00AE17FE">
        <w:rPr>
          <w:rFonts w:ascii="Times New Roman" w:eastAsia="굴림" w:hAnsi="Times New Roman" w:cs="Times New Roman"/>
          <w:b/>
          <w:color w:val="000000" w:themeColor="text1"/>
          <w:kern w:val="0"/>
          <w:sz w:val="22"/>
        </w:rPr>
        <w:t>.</w:t>
      </w:r>
      <w:proofErr w:type="gramEnd"/>
      <w:r w:rsidR="00DF4092" w:rsidRPr="00AE17FE">
        <w:rPr>
          <w:rFonts w:ascii="Times New Roman" w:eastAsia="굴림" w:hAnsi="Times New Roman" w:cs="Times New Roman"/>
          <w:b/>
          <w:color w:val="000000" w:themeColor="text1"/>
          <w:kern w:val="0"/>
          <w:sz w:val="22"/>
        </w:rPr>
        <w:t xml:space="preserve"> Development of NAFLD by urinary cotinine levels among 44,036 never-smokers between 2011 and 2016</w:t>
      </w:r>
      <w:r w:rsidR="00DF4092" w:rsidRPr="00AE17FE">
        <w:rPr>
          <w:rFonts w:ascii="Times New Roman" w:eastAsia="바탕" w:hAnsi="Times New Roman" w:cs="Times New Roman"/>
          <w:b/>
          <w:color w:val="000000" w:themeColor="text1"/>
          <w:sz w:val="22"/>
        </w:rPr>
        <w:t>.</w:t>
      </w:r>
    </w:p>
    <w:tbl>
      <w:tblPr>
        <w:tblpPr w:leftFromText="142" w:rightFromText="142" w:bottomFromText="200" w:vertAnchor="text" w:horzAnchor="margin" w:tblpX="99" w:tblpY="162"/>
        <w:tblW w:w="13707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509"/>
        <w:gridCol w:w="1276"/>
        <w:gridCol w:w="1134"/>
        <w:gridCol w:w="1417"/>
        <w:gridCol w:w="1842"/>
        <w:gridCol w:w="1843"/>
        <w:gridCol w:w="1843"/>
        <w:gridCol w:w="1843"/>
      </w:tblGrid>
      <w:tr w:rsidR="00DF4092" w:rsidRPr="00AE17FE" w:rsidTr="00750C46">
        <w:trPr>
          <w:trHeight w:val="402"/>
        </w:trPr>
        <w:tc>
          <w:tcPr>
            <w:tcW w:w="2509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Cotinine (</w:t>
            </w:r>
            <w:r w:rsidRPr="00AE17FE">
              <w:rPr>
                <w:rFonts w:ascii="Times New Roman" w:eastAsia="맑은 고딕" w:hAnsi="Times New Roman" w:cs="Times New Roman"/>
                <w:bCs/>
                <w:color w:val="000000" w:themeColor="text1"/>
                <w:sz w:val="22"/>
              </w:rPr>
              <w:t>ng/mL)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F4092" w:rsidRPr="00AE17FE" w:rsidRDefault="00DF4092" w:rsidP="00750C46">
            <w:pPr>
              <w:wordWrap/>
              <w:adjustRightInd w:val="0"/>
              <w:spacing w:after="0" w:line="240" w:lineRule="auto"/>
              <w:ind w:rightChars="21" w:right="42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Person-years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F4092" w:rsidRPr="00AE17FE" w:rsidRDefault="00DF4092" w:rsidP="00750C46">
            <w:pPr>
              <w:wordWrap/>
              <w:adjustRightInd w:val="0"/>
              <w:spacing w:after="0" w:line="240" w:lineRule="auto"/>
              <w:ind w:rightChars="-49" w:right="-98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Incident</w:t>
            </w:r>
          </w:p>
          <w:p w:rsidR="00DF4092" w:rsidRPr="00AE17FE" w:rsidRDefault="00DF4092" w:rsidP="00750C46">
            <w:pPr>
              <w:wordWrap/>
              <w:adjustRightInd w:val="0"/>
              <w:spacing w:after="0" w:line="240" w:lineRule="auto"/>
              <w:ind w:rightChars="18" w:right="36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cases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F4092" w:rsidRPr="00E12C16" w:rsidRDefault="00DF4092" w:rsidP="00750C46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E12C16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Incidence density</w:t>
            </w:r>
          </w:p>
          <w:p w:rsidR="00DF4092" w:rsidRPr="002810B1" w:rsidRDefault="00DF4092" w:rsidP="00750C46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2810B1">
              <w:rPr>
                <w:rFonts w:ascii="Times New Roman" w:eastAsia="굴림" w:hAnsi="Times New Roman" w:cs="Times New Roman"/>
                <w:color w:val="000000" w:themeColor="text1"/>
                <w:kern w:val="0"/>
              </w:rPr>
              <w:t>(per 100 person-years)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F4092" w:rsidRPr="00AE17FE" w:rsidRDefault="00DF4092" w:rsidP="00750C46">
            <w:pPr>
              <w:adjustRightInd w:val="0"/>
              <w:spacing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Age adjusted HR</w:t>
            </w:r>
          </w:p>
          <w:p w:rsidR="00DF4092" w:rsidRPr="00AE17FE" w:rsidRDefault="00DF4092" w:rsidP="00750C46">
            <w:pPr>
              <w:adjustRightInd w:val="0"/>
              <w:spacing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(95% CI)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750C46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Multivariable-adjusted </w:t>
            </w:r>
            <w:proofErr w:type="spellStart"/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HR</w:t>
            </w: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a</w:t>
            </w:r>
            <w:proofErr w:type="spellEnd"/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 (95% CI)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HR (95% CI)</w:t>
            </w:r>
            <w:r w:rsidRPr="00AE17FE">
              <w:rPr>
                <w:rFonts w:ascii="Times New Roman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b</w:t>
            </w:r>
          </w:p>
          <w:p w:rsidR="00DF4092" w:rsidRPr="00AE17FE" w:rsidRDefault="00DF4092" w:rsidP="00750C46">
            <w:pPr>
              <w:wordWrap/>
              <w:adjustRightInd w:val="0"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kern w:val="0"/>
                <w:sz w:val="22"/>
              </w:rPr>
              <w:t>in the model using time-dependent variables</w:t>
            </w:r>
          </w:p>
        </w:tc>
      </w:tr>
      <w:tr w:rsidR="00DF4092" w:rsidRPr="00AE17FE" w:rsidTr="00750C46">
        <w:trPr>
          <w:trHeight w:val="253"/>
        </w:trPr>
        <w:tc>
          <w:tcPr>
            <w:tcW w:w="2509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F4092" w:rsidRPr="00014734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750C46">
            <w:pPr>
              <w:wordWrap/>
              <w:adjustRightInd w:val="0"/>
              <w:spacing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F4092" w:rsidRPr="00AE17FE" w:rsidRDefault="00DF4092" w:rsidP="00750C46">
            <w:pPr>
              <w:wordWrap/>
              <w:adjustRightInd w:val="0"/>
              <w:spacing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Model 1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F4092" w:rsidRPr="00AE17FE" w:rsidRDefault="00DF4092" w:rsidP="00750C46">
            <w:pPr>
              <w:wordWrap/>
              <w:adjustRightInd w:val="0"/>
              <w:spacing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Model 2</w:t>
            </w: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F4092" w:rsidRPr="00AE17FE" w:rsidRDefault="00DF4092" w:rsidP="00750C46">
            <w:pPr>
              <w:wordWrap/>
              <w:adjustRightInd w:val="0"/>
              <w:spacing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211"/>
        </w:trPr>
        <w:tc>
          <w:tcPr>
            <w:tcW w:w="25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Men (n=10,966)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F4092" w:rsidRPr="00E12C16" w:rsidRDefault="00DF4092" w:rsidP="00750C46">
            <w:pPr>
              <w:wordWrap/>
              <w:adjustRightInd w:val="0"/>
              <w:spacing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F4092" w:rsidRPr="002810B1" w:rsidRDefault="00DF4092" w:rsidP="00750C46">
            <w:pPr>
              <w:wordWrap/>
              <w:adjustRightInd w:val="0"/>
              <w:spacing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F4092" w:rsidRPr="002810B1" w:rsidRDefault="00DF4092" w:rsidP="00750C46">
            <w:pPr>
              <w:wordWrap/>
              <w:adjustRightInd w:val="0"/>
              <w:spacing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F4092" w:rsidRPr="00AE17FE" w:rsidRDefault="00DF4092" w:rsidP="00750C46">
            <w:pPr>
              <w:wordWrap/>
              <w:adjustRightInd w:val="0"/>
              <w:spacing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34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ordWrap/>
              <w:spacing w:after="0" w:line="240" w:lineRule="auto"/>
              <w:ind w:leftChars="71" w:left="142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&lt;50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32,416.6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2,511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7.7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E12C16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E12C16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2810B1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2810B1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1.00 (reference)</w:t>
            </w:r>
          </w:p>
        </w:tc>
      </w:tr>
      <w:tr w:rsidR="00DF4092" w:rsidRPr="00AE17FE" w:rsidTr="00750C46">
        <w:trPr>
          <w:trHeight w:val="109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ordWrap/>
              <w:spacing w:after="0" w:line="240" w:lineRule="auto"/>
              <w:ind w:leftChars="71" w:left="142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50-99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64.0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7.8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1.10 (0.46-2.63)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1.07 (0.45-2.58)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0.96 (0.40-2.31)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0.83 (0.42-1.67)</w:t>
            </w:r>
          </w:p>
        </w:tc>
      </w:tr>
      <w:tr w:rsidR="00DF4092" w:rsidRPr="00AE17FE" w:rsidTr="00750C46">
        <w:trPr>
          <w:trHeight w:val="109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ordWrap/>
              <w:spacing w:after="0" w:line="240" w:lineRule="auto"/>
              <w:ind w:leftChars="71" w:left="142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100-499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159.3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9.4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1.25 (0.75-2.08)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0.96 (0.58-1.60)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1.00 (0.60-1.67)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0.87 (0.59-1.29)</w:t>
            </w:r>
          </w:p>
        </w:tc>
      </w:tr>
      <w:tr w:rsidR="00DF4092" w:rsidRPr="00AE17FE" w:rsidTr="00750C46">
        <w:trPr>
          <w:trHeight w:val="13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ordWrap/>
              <w:spacing w:after="0" w:line="240" w:lineRule="auto"/>
              <w:ind w:leftChars="71" w:left="142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gramStart"/>
            <w:r w:rsidRPr="00AE17F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≥</w:t>
            </w:r>
            <w:r w:rsidRPr="00AE17F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.87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527.1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8.2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1.01 (0.75-1.37)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0.79 (0.58-1.07)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0.72 (0.53-0.97)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0.98 (0.78-1.23)</w:t>
            </w:r>
          </w:p>
        </w:tc>
      </w:tr>
      <w:tr w:rsidR="00DF4092" w:rsidRPr="00AE17FE" w:rsidTr="00750C46">
        <w:trPr>
          <w:trHeight w:val="8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ordWrap/>
              <w:spacing w:after="0" w:line="240" w:lineRule="auto"/>
              <w:ind w:firstLineChars="50" w:firstLine="110"/>
              <w:jc w:val="left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2"/>
              </w:rPr>
              <w:t>P for trend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lef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lef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E12C16" w:rsidRDefault="00DF4092" w:rsidP="00750C46">
            <w:pPr>
              <w:tabs>
                <w:tab w:val="left" w:pos="981"/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0.713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0.148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0.045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0.646</w:t>
            </w:r>
          </w:p>
        </w:tc>
      </w:tr>
      <w:tr w:rsidR="00DF4092" w:rsidRPr="00AE17FE" w:rsidTr="00750C46">
        <w:trPr>
          <w:trHeight w:val="8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4092" w:rsidRPr="00AE17FE" w:rsidRDefault="00DF4092" w:rsidP="00750C46">
            <w:pPr>
              <w:wordWrap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Women (n=33,250)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F4092" w:rsidRPr="00AE17FE" w:rsidRDefault="00DF4092" w:rsidP="00750C46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F4092" w:rsidRPr="00AE17FE" w:rsidRDefault="00DF4092" w:rsidP="00750C46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F4092" w:rsidRPr="00AE17FE" w:rsidRDefault="00DF4092" w:rsidP="00750C46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F4092" w:rsidRPr="00E12C16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F4092" w:rsidRPr="002810B1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F4092" w:rsidRPr="002810B1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8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ordWrap/>
              <w:spacing w:after="0" w:line="240" w:lineRule="auto"/>
              <w:ind w:leftChars="71" w:left="142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&lt;50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102,653.9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2,143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981"/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2.1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2810B1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E12C16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1.00 (referenc</w:t>
            </w:r>
            <w:r w:rsidRPr="002810B1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e)</w:t>
            </w:r>
          </w:p>
        </w:tc>
      </w:tr>
      <w:tr w:rsidR="00DF4092" w:rsidRPr="00AE17FE" w:rsidTr="00750C46">
        <w:trPr>
          <w:trHeight w:val="8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ordWrap/>
              <w:spacing w:after="0" w:line="240" w:lineRule="auto"/>
              <w:ind w:leftChars="71" w:left="142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50-99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273.3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981"/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2.6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1.16 (0.55-2.44)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0.94 (0.45-1.99)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0.84 (0.40-1.78)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1.10 (0.61-2.00)</w:t>
            </w:r>
          </w:p>
        </w:tc>
      </w:tr>
      <w:tr w:rsidR="00DF4092" w:rsidRPr="00AE17FE" w:rsidTr="00750C46">
        <w:trPr>
          <w:trHeight w:val="8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ordWrap/>
              <w:spacing w:after="0" w:line="240" w:lineRule="auto"/>
              <w:ind w:leftChars="71" w:left="142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100-499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574.8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4.2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2.04 (1.36-3.04)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2.03 (1.35-3.03)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2.04 (1.36-3.06)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2.00 (1.46-2.73)</w:t>
            </w:r>
          </w:p>
        </w:tc>
      </w:tr>
      <w:tr w:rsidR="00DF4092" w:rsidRPr="00AE17FE" w:rsidTr="00750C46">
        <w:trPr>
          <w:trHeight w:val="80"/>
        </w:trPr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ordWrap/>
              <w:spacing w:after="0" w:line="240" w:lineRule="auto"/>
              <w:ind w:leftChars="71" w:left="142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gramStart"/>
            <w:r w:rsidRPr="00AE17F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≥</w:t>
            </w:r>
            <w:r w:rsidRPr="00AE17F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.00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572.4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981"/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2.3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1.09 (0.63-1.87)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1.28 (0.74-2.21)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1.24 (0.72-2.14)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1.00 (0.68-1.47)</w:t>
            </w:r>
          </w:p>
        </w:tc>
      </w:tr>
      <w:tr w:rsidR="00DF4092" w:rsidRPr="00AE17FE" w:rsidTr="00750C46">
        <w:trPr>
          <w:trHeight w:val="80"/>
        </w:trPr>
        <w:tc>
          <w:tcPr>
            <w:tcW w:w="250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750C46">
            <w:pPr>
              <w:wordWrap/>
              <w:spacing w:after="0" w:line="240" w:lineRule="auto"/>
              <w:ind w:leftChars="71" w:left="142" w:firstLineChars="50" w:firstLine="110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2"/>
              </w:rPr>
              <w:t>P for trend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092" w:rsidRPr="00AE17FE" w:rsidRDefault="00DF4092" w:rsidP="00750C46">
            <w:pPr>
              <w:tabs>
                <w:tab w:val="left" w:pos="981"/>
                <w:tab w:val="left" w:pos="1701"/>
              </w:tabs>
              <w:wordWrap/>
              <w:adjustRightInd w:val="0"/>
              <w:spacing w:after="0" w:line="240" w:lineRule="auto"/>
              <w:ind w:rightChars="210" w:right="420"/>
              <w:jc w:val="lef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092" w:rsidRPr="00AE17FE" w:rsidRDefault="00DF4092" w:rsidP="00750C46">
            <w:pPr>
              <w:tabs>
                <w:tab w:val="left" w:pos="981"/>
                <w:tab w:val="left" w:pos="1701"/>
              </w:tabs>
              <w:wordWrap/>
              <w:adjustRightInd w:val="0"/>
              <w:spacing w:after="0" w:line="240" w:lineRule="auto"/>
              <w:ind w:rightChars="210" w:right="420"/>
              <w:jc w:val="lef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092" w:rsidRPr="00E12C16" w:rsidRDefault="00DF4092" w:rsidP="00750C46">
            <w:pPr>
              <w:tabs>
                <w:tab w:val="left" w:pos="981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0.027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0.009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0.014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092" w:rsidRPr="00AE17FE" w:rsidRDefault="00DF4092" w:rsidP="00750C46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0.026</w:t>
            </w:r>
          </w:p>
        </w:tc>
      </w:tr>
    </w:tbl>
    <w:p w:rsidR="00DF4092" w:rsidRPr="00AE17FE" w:rsidRDefault="00DF4092" w:rsidP="00DF4092">
      <w:pPr>
        <w:wordWrap/>
        <w:spacing w:after="0" w:line="240" w:lineRule="auto"/>
        <w:ind w:firstLineChars="50" w:firstLine="110"/>
        <w:jc w:val="left"/>
        <w:rPr>
          <w:rFonts w:ascii="Times New Roman" w:eastAsia="바탕" w:hAnsi="Times New Roman" w:cs="Times New Roman"/>
          <w:color w:val="000000" w:themeColor="text1"/>
          <w:sz w:val="22"/>
          <w:vertAlign w:val="superscript"/>
        </w:rPr>
      </w:pPr>
      <w:r w:rsidRPr="00AE17FE">
        <w:rPr>
          <w:rFonts w:ascii="Times New Roman" w:eastAsia="맑은 고딕" w:hAnsi="Times New Roman" w:cs="Times New Roman"/>
          <w:bCs/>
          <w:color w:val="000000" w:themeColor="text1"/>
          <w:sz w:val="22"/>
        </w:rPr>
        <w:t>The P-value for the interaction of</w:t>
      </w:r>
      <w:r w:rsidRPr="00AE17FE">
        <w:rPr>
          <w:rFonts w:ascii="Times New Roman" w:eastAsia="맑은 고딕" w:hAnsi="Times New Roman" w:cs="Times New Roman"/>
          <w:color w:val="000000" w:themeColor="text1"/>
          <w:sz w:val="22"/>
        </w:rPr>
        <w:t xml:space="preserve"> sex and </w:t>
      </w:r>
      <w:r w:rsidRPr="00AE17FE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cotinine levels</w:t>
      </w:r>
      <w:r w:rsidR="00313BBA">
        <w:rPr>
          <w:rFonts w:ascii="Times New Roman" w:eastAsia="굴림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AE17FE">
        <w:rPr>
          <w:rFonts w:ascii="Times New Roman" w:eastAsia="맑은 고딕" w:hAnsi="Times New Roman" w:cs="Times New Roman"/>
          <w:bCs/>
          <w:color w:val="000000" w:themeColor="text1"/>
          <w:sz w:val="22"/>
        </w:rPr>
        <w:t>in the risk of NAFLD</w:t>
      </w:r>
      <w:r w:rsidRPr="00AE17FE">
        <w:rPr>
          <w:rFonts w:ascii="Times New Roman" w:eastAsia="굴림" w:hAnsi="Times New Roman" w:cs="Times New Roman"/>
          <w:color w:val="000000" w:themeColor="text1"/>
          <w:sz w:val="22"/>
        </w:rPr>
        <w:t xml:space="preserve"> was </w:t>
      </w:r>
      <w:r w:rsidRPr="00014734">
        <w:rPr>
          <w:rFonts w:ascii="Times New Roman" w:eastAsia="굴림체" w:hAnsi="Times New Roman" w:cs="Times New Roman"/>
          <w:color w:val="000000" w:themeColor="text1"/>
          <w:szCs w:val="20"/>
        </w:rPr>
        <w:t>0.04</w:t>
      </w:r>
    </w:p>
    <w:p w:rsidR="00DF4092" w:rsidRPr="00AE17FE" w:rsidRDefault="00DF4092" w:rsidP="00DF4092">
      <w:pPr>
        <w:wordWrap/>
        <w:spacing w:after="0" w:line="240" w:lineRule="auto"/>
        <w:ind w:firstLineChars="50" w:firstLine="110"/>
        <w:jc w:val="left"/>
        <w:rPr>
          <w:rFonts w:ascii="Times New Roman" w:eastAsia="바탕" w:hAnsi="Times New Roman" w:cs="Times New Roman"/>
          <w:color w:val="000000" w:themeColor="text1"/>
          <w:sz w:val="22"/>
        </w:rPr>
      </w:pPr>
      <w:proofErr w:type="spellStart"/>
      <w:proofErr w:type="gramStart"/>
      <w:r w:rsidRPr="00AE17FE">
        <w:rPr>
          <w:rFonts w:ascii="Times New Roman" w:eastAsia="바탕" w:hAnsi="Times New Roman" w:cs="Times New Roman"/>
          <w:color w:val="000000" w:themeColor="text1"/>
          <w:sz w:val="22"/>
          <w:vertAlign w:val="superscript"/>
        </w:rPr>
        <w:t>a</w:t>
      </w:r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>Estimated</w:t>
      </w:r>
      <w:proofErr w:type="spellEnd"/>
      <w:proofErr w:type="gramEnd"/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 xml:space="preserve"> from </w:t>
      </w:r>
      <w:r w:rsidRPr="00AE17FE">
        <w:rPr>
          <w:rFonts w:ascii="Times New Roman" w:eastAsia="바탕" w:hAnsi="Times New Roman" w:cs="Times New Roman"/>
          <w:color w:val="000000" w:themeColor="text1"/>
          <w:sz w:val="22"/>
        </w:rPr>
        <w:t xml:space="preserve">parametric </w:t>
      </w:r>
      <w:r w:rsidRPr="00AE17FE">
        <w:rPr>
          <w:rFonts w:ascii="Times New Roman" w:hAnsi="Times New Roman" w:cs="Times New Roman"/>
          <w:color w:val="000000" w:themeColor="text1"/>
          <w:sz w:val="22"/>
        </w:rPr>
        <w:t>proportional hazard</w:t>
      </w:r>
      <w:r w:rsidR="00313BBA">
        <w:rPr>
          <w:rFonts w:ascii="Times New Roman" w:hAnsi="Times New Roman" w:cs="Times New Roman" w:hint="eastAsia"/>
          <w:color w:val="000000" w:themeColor="text1"/>
          <w:sz w:val="22"/>
        </w:rPr>
        <w:t xml:space="preserve"> </w:t>
      </w:r>
      <w:r w:rsidRPr="00AE17FE">
        <w:rPr>
          <w:rFonts w:ascii="Times New Roman" w:eastAsia="바탕" w:hAnsi="Times New Roman" w:cs="Times New Roman"/>
          <w:color w:val="000000" w:themeColor="text1"/>
          <w:sz w:val="22"/>
        </w:rPr>
        <w:t>models.</w:t>
      </w:r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 xml:space="preserve"> Multivariable model 1was adjusted for age, center, </w:t>
      </w:r>
      <w:r w:rsidRPr="00AE17FE">
        <w:rPr>
          <w:rFonts w:ascii="Times New Roman" w:eastAsia="맑은 고딕" w:hAnsi="Times New Roman" w:cs="Times New Roman"/>
          <w:color w:val="000000" w:themeColor="text1"/>
          <w:kern w:val="0"/>
          <w:sz w:val="22"/>
        </w:rPr>
        <w:t>year of screening exam</w:t>
      </w:r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 xml:space="preserve">, BMI, alcohol intake, regular exercise, educational level, history of diabetes, and history of hypertension; model 2: model 1 plus adjustment for HOMA-IR, LDL-C, HDL-C, triglycerides, and </w:t>
      </w:r>
      <w:proofErr w:type="spellStart"/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>hsCRP</w:t>
      </w:r>
      <w:proofErr w:type="spellEnd"/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>.</w:t>
      </w:r>
    </w:p>
    <w:p w:rsidR="00DF4092" w:rsidRPr="00AE17FE" w:rsidRDefault="00DF4092" w:rsidP="00DF4092">
      <w:pPr>
        <w:widowControl/>
        <w:wordWrap/>
        <w:autoSpaceDE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proofErr w:type="spellStart"/>
      <w:proofErr w:type="gramStart"/>
      <w:r w:rsidRPr="00AE17FE">
        <w:rPr>
          <w:rFonts w:ascii="Times New Roman" w:hAnsi="Times New Roman" w:cs="Times New Roman"/>
          <w:color w:val="000000" w:themeColor="text1"/>
          <w:sz w:val="22"/>
          <w:vertAlign w:val="superscript"/>
        </w:rPr>
        <w:t>b</w:t>
      </w:r>
      <w:r w:rsidRPr="00AE17FE">
        <w:rPr>
          <w:rFonts w:ascii="Times New Roman" w:hAnsi="Times New Roman" w:cs="Times New Roman"/>
          <w:color w:val="000000" w:themeColor="text1"/>
          <w:sz w:val="22"/>
        </w:rPr>
        <w:t>Estimated</w:t>
      </w:r>
      <w:proofErr w:type="spellEnd"/>
      <w:proofErr w:type="gramEnd"/>
      <w:r w:rsidRPr="00AE17FE">
        <w:rPr>
          <w:rFonts w:ascii="Times New Roman" w:hAnsi="Times New Roman" w:cs="Times New Roman"/>
          <w:color w:val="000000" w:themeColor="text1"/>
          <w:sz w:val="22"/>
        </w:rPr>
        <w:t xml:space="preserve"> from parametric </w:t>
      </w:r>
      <w:r w:rsidR="00313BBA">
        <w:rPr>
          <w:rFonts w:ascii="Times New Roman" w:hAnsi="Times New Roman" w:cs="Times New Roman" w:hint="eastAsia"/>
          <w:color w:val="000000" w:themeColor="text1"/>
          <w:sz w:val="22"/>
        </w:rPr>
        <w:t>p</w:t>
      </w:r>
      <w:r w:rsidR="00313BBA" w:rsidRPr="00AE17FE">
        <w:rPr>
          <w:rFonts w:ascii="Times New Roman" w:hAnsi="Times New Roman" w:cs="Times New Roman"/>
          <w:color w:val="000000" w:themeColor="text1"/>
          <w:sz w:val="22"/>
        </w:rPr>
        <w:t>roportional hazard</w:t>
      </w:r>
      <w:r w:rsidRPr="00AE17FE">
        <w:rPr>
          <w:rFonts w:ascii="Times New Roman" w:hAnsi="Times New Roman" w:cs="Times New Roman"/>
          <w:color w:val="000000" w:themeColor="text1"/>
          <w:sz w:val="22"/>
        </w:rPr>
        <w:t xml:space="preserve"> models with </w:t>
      </w:r>
      <w:r w:rsidRPr="00E12C16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cotin</w:t>
      </w:r>
      <w:r w:rsidRPr="002810B1">
        <w:rPr>
          <w:rFonts w:ascii="Times New Roman" w:eastAsia="굴림" w:hAnsi="Times New Roman" w:cs="Times New Roman"/>
          <w:color w:val="000000" w:themeColor="text1"/>
          <w:kern w:val="0"/>
          <w:sz w:val="22"/>
        </w:rPr>
        <w:t>ine levels</w:t>
      </w:r>
      <w:r w:rsidRPr="002810B1">
        <w:rPr>
          <w:rFonts w:ascii="Times New Roman" w:hAnsi="Times New Roman" w:cs="Times New Roman"/>
          <w:color w:val="000000" w:themeColor="text1"/>
          <w:sz w:val="22"/>
        </w:rPr>
        <w:t xml:space="preserve"> as a time-dependent categorical variable adjusted for age, sex, center, year of screening exam, education level, history of diabetes, history of hypertension, and other covariates (alcohol intake, regular exercise</w:t>
      </w:r>
      <w:r w:rsidRPr="00AE17FE">
        <w:rPr>
          <w:rFonts w:ascii="Times New Roman" w:hAnsi="Times New Roman" w:cs="Times New Roman"/>
          <w:color w:val="000000" w:themeColor="text1"/>
          <w:sz w:val="22"/>
        </w:rPr>
        <w:t>, BMI)</w:t>
      </w:r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>as time-dependent variables.</w:t>
      </w:r>
    </w:p>
    <w:p w:rsidR="00DF4092" w:rsidRPr="00AE17FE" w:rsidRDefault="00DF4092" w:rsidP="00DF4092">
      <w:pPr>
        <w:widowControl/>
        <w:wordWrap/>
        <w:autoSpaceDE/>
        <w:spacing w:after="0" w:line="240" w:lineRule="auto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AE17FE">
        <w:rPr>
          <w:rFonts w:ascii="Times New Roman" w:hAnsi="Times New Roman" w:cs="Times New Roman"/>
          <w:color w:val="000000" w:themeColor="text1"/>
          <w:sz w:val="22"/>
        </w:rPr>
        <w:t>Abbreviations: CI, confidence intervals; HR, hazards ratio.</w:t>
      </w:r>
    </w:p>
    <w:p w:rsidR="00DF4092" w:rsidRPr="00E12C16" w:rsidRDefault="00DF4092" w:rsidP="00DF4092">
      <w:pPr>
        <w:widowControl/>
        <w:wordWrap/>
        <w:autoSpaceDE/>
        <w:autoSpaceDN/>
        <w:rPr>
          <w:rFonts w:ascii="Times New Roman" w:hAnsi="Times New Roman" w:cs="Times New Roman"/>
          <w:color w:val="000000" w:themeColor="text1"/>
          <w:sz w:val="22"/>
        </w:rPr>
      </w:pPr>
      <w:r w:rsidRPr="00E12C16">
        <w:rPr>
          <w:rFonts w:ascii="Times New Roman" w:hAnsi="Times New Roman" w:cs="Times New Roman"/>
          <w:color w:val="000000" w:themeColor="text1"/>
          <w:sz w:val="22"/>
        </w:rPr>
        <w:br w:type="page"/>
      </w:r>
    </w:p>
    <w:p w:rsidR="00DF4092" w:rsidRPr="00AE17FE" w:rsidRDefault="005A09B9" w:rsidP="00DF4092">
      <w:pPr>
        <w:widowControl/>
        <w:wordWrap/>
        <w:autoSpaceDE/>
        <w:spacing w:after="0" w:line="240" w:lineRule="auto"/>
        <w:jc w:val="left"/>
        <w:rPr>
          <w:rFonts w:ascii="Times New Roman" w:hAnsi="Times New Roman" w:cs="Times New Roman"/>
          <w:b/>
          <w:color w:val="000000" w:themeColor="text1"/>
          <w:sz w:val="22"/>
        </w:rPr>
      </w:pPr>
      <w:proofErr w:type="gramStart"/>
      <w:r w:rsidRPr="005A09B9">
        <w:rPr>
          <w:rFonts w:ascii="Times New Roman" w:eastAsia="맑은 고딕" w:hAnsi="Times New Roman" w:cs="Times New Roman" w:hint="eastAsia"/>
          <w:bCs/>
          <w:color w:val="000000" w:themeColor="text1"/>
          <w:kern w:val="0"/>
          <w:sz w:val="24"/>
          <w:szCs w:val="24"/>
        </w:rPr>
        <w:lastRenderedPageBreak/>
        <w:t>Supplementary</w:t>
      </w:r>
      <w:r w:rsidR="00DF4092" w:rsidRPr="00AE17FE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DF4092">
        <w:rPr>
          <w:rFonts w:ascii="Times New Roman" w:hAnsi="Times New Roman" w:cs="Times New Roman" w:hint="eastAsia"/>
          <w:b/>
          <w:color w:val="000000" w:themeColor="text1"/>
          <w:sz w:val="22"/>
        </w:rPr>
        <w:t>T</w:t>
      </w:r>
      <w:r w:rsidR="00DF4092" w:rsidRPr="00AE17FE">
        <w:rPr>
          <w:rFonts w:ascii="Times New Roman" w:hAnsi="Times New Roman" w:cs="Times New Roman"/>
          <w:b/>
          <w:color w:val="000000" w:themeColor="text1"/>
          <w:sz w:val="22"/>
        </w:rPr>
        <w:t xml:space="preserve">able </w:t>
      </w:r>
      <w:r w:rsidR="00DF4092">
        <w:rPr>
          <w:rFonts w:ascii="Times New Roman" w:hAnsi="Times New Roman" w:cs="Times New Roman" w:hint="eastAsia"/>
          <w:b/>
          <w:color w:val="000000" w:themeColor="text1"/>
          <w:sz w:val="22"/>
        </w:rPr>
        <w:t>3</w:t>
      </w:r>
      <w:r w:rsidR="00DF4092" w:rsidRPr="00AE17FE">
        <w:rPr>
          <w:rFonts w:ascii="Times New Roman" w:hAnsi="Times New Roman" w:cs="Times New Roman"/>
          <w:b/>
          <w:color w:val="000000" w:themeColor="text1"/>
          <w:sz w:val="22"/>
        </w:rPr>
        <w:t>.</w:t>
      </w:r>
      <w:proofErr w:type="gramEnd"/>
      <w:r w:rsidR="00DF4092" w:rsidRPr="00AE17FE">
        <w:rPr>
          <w:rFonts w:ascii="Times New Roman" w:hAnsi="Times New Roman" w:cs="Times New Roman"/>
          <w:b/>
          <w:color w:val="000000" w:themeColor="text1"/>
          <w:sz w:val="22"/>
        </w:rPr>
        <w:t xml:space="preserve"> Hazard </w:t>
      </w:r>
      <w:proofErr w:type="spellStart"/>
      <w:r w:rsidR="00DF4092" w:rsidRPr="00AE17FE">
        <w:rPr>
          <w:rFonts w:ascii="Times New Roman" w:hAnsi="Times New Roman" w:cs="Times New Roman"/>
          <w:b/>
          <w:color w:val="000000" w:themeColor="text1"/>
          <w:sz w:val="22"/>
        </w:rPr>
        <w:t>ratios</w:t>
      </w:r>
      <w:r w:rsidR="00DF4092" w:rsidRPr="00AE17FE">
        <w:rPr>
          <w:rFonts w:ascii="Times New Roman" w:hAnsi="Times New Roman" w:cs="Times New Roman"/>
          <w:b/>
          <w:color w:val="000000" w:themeColor="text1"/>
          <w:sz w:val="22"/>
          <w:vertAlign w:val="superscript"/>
        </w:rPr>
        <w:t>a</w:t>
      </w:r>
      <w:proofErr w:type="spellEnd"/>
      <w:r w:rsidR="00DF4092" w:rsidRPr="00AE17FE">
        <w:rPr>
          <w:rFonts w:ascii="Times New Roman" w:hAnsi="Times New Roman" w:cs="Times New Roman"/>
          <w:b/>
          <w:color w:val="000000" w:themeColor="text1"/>
          <w:sz w:val="22"/>
        </w:rPr>
        <w:t xml:space="preserve"> (95% CI) of incident </w:t>
      </w:r>
      <w:r w:rsidR="00DF4092" w:rsidRPr="00AE17FE">
        <w:rPr>
          <w:rFonts w:ascii="Times New Roman" w:eastAsia="굴림" w:hAnsi="Times New Roman" w:cs="Times New Roman"/>
          <w:b/>
          <w:color w:val="000000" w:themeColor="text1"/>
          <w:kern w:val="0"/>
          <w:sz w:val="22"/>
        </w:rPr>
        <w:t xml:space="preserve">NAFLD </w:t>
      </w:r>
      <w:r w:rsidR="00DF4092" w:rsidRPr="00AE17FE">
        <w:rPr>
          <w:rFonts w:ascii="Times New Roman" w:hAnsi="Times New Roman" w:cs="Times New Roman"/>
          <w:b/>
          <w:color w:val="000000" w:themeColor="text1"/>
          <w:sz w:val="22"/>
        </w:rPr>
        <w:t xml:space="preserve">according to </w:t>
      </w:r>
      <w:r w:rsidR="00DF4092" w:rsidRPr="00AE17FE">
        <w:rPr>
          <w:rFonts w:ascii="Times New Roman" w:eastAsia="굴림" w:hAnsi="Times New Roman" w:cs="Times New Roman"/>
          <w:b/>
          <w:color w:val="000000" w:themeColor="text1"/>
          <w:kern w:val="0"/>
          <w:sz w:val="22"/>
        </w:rPr>
        <w:t>smoking status</w:t>
      </w:r>
      <w:r w:rsidR="00DF4092" w:rsidRPr="00AE17FE">
        <w:rPr>
          <w:rFonts w:ascii="Times New Roman" w:hAnsi="Times New Roman" w:cs="Times New Roman"/>
          <w:b/>
          <w:color w:val="000000" w:themeColor="text1"/>
          <w:sz w:val="22"/>
        </w:rPr>
        <w:t xml:space="preserve"> in clinically relevant subgroups among men</w:t>
      </w:r>
    </w:p>
    <w:tbl>
      <w:tblPr>
        <w:tblW w:w="13716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551"/>
        <w:gridCol w:w="2551"/>
        <w:gridCol w:w="2552"/>
        <w:gridCol w:w="1346"/>
        <w:gridCol w:w="1347"/>
      </w:tblGrid>
      <w:tr w:rsidR="00DF4092" w:rsidRPr="00AE17FE" w:rsidTr="00750C46">
        <w:trPr>
          <w:trHeight w:val="318"/>
        </w:trPr>
        <w:tc>
          <w:tcPr>
            <w:tcW w:w="3369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DF4092" w:rsidRPr="00AE17FE" w:rsidRDefault="00DF4092" w:rsidP="00750C4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Subgroup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F4092" w:rsidRPr="00AE17FE" w:rsidRDefault="00DF4092" w:rsidP="00750C46">
            <w:pPr>
              <w:wordWrap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Smoking status</w:t>
            </w:r>
          </w:p>
        </w:tc>
        <w:tc>
          <w:tcPr>
            <w:tcW w:w="134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F4092" w:rsidRPr="00AE17FE" w:rsidRDefault="00DF4092" w:rsidP="00750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 xml:space="preserve">P </w:t>
            </w:r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for trend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F4092" w:rsidRPr="00AE17FE" w:rsidRDefault="00DF4092" w:rsidP="00750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>P</w:t>
            </w:r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for interaction</w:t>
            </w:r>
          </w:p>
        </w:tc>
      </w:tr>
      <w:tr w:rsidR="00DF4092" w:rsidRPr="00AE17FE" w:rsidTr="00750C46">
        <w:trPr>
          <w:trHeight w:val="393"/>
        </w:trPr>
        <w:tc>
          <w:tcPr>
            <w:tcW w:w="3369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750C46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Never smoker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750C46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Ex-smoker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750C46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Current smoker</w:t>
            </w:r>
          </w:p>
        </w:tc>
        <w:tc>
          <w:tcPr>
            <w:tcW w:w="134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45"/>
        </w:trPr>
        <w:tc>
          <w:tcPr>
            <w:tcW w:w="3369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Age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4092" w:rsidRPr="00E12C16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</w:tr>
      <w:tr w:rsidR="00DF4092" w:rsidRPr="00AE17FE" w:rsidTr="00750C46">
        <w:trPr>
          <w:trHeight w:val="145"/>
        </w:trPr>
        <w:tc>
          <w:tcPr>
            <w:tcW w:w="3369" w:type="dxa"/>
            <w:tcBorders>
              <w:top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&lt;40 years (N=65,733)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0.97 (0.94-1.01)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1.20 (1.16-1.23)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4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≥40 years (N=21,944)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1.07 (1.01-1.14)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1.36 (1.29-1.45)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4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Alcohol intake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E12C16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0.453</w:t>
            </w:r>
          </w:p>
        </w:tc>
      </w:tr>
      <w:tr w:rsidR="00DF4092" w:rsidRPr="00AE17FE" w:rsidTr="00750C46">
        <w:trPr>
          <w:trHeight w:val="14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 g/day (N=47,648)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0.98 (0.94-1.02)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1.23 (1.19-1.28)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6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≥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1</w:t>
            </w: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 g/day (N=38,360)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1.02 (0.97-1.07)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1.23 (1.18-1.29)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2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Vigorous exercise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E12C16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0.101</w:t>
            </w:r>
          </w:p>
        </w:tc>
      </w:tr>
      <w:tr w:rsidR="00DF4092" w:rsidRPr="00AE17FE" w:rsidTr="00750C46">
        <w:trPr>
          <w:trHeight w:val="2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&lt;3 times (N=73,642)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0.98 (0.95-1.02)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1.22 (1.18-1.25)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≥3 times (N=13,402)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1.05 (0.98-1.13)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1.31 (1.22-1.41)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BMI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E12C16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0.016</w:t>
            </w: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&lt;25 kg/m</w:t>
            </w:r>
            <w:r w:rsidRPr="00AE17FE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2</w:t>
            </w: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(N=68,333)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1.03 (0.99-1.07)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1.25 (1.21-1.29)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≥25 kg/m</w:t>
            </w:r>
            <w:r w:rsidRPr="00AE17FE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2</w:t>
            </w: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(N=19,339)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0.96 (0.92-1.02)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1.16 (1.10-1.21)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Abdominal obesity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E12C16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0.007</w:t>
            </w: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No (N=52,011)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1.04 (1.00-1.08)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1.24 (1.19-1.28)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Yes (N=5,719)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1.02 (0.92-1.12)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1.08 (0.99-1.17)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0.037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Weight change </w:t>
            </w:r>
            <w:proofErr w:type="spellStart"/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tertiles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E12C16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2810B1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0.003</w:t>
            </w: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Q1 (&lt;-0.2 Kg) (N=29,568)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</w:t>
            </w:r>
            <w:r w:rsidRPr="00E12C16">
              <w:rPr>
                <w:rFonts w:ascii="Times New Roman" w:hAnsi="Times New Roman" w:cs="Times New Roman"/>
                <w:color w:val="000000" w:themeColor="text1"/>
                <w:sz w:val="22"/>
              </w:rPr>
              <w:t>04</w:t>
            </w:r>
            <w:r w:rsidRPr="002810B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(0.9</w:t>
            </w:r>
            <w:r w:rsidRPr="00A4254A">
              <w:rPr>
                <w:rFonts w:ascii="Times New Roman" w:hAnsi="Times New Roman" w:cs="Times New Roman"/>
                <w:color w:val="000000" w:themeColor="text1"/>
                <w:sz w:val="22"/>
              </w:rPr>
              <w:t>9-1.1</w:t>
            </w: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1.28 (1.22-1.35)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</w:pP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Q2 (-0.2-1.9 Kg) (N=29,572)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12C16">
              <w:rPr>
                <w:rFonts w:ascii="Times New Roman" w:hAnsi="Times New Roman" w:cs="Times New Roman"/>
                <w:color w:val="000000" w:themeColor="text1"/>
                <w:sz w:val="22"/>
              </w:rPr>
              <w:t>1.0</w:t>
            </w:r>
            <w:r w:rsidRPr="002810B1">
              <w:rPr>
                <w:rFonts w:ascii="Times New Roman" w:hAnsi="Times New Roman" w:cs="Times New Roman"/>
                <w:color w:val="000000" w:themeColor="text1"/>
                <w:sz w:val="22"/>
              </w:rPr>
              <w:t>4 (</w:t>
            </w:r>
            <w:r w:rsidRPr="00A4254A">
              <w:rPr>
                <w:rFonts w:ascii="Times New Roman" w:hAnsi="Times New Roman" w:cs="Times New Roman"/>
                <w:color w:val="000000" w:themeColor="text1"/>
                <w:sz w:val="22"/>
              </w:rPr>
              <w:t>0.99-1.1</w:t>
            </w: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1.22 (1.17-1.28)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</w:pP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Q3 (&gt;1.9 Kg) (N=28,447)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0.9</w:t>
            </w:r>
            <w:r w:rsidRPr="00E12C16">
              <w:rPr>
                <w:rFonts w:ascii="Times New Roman" w:hAnsi="Times New Roman" w:cs="Times New Roman"/>
                <w:color w:val="000000" w:themeColor="text1"/>
                <w:sz w:val="22"/>
              </w:rPr>
              <w:t>7</w:t>
            </w:r>
            <w:r w:rsidRPr="002810B1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(0.92</w:t>
            </w:r>
            <w:r w:rsidRPr="00A4254A">
              <w:rPr>
                <w:rFonts w:ascii="Times New Roman" w:hAnsi="Times New Roman" w:cs="Times New Roman"/>
                <w:color w:val="000000" w:themeColor="text1"/>
                <w:sz w:val="22"/>
              </w:rPr>
              <w:t>-1.01</w:t>
            </w: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1.11 (1.07-1.16)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highlight w:val="yellow"/>
              </w:rPr>
            </w:pP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HOMA-IR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E12C16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&lt;2.5 (N=49,856)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1.00 (0.96-1.03)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1.25 (1.21-1.29)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≥2.5 (N=7,821)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0.99 (0.91-1.07)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1.08 (1.01-1.16)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0.003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2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proofErr w:type="spellStart"/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hsCRP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E12C16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0.407</w:t>
            </w:r>
          </w:p>
        </w:tc>
      </w:tr>
      <w:tr w:rsidR="00DF4092" w:rsidRPr="00AE17FE" w:rsidTr="00750C46">
        <w:trPr>
          <w:trHeight w:val="2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&lt;1.0 mg/L (N=68,910)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0.99 (0.96-1.03)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1.21 (1.18-1.25)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205"/>
        </w:trPr>
        <w:tc>
          <w:tcPr>
            <w:tcW w:w="33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≥1.0 mg/L (N=18,767)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1.01 (0.95-1.07)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1.26 (1.20-1.33)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:rsidR="00DF4092" w:rsidRPr="00AE17FE" w:rsidRDefault="00DF4092" w:rsidP="00DF4092">
      <w:pPr>
        <w:wordWrap/>
        <w:spacing w:after="0" w:line="240" w:lineRule="auto"/>
        <w:ind w:firstLineChars="50" w:firstLine="110"/>
        <w:jc w:val="left"/>
        <w:rPr>
          <w:rFonts w:ascii="Times New Roman" w:eastAsia="바탕" w:hAnsi="Times New Roman" w:cs="Times New Roman"/>
          <w:color w:val="000000" w:themeColor="text1"/>
          <w:sz w:val="22"/>
        </w:rPr>
      </w:pPr>
      <w:r w:rsidRPr="00AE17FE">
        <w:rPr>
          <w:rFonts w:ascii="Times New Roman" w:eastAsia="바탕" w:hAnsi="Times New Roman" w:cs="Times New Roman"/>
          <w:color w:val="000000" w:themeColor="text1"/>
          <w:sz w:val="22"/>
        </w:rPr>
        <w:t>Abbreviations:</w:t>
      </w:r>
      <w:r w:rsidR="00313BBA"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 w:rsidRPr="00AE17FE">
        <w:rPr>
          <w:rFonts w:ascii="Times New Roman" w:eastAsia="바탕" w:hAnsi="Times New Roman" w:cs="Times New Roman"/>
          <w:color w:val="000000" w:themeColor="text1"/>
          <w:sz w:val="22"/>
        </w:rPr>
        <w:t xml:space="preserve">CI, confidence intervals; HOMA-IR, homeostasis model assessment of insulin resistance; BMI, body mass index; </w:t>
      </w:r>
      <w:proofErr w:type="spellStart"/>
      <w:r w:rsidRPr="00AE17FE">
        <w:rPr>
          <w:rFonts w:ascii="Times New Roman" w:eastAsia="바탕" w:hAnsi="Times New Roman" w:cs="Times New Roman"/>
          <w:color w:val="000000" w:themeColor="text1"/>
          <w:sz w:val="22"/>
        </w:rPr>
        <w:t>hsCRP</w:t>
      </w:r>
      <w:proofErr w:type="spellEnd"/>
      <w:r w:rsidRPr="00AE17FE">
        <w:rPr>
          <w:rFonts w:ascii="Times New Roman" w:eastAsia="바탕" w:hAnsi="Times New Roman" w:cs="Times New Roman"/>
          <w:color w:val="000000" w:themeColor="text1"/>
          <w:sz w:val="22"/>
        </w:rPr>
        <w:t>, high sensitivity C-reactive protein.</w:t>
      </w:r>
    </w:p>
    <w:p w:rsidR="00DF4092" w:rsidRPr="00AE17FE" w:rsidRDefault="00DF4092" w:rsidP="00DF4092">
      <w:pPr>
        <w:wordWrap/>
        <w:spacing w:after="0" w:line="240" w:lineRule="auto"/>
        <w:ind w:firstLineChars="50" w:firstLine="110"/>
        <w:jc w:val="left"/>
        <w:rPr>
          <w:rFonts w:ascii="Times New Roman" w:eastAsia="바탕" w:hAnsi="Times New Roman" w:cs="Times New Roman"/>
          <w:color w:val="000000" w:themeColor="text1"/>
          <w:kern w:val="0"/>
          <w:sz w:val="22"/>
        </w:rPr>
      </w:pPr>
      <w:proofErr w:type="spellStart"/>
      <w:proofErr w:type="gramStart"/>
      <w:r w:rsidRPr="00AE17FE">
        <w:rPr>
          <w:rFonts w:ascii="Times New Roman" w:hAnsi="Times New Roman" w:cs="Times New Roman"/>
          <w:color w:val="000000" w:themeColor="text1"/>
          <w:sz w:val="22"/>
          <w:vertAlign w:val="superscript"/>
        </w:rPr>
        <w:t>a</w:t>
      </w:r>
      <w:r w:rsidRPr="00AE17FE">
        <w:rPr>
          <w:rFonts w:ascii="Times New Roman" w:hAnsi="Times New Roman" w:cs="Times New Roman"/>
          <w:color w:val="000000" w:themeColor="text1"/>
          <w:sz w:val="22"/>
        </w:rPr>
        <w:t>Estimated</w:t>
      </w:r>
      <w:proofErr w:type="spellEnd"/>
      <w:proofErr w:type="gramEnd"/>
      <w:r w:rsidRPr="00AE17FE">
        <w:rPr>
          <w:rFonts w:ascii="Times New Roman" w:hAnsi="Times New Roman" w:cs="Times New Roman"/>
          <w:color w:val="000000" w:themeColor="text1"/>
          <w:sz w:val="22"/>
        </w:rPr>
        <w:t xml:space="preserve"> from parametric </w:t>
      </w:r>
      <w:r w:rsidR="00313BBA" w:rsidRPr="00AE17FE">
        <w:rPr>
          <w:rFonts w:ascii="Times New Roman" w:hAnsi="Times New Roman" w:cs="Times New Roman"/>
          <w:color w:val="000000" w:themeColor="text1"/>
          <w:sz w:val="22"/>
        </w:rPr>
        <w:t>proportional hazard</w:t>
      </w:r>
      <w:r w:rsidRPr="00AE17FE">
        <w:rPr>
          <w:rFonts w:ascii="Times New Roman" w:hAnsi="Times New Roman" w:cs="Times New Roman"/>
          <w:color w:val="000000" w:themeColor="text1"/>
          <w:sz w:val="22"/>
        </w:rPr>
        <w:t xml:space="preserve"> models adjusted for age, center, year of screening exam, BMI, alcohol intake, </w:t>
      </w:r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 xml:space="preserve">regular exercise, </w:t>
      </w:r>
      <w:r w:rsidRPr="00AE17FE">
        <w:rPr>
          <w:rFonts w:ascii="Times New Roman" w:hAnsi="Times New Roman" w:cs="Times New Roman"/>
          <w:color w:val="000000" w:themeColor="text1"/>
          <w:sz w:val="22"/>
        </w:rPr>
        <w:t>education level</w:t>
      </w:r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>, history of diabetes and history of hypertension.</w:t>
      </w:r>
    </w:p>
    <w:p w:rsidR="00DF4092" w:rsidRPr="00AE17FE" w:rsidRDefault="00DF4092" w:rsidP="00DF4092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17FE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Weight changes were calculated for each subject as the differences in weight from visit 2 to baseline (visit 1) and were categorized into </w:t>
      </w:r>
      <w:proofErr w:type="spellStart"/>
      <w:r w:rsidRPr="00AE17FE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tertiles</w:t>
      </w:r>
      <w:proofErr w:type="spellEnd"/>
      <w:r w:rsidRPr="00AE17FE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based on distribution: &lt;−0.3 (weight loss group), −0.3–1.5 (weight stable group), and ≥1.5 kg (weight gain group).</w:t>
      </w:r>
    </w:p>
    <w:p w:rsidR="00DF4092" w:rsidRPr="00AE17FE" w:rsidRDefault="00DF4092" w:rsidP="00DF4092">
      <w:pPr>
        <w:widowControl/>
        <w:wordWrap/>
        <w:autoSpaceDE/>
        <w:autoSpaceDN/>
        <w:spacing w:after="0"/>
        <w:rPr>
          <w:rFonts w:ascii="Times New Roman" w:hAnsi="Times New Roman" w:cs="Times New Roman"/>
          <w:b/>
          <w:color w:val="000000" w:themeColor="text1"/>
          <w:sz w:val="22"/>
        </w:rPr>
      </w:pPr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br w:type="page"/>
      </w:r>
      <w:proofErr w:type="gramStart"/>
      <w:r w:rsidR="005A09B9" w:rsidRPr="005A09B9">
        <w:rPr>
          <w:rFonts w:ascii="Times New Roman" w:eastAsia="맑은 고딕" w:hAnsi="Times New Roman" w:cs="Times New Roman" w:hint="eastAsia"/>
          <w:bCs/>
          <w:color w:val="000000" w:themeColor="text1"/>
          <w:kern w:val="0"/>
          <w:sz w:val="24"/>
          <w:szCs w:val="24"/>
        </w:rPr>
        <w:lastRenderedPageBreak/>
        <w:t>Supplementary</w:t>
      </w:r>
      <w:r w:rsidRPr="00AE17FE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>T</w:t>
      </w:r>
      <w:r w:rsidRPr="00AE17FE">
        <w:rPr>
          <w:rFonts w:ascii="Times New Roman" w:hAnsi="Times New Roman" w:cs="Times New Roman"/>
          <w:b/>
          <w:color w:val="000000" w:themeColor="text1"/>
          <w:sz w:val="22"/>
        </w:rPr>
        <w:t xml:space="preserve">able </w:t>
      </w:r>
      <w:r>
        <w:rPr>
          <w:rFonts w:ascii="Times New Roman" w:hAnsi="Times New Roman" w:cs="Times New Roman" w:hint="eastAsia"/>
          <w:b/>
          <w:color w:val="000000" w:themeColor="text1"/>
          <w:sz w:val="22"/>
        </w:rPr>
        <w:t>4</w:t>
      </w:r>
      <w:r w:rsidRPr="00AE17FE">
        <w:rPr>
          <w:rFonts w:ascii="Times New Roman" w:hAnsi="Times New Roman" w:cs="Times New Roman"/>
          <w:b/>
          <w:color w:val="000000" w:themeColor="text1"/>
          <w:sz w:val="22"/>
        </w:rPr>
        <w:t>.</w:t>
      </w:r>
      <w:proofErr w:type="gramEnd"/>
      <w:r w:rsidRPr="00AE17FE">
        <w:rPr>
          <w:rFonts w:ascii="Times New Roman" w:hAnsi="Times New Roman" w:cs="Times New Roman"/>
          <w:b/>
          <w:color w:val="000000" w:themeColor="text1"/>
          <w:sz w:val="22"/>
        </w:rPr>
        <w:t xml:space="preserve"> Hazard </w:t>
      </w:r>
      <w:proofErr w:type="spellStart"/>
      <w:r w:rsidRPr="00AE17FE">
        <w:rPr>
          <w:rFonts w:ascii="Times New Roman" w:hAnsi="Times New Roman" w:cs="Times New Roman"/>
          <w:b/>
          <w:color w:val="000000" w:themeColor="text1"/>
          <w:sz w:val="22"/>
        </w:rPr>
        <w:t>ratios</w:t>
      </w:r>
      <w:r w:rsidRPr="00AE17FE">
        <w:rPr>
          <w:rFonts w:ascii="Times New Roman" w:hAnsi="Times New Roman" w:cs="Times New Roman"/>
          <w:b/>
          <w:color w:val="000000" w:themeColor="text1"/>
          <w:sz w:val="22"/>
          <w:vertAlign w:val="superscript"/>
        </w:rPr>
        <w:t>a</w:t>
      </w:r>
      <w:proofErr w:type="spellEnd"/>
      <w:r w:rsidRPr="00AE17FE">
        <w:rPr>
          <w:rFonts w:ascii="Times New Roman" w:hAnsi="Times New Roman" w:cs="Times New Roman"/>
          <w:b/>
          <w:color w:val="000000" w:themeColor="text1"/>
          <w:sz w:val="22"/>
        </w:rPr>
        <w:t xml:space="preserve"> (95% CI) of incident </w:t>
      </w:r>
      <w:r w:rsidRPr="00AE17FE">
        <w:rPr>
          <w:rFonts w:ascii="Times New Roman" w:eastAsia="굴림" w:hAnsi="Times New Roman" w:cs="Times New Roman"/>
          <w:b/>
          <w:color w:val="000000" w:themeColor="text1"/>
          <w:kern w:val="0"/>
          <w:sz w:val="22"/>
        </w:rPr>
        <w:t xml:space="preserve">NAFLD </w:t>
      </w:r>
      <w:r w:rsidRPr="00AE17FE">
        <w:rPr>
          <w:rFonts w:ascii="Times New Roman" w:hAnsi="Times New Roman" w:cs="Times New Roman"/>
          <w:b/>
          <w:color w:val="000000" w:themeColor="text1"/>
          <w:sz w:val="22"/>
        </w:rPr>
        <w:t xml:space="preserve">according to </w:t>
      </w:r>
      <w:r w:rsidRPr="00AE17FE">
        <w:rPr>
          <w:rFonts w:ascii="Times New Roman" w:eastAsia="굴림" w:hAnsi="Times New Roman" w:cs="Times New Roman"/>
          <w:b/>
          <w:color w:val="000000" w:themeColor="text1"/>
          <w:kern w:val="0"/>
          <w:sz w:val="22"/>
        </w:rPr>
        <w:t>smoking status</w:t>
      </w:r>
      <w:r w:rsidRPr="00AE17FE">
        <w:rPr>
          <w:rFonts w:ascii="Times New Roman" w:hAnsi="Times New Roman" w:cs="Times New Roman"/>
          <w:b/>
          <w:color w:val="000000" w:themeColor="text1"/>
          <w:sz w:val="22"/>
        </w:rPr>
        <w:t xml:space="preserve"> in clinically relevant subgroups among women</w:t>
      </w:r>
    </w:p>
    <w:tbl>
      <w:tblPr>
        <w:tblW w:w="13716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551"/>
        <w:gridCol w:w="2551"/>
        <w:gridCol w:w="2552"/>
        <w:gridCol w:w="1346"/>
        <w:gridCol w:w="1347"/>
      </w:tblGrid>
      <w:tr w:rsidR="00DF4092" w:rsidRPr="00AE17FE" w:rsidTr="00750C46">
        <w:trPr>
          <w:trHeight w:val="318"/>
        </w:trPr>
        <w:tc>
          <w:tcPr>
            <w:tcW w:w="3369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:rsidR="00DF4092" w:rsidRPr="00AE17FE" w:rsidRDefault="00DF4092" w:rsidP="00750C46">
            <w:pPr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Subgroup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F4092" w:rsidRPr="00AE17FE" w:rsidRDefault="00DF4092" w:rsidP="00750C46">
            <w:pPr>
              <w:wordWrap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Smoking status</w:t>
            </w:r>
          </w:p>
        </w:tc>
        <w:tc>
          <w:tcPr>
            <w:tcW w:w="1346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F4092" w:rsidRPr="00AE17FE" w:rsidRDefault="00DF4092" w:rsidP="00750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 xml:space="preserve">P </w:t>
            </w:r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for trend</w:t>
            </w:r>
          </w:p>
        </w:tc>
        <w:tc>
          <w:tcPr>
            <w:tcW w:w="1347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F4092" w:rsidRPr="00AE17FE" w:rsidRDefault="00DF4092" w:rsidP="00750C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  <w:t>P</w:t>
            </w:r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for interaction</w:t>
            </w:r>
          </w:p>
        </w:tc>
      </w:tr>
      <w:tr w:rsidR="00DF4092" w:rsidRPr="00AE17FE" w:rsidTr="00750C46">
        <w:trPr>
          <w:trHeight w:val="393"/>
        </w:trPr>
        <w:tc>
          <w:tcPr>
            <w:tcW w:w="3369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750C46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Never smoker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750C46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Ex-smoker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750C46">
            <w:pPr>
              <w:wordWrap/>
              <w:adjustRightInd w:val="0"/>
              <w:spacing w:before="100" w:beforeAutospacing="1" w:after="100" w:afterAutospacing="1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Current smoker</w:t>
            </w:r>
          </w:p>
        </w:tc>
        <w:tc>
          <w:tcPr>
            <w:tcW w:w="1346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45"/>
        </w:trPr>
        <w:tc>
          <w:tcPr>
            <w:tcW w:w="3369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Age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4092" w:rsidRPr="00E12C16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0.054</w:t>
            </w:r>
          </w:p>
        </w:tc>
      </w:tr>
      <w:tr w:rsidR="00DF4092" w:rsidRPr="00AE17FE" w:rsidTr="00750C46">
        <w:trPr>
          <w:trHeight w:val="145"/>
        </w:trPr>
        <w:tc>
          <w:tcPr>
            <w:tcW w:w="3369" w:type="dxa"/>
            <w:tcBorders>
              <w:top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&lt;40 years (N=86,652)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0.97 (0.87-1.08)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1.07 (0.94-1.23)</w:t>
            </w:r>
          </w:p>
        </w:tc>
        <w:tc>
          <w:tcPr>
            <w:tcW w:w="1346" w:type="dxa"/>
            <w:tcBorders>
              <w:top w:val="nil"/>
              <w:left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0.738</w:t>
            </w:r>
          </w:p>
        </w:tc>
        <w:tc>
          <w:tcPr>
            <w:tcW w:w="1347" w:type="dxa"/>
            <w:tcBorders>
              <w:top w:val="nil"/>
              <w:left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4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≥40 years (N=25,139)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0.86 (0.70-1.06)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1.37 (1.15-1.64)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0.019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4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Alcohol intake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E12C16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0.517</w:t>
            </w:r>
          </w:p>
        </w:tc>
      </w:tr>
      <w:tr w:rsidR="00DF4092" w:rsidRPr="00AE17FE" w:rsidTr="00750C46">
        <w:trPr>
          <w:trHeight w:val="14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&lt;20 g/day (N=96,524)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0.91 (0.82-1.01)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1.14 (1.00-1.29)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0.466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69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≥20 g/day (N=7,556)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1.01 (0.77-1.34)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1.30 (1.02-1.65)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0.033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2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Vigorous exercise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E12C16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0.391</w:t>
            </w:r>
          </w:p>
        </w:tc>
      </w:tr>
      <w:tr w:rsidR="00DF4092" w:rsidRPr="00AE17FE" w:rsidTr="00750C46">
        <w:trPr>
          <w:trHeight w:val="2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&lt;3 times (N=97,355)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0.93 (0.84-1.03)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1.14 (1.01-1.29)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0.297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≥3 times (N=13,473)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1.02 (0.80-1.31)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1.34 (1.07-1.68)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0.045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BMI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E12C16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0.258</w:t>
            </w: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&lt;25 kg/m</w:t>
            </w:r>
            <w:r w:rsidRPr="00AE17FE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2</w:t>
            </w: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(N=102,967)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0.96 (0.86-1.08)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1.19 (1.05-1.34)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0.013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≥25 kg/m</w:t>
            </w:r>
            <w:r w:rsidRPr="00AE17FE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2</w:t>
            </w: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(N=8,816)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1.03 (0.86-1.24)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0.97 (0.77-1.23)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0.510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Abdominal obesity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E12C16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0.050</w:t>
            </w: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No (N=68,170)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0.84 (0.71-0.98)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1.05 (0.90-1.22)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0.942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Yes (N=11,692)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1.05 (0.88-1.26)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1.29 (1.06-1.56)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0.043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Weight change </w:t>
            </w:r>
            <w:proofErr w:type="spellStart"/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tertiles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E12C16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2810B1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810B1">
              <w:rPr>
                <w:rFonts w:ascii="Times New Roman" w:hAnsi="Times New Roman" w:cs="Times New Roman"/>
                <w:color w:val="000000" w:themeColor="text1"/>
                <w:sz w:val="22"/>
              </w:rPr>
              <w:t>0.307</w:t>
            </w: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Q1 (&lt;-0.3Kg) (N=38,731)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0.98 (0.82-1.18)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1.26 (1.02-1.55)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E12C16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12C16">
              <w:rPr>
                <w:rFonts w:ascii="Times New Roman" w:hAnsi="Times New Roman" w:cs="Times New Roman"/>
                <w:color w:val="000000" w:themeColor="text1"/>
                <w:sz w:val="22"/>
              </w:rPr>
              <w:t>0.120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2810B1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Q2 (-0.3-1.5 Kg) (N=36,825)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0.96 (0.79-1.18)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E12C16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12C16">
              <w:rPr>
                <w:rFonts w:ascii="Times New Roman" w:hAnsi="Times New Roman" w:cs="Times New Roman"/>
                <w:color w:val="000000" w:themeColor="text1"/>
                <w:sz w:val="22"/>
              </w:rPr>
              <w:t>0.94 (0.75-1.19)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2810B1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2810B1">
              <w:rPr>
                <w:rFonts w:ascii="Times New Roman" w:hAnsi="Times New Roman" w:cs="Times New Roman"/>
                <w:color w:val="000000" w:themeColor="text1"/>
                <w:sz w:val="22"/>
              </w:rPr>
              <w:t>0.620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2810B1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Q3 (&gt;1.5 Kg) (N=35,549)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0.87 (0.76-1.00)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1.16 (1.00-1.34)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E12C16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12C16">
              <w:rPr>
                <w:rFonts w:ascii="Times New Roman" w:hAnsi="Times New Roman" w:cs="Times New Roman"/>
                <w:color w:val="000000" w:themeColor="text1"/>
                <w:sz w:val="22"/>
              </w:rPr>
              <w:t>0.425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2810B1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HOMA-IR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E12C16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0.015</w:t>
            </w: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&lt;2.5 (N=101,652)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1.01 (0.91-1.12)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1.21 (1.08-1.37)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0.008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1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≥2.5 (N=10,139)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0.73 (0.59-0.91)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1.00 (0.78-1.28)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0.512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2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proofErr w:type="spellStart"/>
            <w:r w:rsidRPr="00AE17FE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hsCRP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E12C16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0.607</w:t>
            </w:r>
          </w:p>
        </w:tc>
      </w:tr>
      <w:tr w:rsidR="00DF4092" w:rsidRPr="00AE17FE" w:rsidTr="00750C46">
        <w:trPr>
          <w:trHeight w:val="205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&lt;1.0 mg/L (N=94,618)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0.97 (0.87-1.09)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1.18 (1.04-1.33)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0.048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750C46">
        <w:trPr>
          <w:trHeight w:val="205"/>
        </w:trPr>
        <w:tc>
          <w:tcPr>
            <w:tcW w:w="336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ind w:leftChars="142" w:left="28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≥1.0 mg/L (N=17,173)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reference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0.87 (0.73-1.05)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1.19 (0.95-1.49)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hAnsi="Times New Roman" w:cs="Times New Roman"/>
                <w:color w:val="000000" w:themeColor="text1"/>
                <w:sz w:val="22"/>
              </w:rPr>
              <w:t>0.451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092" w:rsidRPr="00AE17FE" w:rsidRDefault="00DF4092" w:rsidP="00750C46">
            <w:pPr>
              <w:widowControl/>
              <w:wordWrap/>
              <w:autoSpaceDE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:rsidR="00DF4092" w:rsidRPr="00AE17FE" w:rsidRDefault="00DF4092" w:rsidP="00DF4092">
      <w:pPr>
        <w:wordWrap/>
        <w:spacing w:after="0" w:line="240" w:lineRule="auto"/>
        <w:ind w:firstLineChars="50" w:firstLine="110"/>
        <w:jc w:val="left"/>
        <w:rPr>
          <w:rFonts w:ascii="Times New Roman" w:eastAsia="바탕" w:hAnsi="Times New Roman" w:cs="Times New Roman"/>
          <w:color w:val="000000" w:themeColor="text1"/>
          <w:sz w:val="22"/>
        </w:rPr>
      </w:pPr>
      <w:r w:rsidRPr="00AE17FE">
        <w:rPr>
          <w:rFonts w:ascii="Times New Roman" w:eastAsia="바탕" w:hAnsi="Times New Roman" w:cs="Times New Roman"/>
          <w:color w:val="000000" w:themeColor="text1"/>
          <w:sz w:val="22"/>
        </w:rPr>
        <w:t>Abbreviations:</w:t>
      </w:r>
      <w:r w:rsidR="00313BBA"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 w:rsidRPr="00AE17FE">
        <w:rPr>
          <w:rFonts w:ascii="Times New Roman" w:eastAsia="바탕" w:hAnsi="Times New Roman" w:cs="Times New Roman"/>
          <w:color w:val="000000" w:themeColor="text1"/>
          <w:sz w:val="22"/>
        </w:rPr>
        <w:t xml:space="preserve">CI, confidence intervals; HOMA-IR, homeostasis model assessment of insulin resistance; BMI, body mass index; </w:t>
      </w:r>
      <w:proofErr w:type="spellStart"/>
      <w:r w:rsidRPr="00AE17FE">
        <w:rPr>
          <w:rFonts w:ascii="Times New Roman" w:eastAsia="바탕" w:hAnsi="Times New Roman" w:cs="Times New Roman"/>
          <w:color w:val="000000" w:themeColor="text1"/>
          <w:sz w:val="22"/>
        </w:rPr>
        <w:t>hsCRP</w:t>
      </w:r>
      <w:proofErr w:type="spellEnd"/>
      <w:r w:rsidRPr="00AE17FE">
        <w:rPr>
          <w:rFonts w:ascii="Times New Roman" w:eastAsia="바탕" w:hAnsi="Times New Roman" w:cs="Times New Roman"/>
          <w:color w:val="000000" w:themeColor="text1"/>
          <w:sz w:val="22"/>
        </w:rPr>
        <w:t>, high sensitivity C-reactive protein.</w:t>
      </w:r>
    </w:p>
    <w:p w:rsidR="00DF4092" w:rsidRPr="00AE17FE" w:rsidRDefault="00DF4092" w:rsidP="00DF4092">
      <w:pPr>
        <w:wordWrap/>
        <w:spacing w:after="0" w:line="240" w:lineRule="auto"/>
        <w:ind w:firstLineChars="50" w:firstLine="110"/>
        <w:jc w:val="left"/>
        <w:rPr>
          <w:rFonts w:ascii="Times New Roman" w:eastAsia="바탕" w:hAnsi="Times New Roman" w:cs="Times New Roman"/>
          <w:color w:val="000000" w:themeColor="text1"/>
          <w:kern w:val="0"/>
          <w:sz w:val="22"/>
        </w:rPr>
      </w:pPr>
      <w:proofErr w:type="spellStart"/>
      <w:proofErr w:type="gramStart"/>
      <w:r w:rsidRPr="00AE17FE">
        <w:rPr>
          <w:rFonts w:ascii="Times New Roman" w:hAnsi="Times New Roman" w:cs="Times New Roman"/>
          <w:color w:val="000000" w:themeColor="text1"/>
          <w:sz w:val="22"/>
          <w:vertAlign w:val="superscript"/>
        </w:rPr>
        <w:t>a</w:t>
      </w:r>
      <w:r w:rsidRPr="00AE17FE">
        <w:rPr>
          <w:rFonts w:ascii="Times New Roman" w:hAnsi="Times New Roman" w:cs="Times New Roman"/>
          <w:color w:val="000000" w:themeColor="text1"/>
          <w:sz w:val="22"/>
        </w:rPr>
        <w:t>Estimated</w:t>
      </w:r>
      <w:proofErr w:type="spellEnd"/>
      <w:proofErr w:type="gramEnd"/>
      <w:r w:rsidRPr="00AE17FE">
        <w:rPr>
          <w:rFonts w:ascii="Times New Roman" w:hAnsi="Times New Roman" w:cs="Times New Roman"/>
          <w:color w:val="000000" w:themeColor="text1"/>
          <w:sz w:val="22"/>
        </w:rPr>
        <w:t xml:space="preserve"> from parametric </w:t>
      </w:r>
      <w:r w:rsidR="00313BBA" w:rsidRPr="00AE17FE">
        <w:rPr>
          <w:rFonts w:ascii="Times New Roman" w:hAnsi="Times New Roman" w:cs="Times New Roman"/>
          <w:color w:val="000000" w:themeColor="text1"/>
          <w:sz w:val="22"/>
        </w:rPr>
        <w:t>proportional hazard</w:t>
      </w:r>
      <w:r w:rsidRPr="00AE17FE">
        <w:rPr>
          <w:rFonts w:ascii="Times New Roman" w:hAnsi="Times New Roman" w:cs="Times New Roman"/>
          <w:color w:val="000000" w:themeColor="text1"/>
          <w:sz w:val="22"/>
        </w:rPr>
        <w:t xml:space="preserve"> models adjusted for age, center, year of screening exam, BMI, alcohol intake, </w:t>
      </w:r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 xml:space="preserve">regular exercise, </w:t>
      </w:r>
      <w:r w:rsidRPr="00AE17FE">
        <w:rPr>
          <w:rFonts w:ascii="Times New Roman" w:hAnsi="Times New Roman" w:cs="Times New Roman"/>
          <w:color w:val="000000" w:themeColor="text1"/>
          <w:sz w:val="22"/>
        </w:rPr>
        <w:t>education level</w:t>
      </w:r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>, history of diabetes and history of hypertension.</w:t>
      </w:r>
    </w:p>
    <w:p w:rsidR="00DF4092" w:rsidRDefault="00DF4092" w:rsidP="00DF4092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AE17FE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Weight changes were calculated for each subject as the differences in weight from visit 2 to baseline (visit 1) and were categorized into </w:t>
      </w:r>
      <w:proofErr w:type="spellStart"/>
      <w:r w:rsidRPr="00AE17FE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lastRenderedPageBreak/>
        <w:t>tertiles</w:t>
      </w:r>
      <w:proofErr w:type="spellEnd"/>
      <w:r w:rsidRPr="00AE17FE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 based on its distribution: &lt;−0.3 (weight loss group), −0.3–1.5 (weight stable group), and ≥1.5 kg (weight gain group).</w:t>
      </w: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Default="005A09B9" w:rsidP="005A09B9">
      <w:pPr>
        <w:wordWrap/>
        <w:spacing w:after="0" w:line="240" w:lineRule="auto"/>
        <w:ind w:firstLineChars="50" w:firstLine="120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5A09B9" w:rsidRPr="00AE17FE" w:rsidRDefault="005A09B9" w:rsidP="005A09B9">
      <w:pPr>
        <w:wordWrap/>
        <w:spacing w:after="0" w:line="240" w:lineRule="auto"/>
        <w:ind w:firstLineChars="50" w:firstLine="110"/>
        <w:jc w:val="left"/>
        <w:rPr>
          <w:rFonts w:ascii="Times New Roman" w:eastAsia="바탕" w:hAnsi="Times New Roman" w:cs="Times New Roman"/>
          <w:color w:val="000000" w:themeColor="text1"/>
          <w:kern w:val="0"/>
          <w:sz w:val="22"/>
        </w:rPr>
      </w:pPr>
    </w:p>
    <w:p w:rsidR="00DF4092" w:rsidRPr="00AE17FE" w:rsidRDefault="005A09B9" w:rsidP="00DF4092">
      <w:pPr>
        <w:wordWrap/>
        <w:spacing w:after="0" w:line="240" w:lineRule="auto"/>
        <w:jc w:val="left"/>
        <w:rPr>
          <w:rFonts w:ascii="Times New Roman" w:eastAsia="굴림" w:hAnsi="Times New Roman" w:cs="Times New Roman"/>
          <w:b/>
          <w:color w:val="000000" w:themeColor="text1"/>
          <w:kern w:val="0"/>
          <w:sz w:val="22"/>
        </w:rPr>
      </w:pPr>
      <w:proofErr w:type="gramStart"/>
      <w:r w:rsidRPr="005A09B9">
        <w:rPr>
          <w:rFonts w:ascii="Times New Roman" w:eastAsia="맑은 고딕" w:hAnsi="Times New Roman" w:cs="Times New Roman" w:hint="eastAsia"/>
          <w:bCs/>
          <w:color w:val="000000" w:themeColor="text1"/>
          <w:kern w:val="0"/>
          <w:sz w:val="24"/>
          <w:szCs w:val="24"/>
        </w:rPr>
        <w:lastRenderedPageBreak/>
        <w:t>Supplementary</w:t>
      </w:r>
      <w:r w:rsidR="00DF4092" w:rsidRPr="00AE17FE">
        <w:rPr>
          <w:rFonts w:ascii="Times New Roman" w:eastAsia="굴림" w:hAnsi="Times New Roman" w:cs="Times New Roman"/>
          <w:b/>
          <w:color w:val="000000" w:themeColor="text1"/>
          <w:kern w:val="0"/>
          <w:sz w:val="22"/>
        </w:rPr>
        <w:t xml:space="preserve"> Table </w:t>
      </w:r>
      <w:r w:rsidR="00DF4092">
        <w:rPr>
          <w:rFonts w:ascii="Times New Roman" w:eastAsia="굴림" w:hAnsi="Times New Roman" w:cs="Times New Roman" w:hint="eastAsia"/>
          <w:b/>
          <w:color w:val="000000" w:themeColor="text1"/>
          <w:kern w:val="0"/>
          <w:sz w:val="22"/>
        </w:rPr>
        <w:t>5</w:t>
      </w:r>
      <w:r w:rsidR="00DF4092" w:rsidRPr="00AE17FE">
        <w:rPr>
          <w:rFonts w:ascii="Times New Roman" w:eastAsia="굴림" w:hAnsi="Times New Roman" w:cs="Times New Roman"/>
          <w:b/>
          <w:color w:val="000000" w:themeColor="text1"/>
          <w:kern w:val="0"/>
          <w:sz w:val="22"/>
        </w:rPr>
        <w:t>.</w:t>
      </w:r>
      <w:proofErr w:type="gramEnd"/>
      <w:r w:rsidR="00DF4092" w:rsidRPr="00AE17FE">
        <w:rPr>
          <w:rFonts w:ascii="Times New Roman" w:eastAsia="굴림" w:hAnsi="Times New Roman" w:cs="Times New Roman"/>
          <w:b/>
          <w:color w:val="000000" w:themeColor="text1"/>
          <w:kern w:val="0"/>
          <w:sz w:val="22"/>
        </w:rPr>
        <w:t xml:space="preserve"> </w:t>
      </w:r>
      <w:proofErr w:type="gramStart"/>
      <w:r w:rsidR="005D0C1E">
        <w:rPr>
          <w:rFonts w:ascii="Times New Roman" w:eastAsia="굴림" w:hAnsi="Times New Roman" w:cs="Times New Roman" w:hint="eastAsia"/>
          <w:b/>
          <w:bCs/>
          <w:color w:val="000000" w:themeColor="text1"/>
          <w:kern w:val="0"/>
          <w:sz w:val="22"/>
        </w:rPr>
        <w:t>Prevalence</w:t>
      </w:r>
      <w:r w:rsidR="00DF4092" w:rsidRPr="00AE17FE">
        <w:rPr>
          <w:rFonts w:ascii="Times New Roman" w:eastAsia="굴림" w:hAnsi="Times New Roman" w:cs="Times New Roman"/>
          <w:b/>
          <w:bCs/>
          <w:color w:val="000000" w:themeColor="text1"/>
          <w:kern w:val="0"/>
          <w:sz w:val="22"/>
        </w:rPr>
        <w:t xml:space="preserve"> ratios (</w:t>
      </w:r>
      <w:r w:rsidR="005D0C1E">
        <w:rPr>
          <w:rFonts w:ascii="Times New Roman" w:eastAsia="굴림" w:hAnsi="Times New Roman" w:cs="Times New Roman" w:hint="eastAsia"/>
          <w:b/>
          <w:bCs/>
          <w:color w:val="000000" w:themeColor="text1"/>
          <w:kern w:val="0"/>
          <w:sz w:val="22"/>
        </w:rPr>
        <w:t>P</w:t>
      </w:r>
      <w:r w:rsidR="00DF4092" w:rsidRPr="00AE17FE">
        <w:rPr>
          <w:rFonts w:ascii="Times New Roman" w:eastAsia="굴림" w:hAnsi="Times New Roman" w:cs="Times New Roman"/>
          <w:b/>
          <w:bCs/>
          <w:color w:val="000000" w:themeColor="text1"/>
          <w:kern w:val="0"/>
          <w:sz w:val="22"/>
        </w:rPr>
        <w:t>R</w:t>
      </w:r>
      <w:bookmarkStart w:id="0" w:name="_GoBack"/>
      <w:bookmarkEnd w:id="0"/>
      <w:r w:rsidR="00DF4092" w:rsidRPr="00AE17FE">
        <w:rPr>
          <w:rFonts w:ascii="Times New Roman" w:eastAsia="굴림" w:hAnsi="Times New Roman" w:cs="Times New Roman"/>
          <w:b/>
          <w:bCs/>
          <w:color w:val="000000" w:themeColor="text1"/>
          <w:kern w:val="0"/>
          <w:sz w:val="22"/>
        </w:rPr>
        <w:t xml:space="preserve">) of </w:t>
      </w:r>
      <w:r w:rsidR="00DF4092" w:rsidRPr="00AE17FE">
        <w:rPr>
          <w:rFonts w:ascii="Times New Roman" w:eastAsia="굴림" w:hAnsi="Times New Roman" w:cs="Times New Roman"/>
          <w:b/>
          <w:color w:val="000000" w:themeColor="text1"/>
          <w:kern w:val="0"/>
          <w:sz w:val="22"/>
        </w:rPr>
        <w:t xml:space="preserve">NAFLD by </w:t>
      </w:r>
      <w:r w:rsidR="00DF4092" w:rsidRPr="00AE17FE">
        <w:rPr>
          <w:rFonts w:ascii="Times New Roman" w:eastAsia="바탕" w:hAnsi="Times New Roman" w:cs="Times New Roman"/>
          <w:b/>
          <w:color w:val="000000" w:themeColor="text1"/>
          <w:sz w:val="22"/>
        </w:rPr>
        <w:t xml:space="preserve">self-reported </w:t>
      </w:r>
      <w:r w:rsidR="00DF4092" w:rsidRPr="00AE17FE">
        <w:rPr>
          <w:rFonts w:ascii="Times New Roman" w:eastAsia="굴림" w:hAnsi="Times New Roman" w:cs="Times New Roman"/>
          <w:b/>
          <w:color w:val="000000" w:themeColor="text1"/>
          <w:kern w:val="0"/>
          <w:sz w:val="22"/>
        </w:rPr>
        <w:t>smoking status and smoking pack-years among 264,481 participants at baseline</w:t>
      </w:r>
      <w:r w:rsidR="00DF4092" w:rsidRPr="00AE17FE">
        <w:rPr>
          <w:rFonts w:ascii="Times New Roman" w:eastAsia="바탕" w:hAnsi="Times New Roman" w:cs="Times New Roman"/>
          <w:b/>
          <w:color w:val="000000" w:themeColor="text1"/>
          <w:sz w:val="22"/>
        </w:rPr>
        <w:t>.</w:t>
      </w:r>
      <w:proofErr w:type="gramEnd"/>
    </w:p>
    <w:tbl>
      <w:tblPr>
        <w:tblW w:w="13640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80"/>
        <w:gridCol w:w="1283"/>
        <w:gridCol w:w="1282"/>
        <w:gridCol w:w="1426"/>
        <w:gridCol w:w="2423"/>
        <w:gridCol w:w="2423"/>
        <w:gridCol w:w="2423"/>
      </w:tblGrid>
      <w:tr w:rsidR="00DF4092" w:rsidRPr="00AE17FE" w:rsidTr="005A09B9">
        <w:trPr>
          <w:trHeight w:val="392"/>
        </w:trPr>
        <w:tc>
          <w:tcPr>
            <w:tcW w:w="238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F4092" w:rsidRPr="00AE17FE" w:rsidRDefault="00DF4092" w:rsidP="005A09B9">
            <w:pPr>
              <w:widowControl/>
              <w:wordWrap/>
              <w:autoSpaceDE/>
              <w:autoSpaceDN/>
              <w:spacing w:after="0" w:line="200" w:lineRule="exact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83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F4092" w:rsidRPr="00AE17FE" w:rsidRDefault="00DF4092" w:rsidP="005A09B9">
            <w:pPr>
              <w:wordWrap/>
              <w:adjustRightInd w:val="0"/>
              <w:spacing w:after="0" w:line="200" w:lineRule="exact"/>
              <w:ind w:rightChars="21" w:right="42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Person</w:t>
            </w:r>
          </w:p>
        </w:tc>
        <w:tc>
          <w:tcPr>
            <w:tcW w:w="128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F4092" w:rsidRPr="00AE17FE" w:rsidRDefault="00DF4092" w:rsidP="005A09B9">
            <w:pPr>
              <w:wordWrap/>
              <w:adjustRightInd w:val="0"/>
              <w:spacing w:after="0" w:line="200" w:lineRule="exact"/>
              <w:ind w:rightChars="-49" w:right="-98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prevalent</w:t>
            </w:r>
          </w:p>
          <w:p w:rsidR="00DF4092" w:rsidRPr="00AE17FE" w:rsidRDefault="00DF4092" w:rsidP="005A09B9">
            <w:pPr>
              <w:wordWrap/>
              <w:adjustRightInd w:val="0"/>
              <w:spacing w:after="0" w:line="200" w:lineRule="exact"/>
              <w:ind w:rightChars="18" w:right="36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cases</w:t>
            </w:r>
          </w:p>
        </w:tc>
        <w:tc>
          <w:tcPr>
            <w:tcW w:w="142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F4092" w:rsidRPr="00AE17FE" w:rsidRDefault="00DF4092" w:rsidP="005A09B9">
            <w:pPr>
              <w:wordWrap/>
              <w:adjustRightInd w:val="0"/>
              <w:spacing w:after="0" w:line="200" w:lineRule="exact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bCs/>
                <w:color w:val="000000" w:themeColor="text1"/>
                <w:kern w:val="0"/>
                <w:sz w:val="22"/>
              </w:rPr>
              <w:t>Prevalence rate ( % )</w:t>
            </w:r>
          </w:p>
        </w:tc>
        <w:tc>
          <w:tcPr>
            <w:tcW w:w="2423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DF4092" w:rsidRPr="00AE17FE" w:rsidRDefault="00DF4092" w:rsidP="005A09B9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E12C16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Age adjusted</w:t>
            </w: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 </w:t>
            </w:r>
            <w:r w:rsidR="005D0C1E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22"/>
              </w:rPr>
              <w:t>P</w:t>
            </w: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R</w:t>
            </w:r>
          </w:p>
          <w:p w:rsidR="00DF4092" w:rsidRPr="00AE17FE" w:rsidRDefault="00DF4092" w:rsidP="005A09B9">
            <w:pPr>
              <w:wordWrap/>
              <w:adjustRightInd w:val="0"/>
              <w:spacing w:line="200" w:lineRule="exact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(95% CI)</w:t>
            </w:r>
          </w:p>
        </w:tc>
        <w:tc>
          <w:tcPr>
            <w:tcW w:w="484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5D0C1E">
            <w:pPr>
              <w:wordWrap/>
              <w:adjustRightInd w:val="0"/>
              <w:spacing w:after="0" w:line="200" w:lineRule="exact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Multivariable-adjusted </w:t>
            </w:r>
            <w:proofErr w:type="spellStart"/>
            <w:r w:rsidR="005D0C1E">
              <w:rPr>
                <w:rFonts w:ascii="Times New Roman" w:eastAsia="굴림" w:hAnsi="Times New Roman" w:cs="Times New Roman" w:hint="eastAsia"/>
                <w:color w:val="000000" w:themeColor="text1"/>
                <w:kern w:val="0"/>
                <w:sz w:val="22"/>
              </w:rPr>
              <w:t>P</w:t>
            </w: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R</w:t>
            </w: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vertAlign w:val="superscript"/>
              </w:rPr>
              <w:t>a</w:t>
            </w:r>
            <w:proofErr w:type="spellEnd"/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 xml:space="preserve"> (95% CI)</w:t>
            </w:r>
          </w:p>
        </w:tc>
      </w:tr>
      <w:tr w:rsidR="00DF4092" w:rsidRPr="00AE17FE" w:rsidTr="005A09B9">
        <w:trPr>
          <w:trHeight w:val="233"/>
        </w:trPr>
        <w:tc>
          <w:tcPr>
            <w:tcW w:w="2380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F4092" w:rsidRPr="00014734" w:rsidRDefault="00DF4092" w:rsidP="005A09B9">
            <w:pPr>
              <w:widowControl/>
              <w:wordWrap/>
              <w:autoSpaceDE/>
              <w:autoSpaceDN/>
              <w:spacing w:after="0" w:line="200" w:lineRule="exact"/>
              <w:jc w:val="left"/>
              <w:rPr>
                <w:rFonts w:ascii="Times New Roman" w:eastAsia="맑은 고딕" w:hAnsi="Times New Roman" w:cs="Times New Roman"/>
                <w:color w:val="000000" w:themeColor="text1"/>
              </w:rPr>
            </w:pPr>
          </w:p>
        </w:tc>
        <w:tc>
          <w:tcPr>
            <w:tcW w:w="1283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F4092" w:rsidRPr="00AE17FE" w:rsidRDefault="00DF4092" w:rsidP="005A09B9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82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F4092" w:rsidRPr="00AE17FE" w:rsidRDefault="00DF4092" w:rsidP="005A09B9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426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F4092" w:rsidRPr="00AE17FE" w:rsidRDefault="00DF4092" w:rsidP="005A09B9">
            <w:pPr>
              <w:widowControl/>
              <w:wordWrap/>
              <w:autoSpaceDE/>
              <w:autoSpaceDN/>
              <w:spacing w:after="0" w:line="200" w:lineRule="exact"/>
              <w:jc w:val="center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423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5A09B9">
            <w:pPr>
              <w:wordWrap/>
              <w:adjustRightInd w:val="0"/>
              <w:spacing w:line="200" w:lineRule="exact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F4092" w:rsidRPr="00AE17FE" w:rsidRDefault="00DF4092" w:rsidP="005A09B9">
            <w:pPr>
              <w:wordWrap/>
              <w:adjustRightInd w:val="0"/>
              <w:spacing w:line="200" w:lineRule="exact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Model 1</w:t>
            </w:r>
          </w:p>
        </w:tc>
        <w:tc>
          <w:tcPr>
            <w:tcW w:w="24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DF4092" w:rsidRPr="00AE17FE" w:rsidRDefault="00DF4092" w:rsidP="005A09B9">
            <w:pPr>
              <w:wordWrap/>
              <w:adjustRightInd w:val="0"/>
              <w:spacing w:line="200" w:lineRule="exact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Model 2</w:t>
            </w:r>
          </w:p>
        </w:tc>
      </w:tr>
      <w:tr w:rsidR="00DF4092" w:rsidRPr="00AE17FE" w:rsidTr="005A09B9">
        <w:trPr>
          <w:trHeight w:val="376"/>
        </w:trPr>
        <w:tc>
          <w:tcPr>
            <w:tcW w:w="23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F4092" w:rsidRPr="00AE17FE" w:rsidRDefault="00DF4092" w:rsidP="005A09B9">
            <w:pPr>
              <w:widowControl/>
              <w:wordWrap/>
              <w:autoSpaceDE/>
              <w:autoSpaceDN/>
              <w:spacing w:after="0" w:line="220" w:lineRule="atLeast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sz w:val="22"/>
              </w:rPr>
            </w:pPr>
            <w:r w:rsidRPr="00AE17FE">
              <w:rPr>
                <w:rFonts w:ascii="Times New Roman" w:eastAsia="맑은 고딕" w:hAnsi="Times New Roman" w:cs="Times New Roman"/>
                <w:b/>
                <w:color w:val="000000" w:themeColor="text1"/>
                <w:sz w:val="22"/>
              </w:rPr>
              <w:t>Men (n=</w:t>
            </w:r>
            <w:r w:rsidRPr="00014734">
              <w:rPr>
                <w:rFonts w:ascii="Times New Roman" w:eastAsia="굴림체" w:hAnsi="Times New Roman" w:cs="Times New Roman"/>
                <w:color w:val="000000" w:themeColor="text1"/>
              </w:rPr>
              <w:t xml:space="preserve">140,527 </w:t>
            </w:r>
            <w:r w:rsidRPr="00AE17FE">
              <w:rPr>
                <w:rFonts w:ascii="Times New Roman" w:eastAsia="맑은 고딕" w:hAnsi="Times New Roman" w:cs="Times New Roman"/>
                <w:b/>
                <w:color w:val="000000" w:themeColor="text1"/>
                <w:sz w:val="22"/>
              </w:rPr>
              <w:t>)</w:t>
            </w:r>
          </w:p>
        </w:tc>
        <w:tc>
          <w:tcPr>
            <w:tcW w:w="128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F4092" w:rsidRPr="00AE17FE" w:rsidRDefault="00DF4092" w:rsidP="005A09B9">
            <w:pPr>
              <w:widowControl/>
              <w:wordWrap/>
              <w:autoSpaceDE/>
              <w:autoSpaceDN/>
              <w:spacing w:after="0" w:line="220" w:lineRule="atLeast"/>
              <w:jc w:val="righ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F4092" w:rsidRPr="00AE17FE" w:rsidRDefault="00DF4092" w:rsidP="005A09B9">
            <w:pPr>
              <w:widowControl/>
              <w:wordWrap/>
              <w:autoSpaceDE/>
              <w:autoSpaceDN/>
              <w:spacing w:after="0" w:line="220" w:lineRule="atLeast"/>
              <w:ind w:rightChars="92" w:right="184"/>
              <w:jc w:val="righ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142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F4092" w:rsidRPr="00AE17FE" w:rsidRDefault="00DF4092" w:rsidP="005A09B9">
            <w:pPr>
              <w:widowControl/>
              <w:wordWrap/>
              <w:autoSpaceDE/>
              <w:autoSpaceDN/>
              <w:spacing w:after="0" w:line="220" w:lineRule="atLeast"/>
              <w:ind w:rightChars="163" w:right="326"/>
              <w:jc w:val="righ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4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F4092" w:rsidRPr="00E12C16" w:rsidRDefault="00DF4092" w:rsidP="005A09B9">
            <w:pPr>
              <w:wordWrap/>
              <w:adjustRightInd w:val="0"/>
              <w:spacing w:line="220" w:lineRule="atLeast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F4092" w:rsidRPr="002810B1" w:rsidRDefault="00DF4092" w:rsidP="005A09B9">
            <w:pPr>
              <w:wordWrap/>
              <w:adjustRightInd w:val="0"/>
              <w:spacing w:line="220" w:lineRule="atLeast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2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F4092" w:rsidRPr="002810B1" w:rsidRDefault="00DF4092" w:rsidP="005A09B9">
            <w:pPr>
              <w:wordWrap/>
              <w:adjustRightInd w:val="0"/>
              <w:spacing w:line="220" w:lineRule="atLeast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5A09B9">
        <w:trPr>
          <w:trHeight w:val="247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5A09B9">
            <w:pPr>
              <w:wordWrap/>
              <w:spacing w:after="0" w:line="240" w:lineRule="auto"/>
              <w:ind w:leftChars="71" w:left="142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Smoking status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E12C16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2810B1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2810B1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5A09B9">
        <w:trPr>
          <w:trHeight w:val="247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5A09B9">
            <w:pPr>
              <w:wordWrap/>
              <w:spacing w:after="0" w:line="240" w:lineRule="auto"/>
              <w:ind w:leftChars="71" w:left="142" w:firstLineChars="50" w:firstLine="110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Never smoker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50,102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17,564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35.1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1.00 (reference)</w:t>
            </w:r>
          </w:p>
        </w:tc>
      </w:tr>
      <w:tr w:rsidR="00DF4092" w:rsidRPr="00AE17FE" w:rsidTr="005A09B9">
        <w:trPr>
          <w:trHeight w:val="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5A09B9">
            <w:pPr>
              <w:wordWrap/>
              <w:spacing w:after="0" w:line="240" w:lineRule="auto"/>
              <w:ind w:leftChars="71" w:left="142" w:firstLineChars="50" w:firstLine="110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Ex-smoker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36,965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14,638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39.6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1.08 (1.07-1.10)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1.08 (1.06-1.10)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1.05 (1.03-1.07)</w:t>
            </w:r>
          </w:p>
        </w:tc>
      </w:tr>
      <w:tr w:rsidR="00DF4092" w:rsidRPr="00AE17FE" w:rsidTr="005A09B9">
        <w:trPr>
          <w:trHeight w:val="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5A09B9">
            <w:pPr>
              <w:wordWrap/>
              <w:spacing w:after="0" w:line="240" w:lineRule="auto"/>
              <w:ind w:leftChars="71" w:left="142" w:firstLineChars="50" w:firstLine="110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Current smoker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53,460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20,648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38.6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1.09 (1.07-1.11)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1.06 (1.04-1.08)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0.98 (0.96-0.99)</w:t>
            </w:r>
          </w:p>
        </w:tc>
      </w:tr>
      <w:tr w:rsidR="00DF4092" w:rsidRPr="00AE17FE" w:rsidTr="005A09B9">
        <w:trPr>
          <w:trHeight w:val="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5A09B9">
            <w:pPr>
              <w:wordWrap/>
              <w:spacing w:after="0" w:line="240" w:lineRule="auto"/>
              <w:ind w:leftChars="71" w:left="142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Pack-years 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5A09B9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5A09B9">
            <w:pPr>
              <w:tabs>
                <w:tab w:val="left" w:pos="981"/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E12C16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2810B1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2810B1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5A09B9">
        <w:trPr>
          <w:trHeight w:val="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5A09B9">
            <w:pPr>
              <w:wordWrap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50,175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17,583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981"/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35.0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1.00 (reference)</w:t>
            </w:r>
          </w:p>
        </w:tc>
      </w:tr>
      <w:tr w:rsidR="00DF4092" w:rsidRPr="00AE17FE" w:rsidTr="005A09B9">
        <w:trPr>
          <w:trHeight w:val="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5A09B9">
            <w:pPr>
              <w:wordWrap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&lt;10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34,955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12,649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981"/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36.2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1.05 (1.03-1.07)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1.05 (1.03-1.06)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1.01 (0.99-1.03)</w:t>
            </w:r>
          </w:p>
        </w:tc>
      </w:tr>
      <w:tr w:rsidR="00DF4092" w:rsidRPr="00AE17FE" w:rsidTr="005A09B9">
        <w:trPr>
          <w:trHeight w:val="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5A09B9">
            <w:pPr>
              <w:wordWrap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10-19.9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23,418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9,476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981"/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40.5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1.13 (1.11-1.16)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1.09 (1.07-1.11)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0.99 (0.98-1.01)</w:t>
            </w:r>
          </w:p>
        </w:tc>
      </w:tr>
      <w:tr w:rsidR="00DF4092" w:rsidRPr="00AE17FE" w:rsidTr="005A09B9">
        <w:trPr>
          <w:trHeight w:val="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5A09B9">
            <w:pPr>
              <w:wordWrap/>
              <w:spacing w:after="0" w:line="240" w:lineRule="auto"/>
              <w:ind w:firstLineChars="100" w:firstLine="220"/>
              <w:jc w:val="left"/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</w:pPr>
            <w:proofErr w:type="gramStart"/>
            <w:r w:rsidRPr="00AE17F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≥</w:t>
            </w:r>
            <w:r w:rsidRPr="00AE17F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.9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12,414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5,681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981"/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45.8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1.18 (1.15-1.21)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1.09 (1.06-1.11)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0.98 (0.95-1.00)</w:t>
            </w:r>
          </w:p>
        </w:tc>
      </w:tr>
      <w:tr w:rsidR="00DF4092" w:rsidRPr="00AE17FE" w:rsidTr="005A09B9">
        <w:trPr>
          <w:trHeight w:val="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5A09B9">
            <w:pPr>
              <w:wordWrap/>
              <w:spacing w:after="0" w:line="240" w:lineRule="auto"/>
              <w:ind w:firstLineChars="100" w:firstLine="220"/>
              <w:jc w:val="left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2"/>
              </w:rPr>
              <w:t>P for trend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E12C16" w:rsidRDefault="00DF4092" w:rsidP="005A09B9">
            <w:pPr>
              <w:tabs>
                <w:tab w:val="left" w:pos="981"/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2810B1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2810B1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2810B1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2810B1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0.089</w:t>
            </w:r>
          </w:p>
        </w:tc>
      </w:tr>
      <w:tr w:rsidR="00DF4092" w:rsidRPr="00AE17FE" w:rsidTr="005A09B9">
        <w:trPr>
          <w:trHeight w:val="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F4092" w:rsidRPr="00AE17FE" w:rsidRDefault="00DF4092" w:rsidP="005A09B9">
            <w:pPr>
              <w:wordWrap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Women (</w:t>
            </w:r>
            <w:r w:rsidRPr="00AE17FE">
              <w:rPr>
                <w:rFonts w:ascii="Times New Roman" w:eastAsia="맑은 고딕" w:hAnsi="Times New Roman" w:cs="Times New Roman"/>
                <w:b/>
                <w:color w:val="000000" w:themeColor="text1"/>
                <w:sz w:val="22"/>
              </w:rPr>
              <w:t xml:space="preserve"> n=</w:t>
            </w:r>
            <w:r w:rsidRPr="00014734">
              <w:rPr>
                <w:rFonts w:ascii="Times New Roman" w:eastAsia="굴림체" w:hAnsi="Times New Roman" w:cs="Times New Roman"/>
                <w:color w:val="000000" w:themeColor="text1"/>
              </w:rPr>
              <w:t xml:space="preserve">123,954 </w:t>
            </w:r>
            <w:r w:rsidRPr="00AE17FE">
              <w:rPr>
                <w:rFonts w:ascii="Times New Roman" w:eastAsia="맑은 고딕" w:hAnsi="Times New Roman" w:cs="Times New Roman"/>
                <w:b/>
                <w:color w:val="000000" w:themeColor="text1"/>
                <w:kern w:val="0"/>
                <w:sz w:val="22"/>
              </w:rPr>
              <w:t>)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F4092" w:rsidRPr="00AE17FE" w:rsidRDefault="00DF4092" w:rsidP="005A09B9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F4092" w:rsidRPr="00AE17FE" w:rsidRDefault="00DF4092" w:rsidP="005A09B9">
            <w:pPr>
              <w:tabs>
                <w:tab w:val="left" w:pos="981"/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F4092" w:rsidRPr="00E12C16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F4092" w:rsidRPr="002810B1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DF4092" w:rsidRPr="002810B1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5A09B9">
        <w:trPr>
          <w:trHeight w:val="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5A09B9">
            <w:pPr>
              <w:wordWrap/>
              <w:spacing w:after="0" w:line="240" w:lineRule="auto"/>
              <w:ind w:leftChars="71" w:left="142"/>
              <w:jc w:val="left"/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Smoking status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981"/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E12C16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2810B1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2810B1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5A09B9">
        <w:trPr>
          <w:trHeight w:val="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5A09B9">
            <w:pPr>
              <w:wordWrap/>
              <w:spacing w:after="0" w:line="240" w:lineRule="auto"/>
              <w:ind w:leftChars="71" w:left="142" w:firstLineChars="50" w:firstLine="110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Never smoker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117,146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11,478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981"/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9.8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1.00 (reference)</w:t>
            </w:r>
          </w:p>
        </w:tc>
      </w:tr>
      <w:tr w:rsidR="00DF4092" w:rsidRPr="00AE17FE" w:rsidTr="005A09B9">
        <w:trPr>
          <w:trHeight w:val="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5A09B9">
            <w:pPr>
              <w:wordWrap/>
              <w:spacing w:after="0" w:line="240" w:lineRule="auto"/>
              <w:ind w:leftChars="71" w:left="142" w:firstLineChars="50" w:firstLine="110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Ex-smoker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4,042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399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981"/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9.9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1.14 (1.04-1.25)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1.06 (0.96-1.18)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1.04 (0.94-1.16)</w:t>
            </w:r>
          </w:p>
        </w:tc>
      </w:tr>
      <w:tr w:rsidR="00DF4092" w:rsidRPr="00AE17FE" w:rsidTr="005A09B9">
        <w:trPr>
          <w:trHeight w:val="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5A09B9">
            <w:pPr>
              <w:wordWrap/>
              <w:spacing w:after="0" w:line="240" w:lineRule="auto"/>
              <w:ind w:leftChars="71" w:left="142" w:firstLineChars="50" w:firstLine="110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Current smoker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2,766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286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981"/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10.3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1.07 (0.96-1.20)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1.07 (0.96-1.18)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0.95 (0.85-1.05)</w:t>
            </w:r>
          </w:p>
        </w:tc>
      </w:tr>
      <w:tr w:rsidR="00DF4092" w:rsidRPr="00AE17FE" w:rsidTr="005A09B9">
        <w:trPr>
          <w:trHeight w:val="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5A09B9">
            <w:pPr>
              <w:wordWrap/>
              <w:spacing w:after="0" w:line="240" w:lineRule="auto"/>
              <w:ind w:firstLineChars="50" w:firstLine="110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>Pack-years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981"/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E12C16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2810B1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2810B1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</w:p>
        </w:tc>
      </w:tr>
      <w:tr w:rsidR="00DF4092" w:rsidRPr="00AE17FE" w:rsidTr="005A09B9">
        <w:trPr>
          <w:trHeight w:val="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5A09B9">
            <w:pPr>
              <w:wordWrap/>
              <w:spacing w:after="0" w:line="240" w:lineRule="auto"/>
              <w:ind w:leftChars="71" w:left="142" w:firstLineChars="50" w:firstLine="110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맑은 고딕" w:hAnsi="Times New Roman" w:cs="Times New Roman"/>
                <w:color w:val="000000" w:themeColor="text1"/>
                <w:kern w:val="0"/>
                <w:sz w:val="22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117,161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11,479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981"/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9.8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1.00 (reference)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2810B1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E12C16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1.00 (reference)</w:t>
            </w:r>
          </w:p>
        </w:tc>
      </w:tr>
      <w:tr w:rsidR="00DF4092" w:rsidRPr="00AE17FE" w:rsidTr="005A09B9">
        <w:trPr>
          <w:trHeight w:val="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5A09B9">
            <w:pPr>
              <w:wordWrap/>
              <w:spacing w:after="0" w:line="240" w:lineRule="auto"/>
              <w:ind w:leftChars="71" w:left="142" w:firstLineChars="50" w:firstLine="110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&lt;5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3,751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346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981"/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9.2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1.17 (1.06-1.30)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1.14 (1.04-1.26)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1.10 (1.00-1.22)</w:t>
            </w:r>
          </w:p>
        </w:tc>
      </w:tr>
      <w:tr w:rsidR="00DF4092" w:rsidRPr="00AE17FE" w:rsidTr="005A09B9">
        <w:trPr>
          <w:trHeight w:val="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5A09B9">
            <w:pPr>
              <w:wordWrap/>
              <w:spacing w:after="0" w:line="240" w:lineRule="auto"/>
              <w:ind w:leftChars="71" w:left="142" w:firstLineChars="50" w:firstLine="110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  <w:t>5-9.9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947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102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981"/>
                <w:tab w:val="left" w:pos="1177"/>
                <w:tab w:val="left" w:pos="1701"/>
              </w:tabs>
              <w:wordWrap/>
              <w:adjustRightInd w:val="0"/>
              <w:spacing w:after="0" w:line="240" w:lineRule="auto"/>
              <w:ind w:rightChars="163" w:right="326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10.8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1.04 (0.87-1.25)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0.98 (0.78-1.22)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0.89 (0.74-1.07)</w:t>
            </w:r>
          </w:p>
        </w:tc>
      </w:tr>
      <w:tr w:rsidR="00DF4092" w:rsidRPr="00AE17FE" w:rsidTr="005A09B9">
        <w:trPr>
          <w:trHeight w:val="78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4092" w:rsidRPr="00AE17FE" w:rsidRDefault="00DF4092" w:rsidP="005A09B9">
            <w:pPr>
              <w:wordWrap/>
              <w:spacing w:after="0" w:line="240" w:lineRule="auto"/>
              <w:ind w:leftChars="71" w:left="142" w:firstLineChars="50" w:firstLine="110"/>
              <w:jc w:val="left"/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</w:rPr>
            </w:pPr>
            <w:proofErr w:type="gramStart"/>
            <w:r w:rsidRPr="00AE17F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≥</w:t>
            </w:r>
            <w:r w:rsidRPr="00AE17FE">
              <w:rPr>
                <w:rFonts w:ascii="Times New Roman" w:hAnsi="Times New Roman" w:cs="Times New Roman" w:hint="eastAsia"/>
                <w:color w:val="000000" w:themeColor="text1"/>
                <w:sz w:val="22"/>
              </w:rPr>
              <w:t>.8</w:t>
            </w:r>
            <w:proofErr w:type="gramEnd"/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40" w:lineRule="auto"/>
              <w:ind w:rightChars="21" w:right="42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442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981"/>
                <w:tab w:val="left" w:pos="1701"/>
              </w:tabs>
              <w:wordWrap/>
              <w:adjustRightInd w:val="0"/>
              <w:spacing w:after="0" w:line="240" w:lineRule="auto"/>
              <w:ind w:rightChars="92" w:right="184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71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981"/>
                <w:tab w:val="left" w:pos="1701"/>
              </w:tabs>
              <w:wordWrap/>
              <w:adjustRightInd w:val="0"/>
              <w:spacing w:after="0" w:line="240" w:lineRule="auto"/>
              <w:ind w:rightChars="163" w:right="326" w:firstLineChars="150" w:firstLine="330"/>
              <w:jc w:val="right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16.1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1.05 (0.85-1.29)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0.91 (0.75-1.11)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40" w:lineRule="auto"/>
              <w:jc w:val="center"/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굴림체" w:hAnsi="Times New Roman" w:cs="Times New Roman"/>
                <w:color w:val="000000" w:themeColor="text1"/>
                <w:sz w:val="22"/>
              </w:rPr>
              <w:t>0.74 (0.59-0.93)</w:t>
            </w:r>
          </w:p>
        </w:tc>
      </w:tr>
      <w:tr w:rsidR="00DF4092" w:rsidRPr="00AE17FE" w:rsidTr="005A09B9">
        <w:trPr>
          <w:trHeight w:val="78"/>
        </w:trPr>
        <w:tc>
          <w:tcPr>
            <w:tcW w:w="23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F4092" w:rsidRPr="00AE17FE" w:rsidRDefault="00DF4092" w:rsidP="005A09B9">
            <w:pPr>
              <w:wordWrap/>
              <w:spacing w:after="0" w:line="220" w:lineRule="atLeast"/>
              <w:ind w:firstLineChars="50" w:firstLine="110"/>
              <w:contextualSpacing/>
              <w:jc w:val="left"/>
              <w:rPr>
                <w:rFonts w:ascii="Times New Roman" w:hAnsi="Times New Roman" w:cs="Times New Roman"/>
                <w:i/>
                <w:color w:val="000000" w:themeColor="text1"/>
                <w:kern w:val="0"/>
                <w:sz w:val="22"/>
              </w:rPr>
            </w:pPr>
            <w:r w:rsidRPr="00AE17FE">
              <w:rPr>
                <w:rFonts w:ascii="Times New Roman" w:hAnsi="Times New Roman" w:cs="Times New Roman"/>
                <w:i/>
                <w:color w:val="000000" w:themeColor="text1"/>
                <w:kern w:val="0"/>
                <w:sz w:val="22"/>
              </w:rPr>
              <w:t>P for trend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092" w:rsidRPr="00AE17FE" w:rsidRDefault="00DF4092" w:rsidP="005A09B9">
            <w:pPr>
              <w:tabs>
                <w:tab w:val="left" w:pos="1361"/>
                <w:tab w:val="left" w:pos="1701"/>
              </w:tabs>
              <w:wordWrap/>
              <w:adjustRightInd w:val="0"/>
              <w:spacing w:after="0" w:line="220" w:lineRule="atLeast"/>
              <w:ind w:rightChars="21" w:right="42"/>
              <w:contextualSpacing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092" w:rsidRPr="00AE17FE" w:rsidRDefault="00DF4092" w:rsidP="005A09B9">
            <w:pPr>
              <w:tabs>
                <w:tab w:val="left" w:pos="1177"/>
                <w:tab w:val="left" w:pos="1701"/>
              </w:tabs>
              <w:wordWrap/>
              <w:adjustRightInd w:val="0"/>
              <w:spacing w:after="0" w:line="220" w:lineRule="atLeast"/>
              <w:ind w:rightChars="92" w:right="184"/>
              <w:contextualSpacing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092" w:rsidRPr="00E12C16" w:rsidRDefault="00DF4092" w:rsidP="005A09B9">
            <w:pPr>
              <w:tabs>
                <w:tab w:val="left" w:pos="981"/>
                <w:tab w:val="left" w:pos="1177"/>
                <w:tab w:val="left" w:pos="1701"/>
              </w:tabs>
              <w:wordWrap/>
              <w:adjustRightInd w:val="0"/>
              <w:spacing w:after="0" w:line="220" w:lineRule="atLeast"/>
              <w:ind w:rightChars="163" w:right="326"/>
              <w:contextualSpacing/>
              <w:jc w:val="right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20" w:lineRule="atLeast"/>
              <w:contextualSpacing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0.040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20" w:lineRule="atLeast"/>
              <w:contextualSpacing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0.671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4092" w:rsidRPr="00AE17FE" w:rsidRDefault="00DF4092" w:rsidP="005A09B9">
            <w:pPr>
              <w:tabs>
                <w:tab w:val="left" w:pos="1701"/>
              </w:tabs>
              <w:wordWrap/>
              <w:adjustRightInd w:val="0"/>
              <w:spacing w:after="0" w:line="220" w:lineRule="atLeast"/>
              <w:contextualSpacing/>
              <w:jc w:val="center"/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</w:pPr>
            <w:r w:rsidRPr="00AE17FE">
              <w:rPr>
                <w:rFonts w:ascii="Times New Roman" w:eastAsia="바탕" w:hAnsi="Times New Roman" w:cs="Times New Roman"/>
                <w:color w:val="000000" w:themeColor="text1"/>
                <w:sz w:val="22"/>
              </w:rPr>
              <w:t>0.090</w:t>
            </w:r>
          </w:p>
        </w:tc>
      </w:tr>
    </w:tbl>
    <w:p w:rsidR="00DF4092" w:rsidRPr="00AE17FE" w:rsidRDefault="00DF4092" w:rsidP="005A09B9">
      <w:pPr>
        <w:wordWrap/>
        <w:spacing w:after="0" w:line="220" w:lineRule="atLeast"/>
        <w:contextualSpacing/>
        <w:jc w:val="left"/>
        <w:rPr>
          <w:rFonts w:ascii="Times New Roman" w:eastAsia="바탕" w:hAnsi="Times New Roman" w:cs="Times New Roman"/>
          <w:color w:val="000000" w:themeColor="text1"/>
          <w:sz w:val="22"/>
          <w:vertAlign w:val="superscript"/>
        </w:rPr>
      </w:pPr>
      <w:r w:rsidRPr="005A09B9">
        <w:rPr>
          <w:rFonts w:ascii="Times New Roman" w:eastAsia="바탕" w:hAnsi="Times New Roman" w:cs="Times New Roman"/>
          <w:color w:val="000000" w:themeColor="text1"/>
          <w:sz w:val="22"/>
        </w:rPr>
        <w:t xml:space="preserve">The </w:t>
      </w:r>
      <w:r w:rsidR="005D0C1E" w:rsidRPr="005D0C1E">
        <w:rPr>
          <w:rFonts w:ascii="Times New Roman" w:eastAsia="바탕" w:hAnsi="Times New Roman" w:cs="Times New Roman" w:hint="eastAsia"/>
          <w:color w:val="000000" w:themeColor="text1"/>
          <w:sz w:val="22"/>
        </w:rPr>
        <w:t>P</w:t>
      </w:r>
      <w:r w:rsidR="005D0C1E">
        <w:rPr>
          <w:rFonts w:ascii="Times New Roman" w:eastAsia="바탕" w:hAnsi="Times New Roman" w:cs="Times New Roman" w:hint="eastAsia"/>
          <w:i/>
          <w:color w:val="000000" w:themeColor="text1"/>
          <w:sz w:val="22"/>
        </w:rPr>
        <w:t>-</w:t>
      </w:r>
      <w:r w:rsidRPr="005A09B9">
        <w:rPr>
          <w:rFonts w:ascii="Times New Roman" w:eastAsia="바탕" w:hAnsi="Times New Roman" w:cs="Times New Roman"/>
          <w:color w:val="000000" w:themeColor="text1"/>
          <w:sz w:val="22"/>
        </w:rPr>
        <w:t>value for the interaction of sex and smoking status</w:t>
      </w:r>
      <w:r w:rsidR="00313BBA" w:rsidRPr="005A09B9">
        <w:rPr>
          <w:rFonts w:ascii="Times New Roman" w:eastAsia="바탕" w:hAnsi="Times New Roman" w:cs="Times New Roman" w:hint="eastAsia"/>
          <w:color w:val="000000" w:themeColor="text1"/>
          <w:sz w:val="22"/>
        </w:rPr>
        <w:t xml:space="preserve"> </w:t>
      </w:r>
      <w:r w:rsidRPr="005A09B9">
        <w:rPr>
          <w:rFonts w:ascii="Times New Roman" w:eastAsia="바탕" w:hAnsi="Times New Roman" w:cs="Times New Roman"/>
          <w:color w:val="000000" w:themeColor="text1"/>
          <w:sz w:val="22"/>
        </w:rPr>
        <w:t>on the risk of NAFLD was 0.638. The P-value for the interaction of sex and pack-years on the risk</w:t>
      </w:r>
      <w:r w:rsidRPr="00AE17FE">
        <w:rPr>
          <w:rFonts w:ascii="Times New Roman" w:eastAsia="맑은 고딕" w:hAnsi="Times New Roman" w:cs="Times New Roman"/>
          <w:bCs/>
          <w:color w:val="000000" w:themeColor="text1"/>
          <w:sz w:val="22"/>
        </w:rPr>
        <w:t xml:space="preserve"> of NAFLD</w:t>
      </w:r>
      <w:r w:rsidRPr="00AE17FE">
        <w:rPr>
          <w:rFonts w:ascii="Times New Roman" w:eastAsia="굴림" w:hAnsi="Times New Roman" w:cs="Times New Roman"/>
          <w:color w:val="000000" w:themeColor="text1"/>
          <w:sz w:val="22"/>
        </w:rPr>
        <w:t xml:space="preserve"> was </w:t>
      </w:r>
      <w:r w:rsidRPr="00014734">
        <w:rPr>
          <w:rFonts w:ascii="Times New Roman" w:eastAsia="굴림체" w:hAnsi="Times New Roman" w:cs="Times New Roman"/>
          <w:color w:val="000000" w:themeColor="text1"/>
          <w:szCs w:val="20"/>
        </w:rPr>
        <w:t>0.852.</w:t>
      </w:r>
    </w:p>
    <w:p w:rsidR="00AB25B0" w:rsidRPr="00DF4092" w:rsidRDefault="00DF4092" w:rsidP="005A09B9">
      <w:pPr>
        <w:wordWrap/>
        <w:spacing w:after="0" w:line="220" w:lineRule="atLeast"/>
        <w:contextualSpacing/>
        <w:jc w:val="left"/>
      </w:pPr>
      <w:proofErr w:type="spellStart"/>
      <w:proofErr w:type="gramStart"/>
      <w:r w:rsidRPr="00AE17FE">
        <w:rPr>
          <w:rFonts w:ascii="Times New Roman" w:eastAsia="바탕" w:hAnsi="Times New Roman" w:cs="Times New Roman"/>
          <w:color w:val="000000" w:themeColor="text1"/>
          <w:sz w:val="22"/>
          <w:vertAlign w:val="superscript"/>
        </w:rPr>
        <w:t>a</w:t>
      </w:r>
      <w:proofErr w:type="spellEnd"/>
      <w:proofErr w:type="gramEnd"/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 xml:space="preserve"> Estimated from Poisson regression with robust error. Multivariable model 1was adjusted for age,</w:t>
      </w:r>
      <w:r w:rsidR="00313BBA">
        <w:rPr>
          <w:rFonts w:ascii="Times New Roman" w:eastAsia="바탕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 xml:space="preserve">center, </w:t>
      </w:r>
      <w:r w:rsidRPr="00AE17FE">
        <w:rPr>
          <w:rFonts w:ascii="Times New Roman" w:eastAsia="맑은 고딕" w:hAnsi="Times New Roman" w:cs="Times New Roman"/>
          <w:color w:val="000000" w:themeColor="text1"/>
          <w:kern w:val="0"/>
          <w:sz w:val="22"/>
        </w:rPr>
        <w:t>year of screening exam</w:t>
      </w:r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>, BMI, alcohol intake,</w:t>
      </w:r>
      <w:r w:rsidR="00313BBA">
        <w:rPr>
          <w:rFonts w:ascii="Times New Roman" w:eastAsia="바탕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>regular</w:t>
      </w:r>
      <w:r w:rsidR="00313BBA">
        <w:rPr>
          <w:rFonts w:ascii="Times New Roman" w:eastAsia="바탕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>exercise,</w:t>
      </w:r>
      <w:r w:rsidR="00313BBA">
        <w:rPr>
          <w:rFonts w:ascii="Times New Roman" w:eastAsia="바탕" w:hAnsi="Times New Roman" w:cs="Times New Roman" w:hint="eastAsia"/>
          <w:color w:val="000000" w:themeColor="text1"/>
          <w:kern w:val="0"/>
          <w:sz w:val="22"/>
        </w:rPr>
        <w:t xml:space="preserve"> </w:t>
      </w:r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 xml:space="preserve">educational level, history of diabetes, and history of hypertension; model 2: model 1 plus adjustment for HOMA-IR, LDL-C, HDL-C, triglycerides, and </w:t>
      </w:r>
      <w:proofErr w:type="spellStart"/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>hsCRP</w:t>
      </w:r>
      <w:proofErr w:type="spellEnd"/>
      <w:r w:rsidRPr="00AE17FE">
        <w:rPr>
          <w:rFonts w:ascii="Times New Roman" w:eastAsia="바탕" w:hAnsi="Times New Roman" w:cs="Times New Roman"/>
          <w:color w:val="000000" w:themeColor="text1"/>
          <w:kern w:val="0"/>
          <w:sz w:val="22"/>
        </w:rPr>
        <w:t>.</w:t>
      </w:r>
    </w:p>
    <w:sectPr w:rsidR="00AB25B0" w:rsidRPr="00DF4092" w:rsidSect="000674B0">
      <w:pgSz w:w="16838" w:h="11906" w:orient="landscape"/>
      <w:pgMar w:top="1440" w:right="1440" w:bottom="1440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358"/>
    <w:multiLevelType w:val="hybridMultilevel"/>
    <w:tmpl w:val="C8D88B4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2B91098"/>
    <w:multiLevelType w:val="hybridMultilevel"/>
    <w:tmpl w:val="C8BA067E"/>
    <w:lvl w:ilvl="0" w:tplc="BE60FE78">
      <w:start w:val="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ED83690"/>
    <w:multiLevelType w:val="hybridMultilevel"/>
    <w:tmpl w:val="F522AFCC"/>
    <w:lvl w:ilvl="0" w:tplc="04090009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D77701D"/>
    <w:multiLevelType w:val="hybridMultilevel"/>
    <w:tmpl w:val="8D928D2C"/>
    <w:lvl w:ilvl="0" w:tplc="04090009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14005F6"/>
    <w:multiLevelType w:val="hybridMultilevel"/>
    <w:tmpl w:val="0BCA8D60"/>
    <w:lvl w:ilvl="0" w:tplc="04090013">
      <w:start w:val="1"/>
      <w:numFmt w:val="upperRoman"/>
      <w:lvlText w:val="%1."/>
      <w:lvlJc w:val="left"/>
      <w:pPr>
        <w:ind w:left="1200" w:hanging="400"/>
      </w:p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92"/>
    <w:rsid w:val="00096017"/>
    <w:rsid w:val="00313BBA"/>
    <w:rsid w:val="00417558"/>
    <w:rsid w:val="005A09B9"/>
    <w:rsid w:val="005D0C1E"/>
    <w:rsid w:val="00663985"/>
    <w:rsid w:val="00967DB2"/>
    <w:rsid w:val="00DF4092"/>
    <w:rsid w:val="00F6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9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DF4092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DF4092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DF4092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DF4092"/>
    <w:rPr>
      <w:rFonts w:ascii="맑은 고딕" w:eastAsia="맑은 고딕" w:hAnsi="맑은 고딕"/>
      <w:noProof/>
    </w:rPr>
  </w:style>
  <w:style w:type="paragraph" w:styleId="a3">
    <w:name w:val="List Paragraph"/>
    <w:basedOn w:val="a"/>
    <w:link w:val="Char"/>
    <w:uiPriority w:val="34"/>
    <w:qFormat/>
    <w:rsid w:val="00DF4092"/>
    <w:pPr>
      <w:ind w:leftChars="400" w:left="800"/>
    </w:pPr>
  </w:style>
  <w:style w:type="character" w:customStyle="1" w:styleId="Char0">
    <w:name w:val="메모 텍스트 Char"/>
    <w:basedOn w:val="a0"/>
    <w:link w:val="a4"/>
    <w:uiPriority w:val="99"/>
    <w:rsid w:val="00DF4092"/>
  </w:style>
  <w:style w:type="paragraph" w:styleId="a4">
    <w:name w:val="annotation text"/>
    <w:basedOn w:val="a"/>
    <w:link w:val="Char0"/>
    <w:uiPriority w:val="99"/>
    <w:unhideWhenUsed/>
    <w:rsid w:val="00DF4092"/>
    <w:pPr>
      <w:jc w:val="left"/>
    </w:pPr>
  </w:style>
  <w:style w:type="character" w:customStyle="1" w:styleId="Char1">
    <w:name w:val="메모 텍스트 Char1"/>
    <w:basedOn w:val="a0"/>
    <w:uiPriority w:val="99"/>
    <w:semiHidden/>
    <w:rsid w:val="00DF4092"/>
  </w:style>
  <w:style w:type="character" w:customStyle="1" w:styleId="Char2">
    <w:name w:val="풍선 도움말 텍스트 Char"/>
    <w:basedOn w:val="a0"/>
    <w:link w:val="a5"/>
    <w:uiPriority w:val="99"/>
    <w:semiHidden/>
    <w:rsid w:val="00DF4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DF40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0">
    <w:name w:val="풍선 도움말 텍스트 Char1"/>
    <w:basedOn w:val="a0"/>
    <w:uiPriority w:val="99"/>
    <w:semiHidden/>
    <w:rsid w:val="00DF4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메모 주제 Char"/>
    <w:basedOn w:val="Char0"/>
    <w:link w:val="a6"/>
    <w:uiPriority w:val="99"/>
    <w:semiHidden/>
    <w:rsid w:val="00DF4092"/>
    <w:rPr>
      <w:b/>
      <w:bCs/>
    </w:rPr>
  </w:style>
  <w:style w:type="paragraph" w:styleId="a6">
    <w:name w:val="annotation subject"/>
    <w:basedOn w:val="a4"/>
    <w:next w:val="a4"/>
    <w:link w:val="Char3"/>
    <w:uiPriority w:val="99"/>
    <w:semiHidden/>
    <w:unhideWhenUsed/>
    <w:rsid w:val="00DF4092"/>
    <w:rPr>
      <w:b/>
      <w:bCs/>
    </w:rPr>
  </w:style>
  <w:style w:type="character" w:customStyle="1" w:styleId="Char11">
    <w:name w:val="메모 주제 Char1"/>
    <w:basedOn w:val="Char1"/>
    <w:uiPriority w:val="99"/>
    <w:semiHidden/>
    <w:rsid w:val="00DF4092"/>
    <w:rPr>
      <w:b/>
      <w:bCs/>
    </w:rPr>
  </w:style>
  <w:style w:type="paragraph" w:styleId="a7">
    <w:name w:val="header"/>
    <w:basedOn w:val="a"/>
    <w:link w:val="Char4"/>
    <w:uiPriority w:val="99"/>
    <w:unhideWhenUsed/>
    <w:rsid w:val="00DF4092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7"/>
    <w:uiPriority w:val="99"/>
    <w:rsid w:val="00DF4092"/>
  </w:style>
  <w:style w:type="paragraph" w:styleId="a8">
    <w:name w:val="footer"/>
    <w:basedOn w:val="a"/>
    <w:link w:val="Char5"/>
    <w:uiPriority w:val="99"/>
    <w:unhideWhenUsed/>
    <w:rsid w:val="00DF4092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8"/>
    <w:uiPriority w:val="99"/>
    <w:rsid w:val="00DF4092"/>
  </w:style>
  <w:style w:type="paragraph" w:customStyle="1" w:styleId="a9">
    <w:name w:val="바탕글"/>
    <w:basedOn w:val="a"/>
    <w:rsid w:val="00DF409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DF409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F4092"/>
    <w:rPr>
      <w:sz w:val="18"/>
      <w:szCs w:val="18"/>
    </w:rPr>
  </w:style>
  <w:style w:type="paragraph" w:styleId="ac">
    <w:name w:val="Normal (Web)"/>
    <w:basedOn w:val="a"/>
    <w:uiPriority w:val="99"/>
    <w:unhideWhenUsed/>
    <w:rsid w:val="00DF409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d">
    <w:name w:val="Revision"/>
    <w:hidden/>
    <w:uiPriority w:val="99"/>
    <w:semiHidden/>
    <w:rsid w:val="00DF4092"/>
    <w:pPr>
      <w:spacing w:after="0" w:line="240" w:lineRule="auto"/>
      <w:jc w:val="left"/>
    </w:pPr>
  </w:style>
  <w:style w:type="character" w:customStyle="1" w:styleId="Char">
    <w:name w:val="목록 단락 Char"/>
    <w:basedOn w:val="a0"/>
    <w:link w:val="a3"/>
    <w:uiPriority w:val="34"/>
    <w:rsid w:val="00DF4092"/>
  </w:style>
  <w:style w:type="character" w:styleId="ae">
    <w:name w:val="line number"/>
    <w:basedOn w:val="a0"/>
    <w:uiPriority w:val="99"/>
    <w:semiHidden/>
    <w:unhideWhenUsed/>
    <w:rsid w:val="00DF4092"/>
  </w:style>
  <w:style w:type="paragraph" w:styleId="af">
    <w:name w:val="Plain Text"/>
    <w:basedOn w:val="a"/>
    <w:link w:val="Char6"/>
    <w:uiPriority w:val="99"/>
    <w:unhideWhenUsed/>
    <w:rsid w:val="00DF4092"/>
    <w:rPr>
      <w:rFonts w:ascii="바탕" w:eastAsia="바탕" w:hAnsi="Courier New" w:cs="Courier New"/>
      <w:szCs w:val="20"/>
    </w:rPr>
  </w:style>
  <w:style w:type="character" w:customStyle="1" w:styleId="Char6">
    <w:name w:val="글자만 Char"/>
    <w:basedOn w:val="a0"/>
    <w:link w:val="af"/>
    <w:uiPriority w:val="99"/>
    <w:rsid w:val="00DF4092"/>
    <w:rPr>
      <w:rFonts w:ascii="바탕" w:eastAsia="바탕" w:hAnsi="Courier New" w:cs="Courier New"/>
      <w:szCs w:val="20"/>
    </w:rPr>
  </w:style>
  <w:style w:type="paragraph" w:styleId="af0">
    <w:name w:val="No Spacing"/>
    <w:uiPriority w:val="1"/>
    <w:qFormat/>
    <w:rsid w:val="00DF4092"/>
    <w:pPr>
      <w:widowControl w:val="0"/>
      <w:wordWrap w:val="0"/>
      <w:autoSpaceDE w:val="0"/>
      <w:autoSpaceDN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9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Title">
    <w:name w:val="EndNote Bibliography Title"/>
    <w:basedOn w:val="a"/>
    <w:link w:val="EndNoteBibliographyTitleChar"/>
    <w:rsid w:val="00DF4092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DF4092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DF4092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DF4092"/>
    <w:rPr>
      <w:rFonts w:ascii="맑은 고딕" w:eastAsia="맑은 고딕" w:hAnsi="맑은 고딕"/>
      <w:noProof/>
    </w:rPr>
  </w:style>
  <w:style w:type="paragraph" w:styleId="a3">
    <w:name w:val="List Paragraph"/>
    <w:basedOn w:val="a"/>
    <w:link w:val="Char"/>
    <w:uiPriority w:val="34"/>
    <w:qFormat/>
    <w:rsid w:val="00DF4092"/>
    <w:pPr>
      <w:ind w:leftChars="400" w:left="800"/>
    </w:pPr>
  </w:style>
  <w:style w:type="character" w:customStyle="1" w:styleId="Char0">
    <w:name w:val="메모 텍스트 Char"/>
    <w:basedOn w:val="a0"/>
    <w:link w:val="a4"/>
    <w:uiPriority w:val="99"/>
    <w:rsid w:val="00DF4092"/>
  </w:style>
  <w:style w:type="paragraph" w:styleId="a4">
    <w:name w:val="annotation text"/>
    <w:basedOn w:val="a"/>
    <w:link w:val="Char0"/>
    <w:uiPriority w:val="99"/>
    <w:unhideWhenUsed/>
    <w:rsid w:val="00DF4092"/>
    <w:pPr>
      <w:jc w:val="left"/>
    </w:pPr>
  </w:style>
  <w:style w:type="character" w:customStyle="1" w:styleId="Char1">
    <w:name w:val="메모 텍스트 Char1"/>
    <w:basedOn w:val="a0"/>
    <w:uiPriority w:val="99"/>
    <w:semiHidden/>
    <w:rsid w:val="00DF4092"/>
  </w:style>
  <w:style w:type="character" w:customStyle="1" w:styleId="Char2">
    <w:name w:val="풍선 도움말 텍스트 Char"/>
    <w:basedOn w:val="a0"/>
    <w:link w:val="a5"/>
    <w:uiPriority w:val="99"/>
    <w:semiHidden/>
    <w:rsid w:val="00DF409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alloon Text"/>
    <w:basedOn w:val="a"/>
    <w:link w:val="Char2"/>
    <w:uiPriority w:val="99"/>
    <w:semiHidden/>
    <w:unhideWhenUsed/>
    <w:rsid w:val="00DF409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0">
    <w:name w:val="풍선 도움말 텍스트 Char1"/>
    <w:basedOn w:val="a0"/>
    <w:uiPriority w:val="99"/>
    <w:semiHidden/>
    <w:rsid w:val="00DF4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메모 주제 Char"/>
    <w:basedOn w:val="Char0"/>
    <w:link w:val="a6"/>
    <w:uiPriority w:val="99"/>
    <w:semiHidden/>
    <w:rsid w:val="00DF4092"/>
    <w:rPr>
      <w:b/>
      <w:bCs/>
    </w:rPr>
  </w:style>
  <w:style w:type="paragraph" w:styleId="a6">
    <w:name w:val="annotation subject"/>
    <w:basedOn w:val="a4"/>
    <w:next w:val="a4"/>
    <w:link w:val="Char3"/>
    <w:uiPriority w:val="99"/>
    <w:semiHidden/>
    <w:unhideWhenUsed/>
    <w:rsid w:val="00DF4092"/>
    <w:rPr>
      <w:b/>
      <w:bCs/>
    </w:rPr>
  </w:style>
  <w:style w:type="character" w:customStyle="1" w:styleId="Char11">
    <w:name w:val="메모 주제 Char1"/>
    <w:basedOn w:val="Char1"/>
    <w:uiPriority w:val="99"/>
    <w:semiHidden/>
    <w:rsid w:val="00DF4092"/>
    <w:rPr>
      <w:b/>
      <w:bCs/>
    </w:rPr>
  </w:style>
  <w:style w:type="paragraph" w:styleId="a7">
    <w:name w:val="header"/>
    <w:basedOn w:val="a"/>
    <w:link w:val="Char4"/>
    <w:uiPriority w:val="99"/>
    <w:unhideWhenUsed/>
    <w:rsid w:val="00DF4092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7"/>
    <w:uiPriority w:val="99"/>
    <w:rsid w:val="00DF4092"/>
  </w:style>
  <w:style w:type="paragraph" w:styleId="a8">
    <w:name w:val="footer"/>
    <w:basedOn w:val="a"/>
    <w:link w:val="Char5"/>
    <w:uiPriority w:val="99"/>
    <w:unhideWhenUsed/>
    <w:rsid w:val="00DF4092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8"/>
    <w:uiPriority w:val="99"/>
    <w:rsid w:val="00DF4092"/>
  </w:style>
  <w:style w:type="paragraph" w:customStyle="1" w:styleId="a9">
    <w:name w:val="바탕글"/>
    <w:basedOn w:val="a"/>
    <w:rsid w:val="00DF409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a">
    <w:name w:val="Hyperlink"/>
    <w:basedOn w:val="a0"/>
    <w:uiPriority w:val="99"/>
    <w:unhideWhenUsed/>
    <w:rsid w:val="00DF4092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F4092"/>
    <w:rPr>
      <w:sz w:val="18"/>
      <w:szCs w:val="18"/>
    </w:rPr>
  </w:style>
  <w:style w:type="paragraph" w:styleId="ac">
    <w:name w:val="Normal (Web)"/>
    <w:basedOn w:val="a"/>
    <w:uiPriority w:val="99"/>
    <w:unhideWhenUsed/>
    <w:rsid w:val="00DF409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d">
    <w:name w:val="Revision"/>
    <w:hidden/>
    <w:uiPriority w:val="99"/>
    <w:semiHidden/>
    <w:rsid w:val="00DF4092"/>
    <w:pPr>
      <w:spacing w:after="0" w:line="240" w:lineRule="auto"/>
      <w:jc w:val="left"/>
    </w:pPr>
  </w:style>
  <w:style w:type="character" w:customStyle="1" w:styleId="Char">
    <w:name w:val="목록 단락 Char"/>
    <w:basedOn w:val="a0"/>
    <w:link w:val="a3"/>
    <w:uiPriority w:val="34"/>
    <w:rsid w:val="00DF4092"/>
  </w:style>
  <w:style w:type="character" w:styleId="ae">
    <w:name w:val="line number"/>
    <w:basedOn w:val="a0"/>
    <w:uiPriority w:val="99"/>
    <w:semiHidden/>
    <w:unhideWhenUsed/>
    <w:rsid w:val="00DF4092"/>
  </w:style>
  <w:style w:type="paragraph" w:styleId="af">
    <w:name w:val="Plain Text"/>
    <w:basedOn w:val="a"/>
    <w:link w:val="Char6"/>
    <w:uiPriority w:val="99"/>
    <w:unhideWhenUsed/>
    <w:rsid w:val="00DF4092"/>
    <w:rPr>
      <w:rFonts w:ascii="바탕" w:eastAsia="바탕" w:hAnsi="Courier New" w:cs="Courier New"/>
      <w:szCs w:val="20"/>
    </w:rPr>
  </w:style>
  <w:style w:type="character" w:customStyle="1" w:styleId="Char6">
    <w:name w:val="글자만 Char"/>
    <w:basedOn w:val="a0"/>
    <w:link w:val="af"/>
    <w:uiPriority w:val="99"/>
    <w:rsid w:val="00DF4092"/>
    <w:rPr>
      <w:rFonts w:ascii="바탕" w:eastAsia="바탕" w:hAnsi="Courier New" w:cs="Courier New"/>
      <w:szCs w:val="20"/>
    </w:rPr>
  </w:style>
  <w:style w:type="paragraph" w:styleId="af0">
    <w:name w:val="No Spacing"/>
    <w:uiPriority w:val="1"/>
    <w:qFormat/>
    <w:rsid w:val="00DF4092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yoosoo</cp:lastModifiedBy>
  <cp:revision>3</cp:revision>
  <dcterms:created xsi:type="dcterms:W3CDTF">2018-10-18T10:18:00Z</dcterms:created>
  <dcterms:modified xsi:type="dcterms:W3CDTF">2018-10-18T10:23:00Z</dcterms:modified>
</cp:coreProperties>
</file>