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DEE" w:rsidRPr="00505663" w:rsidRDefault="00021DEE" w:rsidP="00021DEE">
      <w:pPr>
        <w:spacing w:line="480" w:lineRule="auto"/>
        <w:jc w:val="center"/>
        <w:rPr>
          <w:rFonts w:asciiTheme="minorHAnsi" w:hAnsiTheme="minorHAnsi" w:cstheme="minorHAnsi"/>
          <w:b/>
          <w:color w:val="000000"/>
          <w:lang w:val="en-GB"/>
        </w:rPr>
      </w:pPr>
      <w:r w:rsidRPr="00505663">
        <w:rPr>
          <w:rFonts w:asciiTheme="minorHAnsi" w:hAnsiTheme="minorHAnsi" w:cstheme="minorHAnsi"/>
          <w:b/>
          <w:color w:val="000000"/>
          <w:lang w:val="en-GB"/>
        </w:rPr>
        <w:t>SUPPLEMENTARY FILES</w:t>
      </w:r>
    </w:p>
    <w:p w:rsidR="00021DEE" w:rsidRPr="00505663" w:rsidRDefault="00021DEE" w:rsidP="00021DEE">
      <w:pPr>
        <w:spacing w:line="480" w:lineRule="auto"/>
        <w:rPr>
          <w:rFonts w:asciiTheme="minorHAnsi" w:hAnsiTheme="minorHAnsi" w:cstheme="minorHAnsi"/>
          <w:b/>
          <w:color w:val="000000"/>
          <w:lang w:val="en-GB"/>
        </w:rPr>
      </w:pPr>
      <w:r w:rsidRPr="00505663">
        <w:rPr>
          <w:rFonts w:asciiTheme="minorHAnsi" w:hAnsiTheme="minorHAnsi" w:cstheme="minorHAnsi"/>
          <w:b/>
          <w:color w:val="000000"/>
          <w:lang w:val="en-GB"/>
        </w:rPr>
        <w:t>Supplemental figure 1. Flow chart</w:t>
      </w:r>
    </w:p>
    <w:p w:rsidR="00021DEE" w:rsidRPr="00505663" w:rsidRDefault="00021DEE" w:rsidP="00021DEE">
      <w:pPr>
        <w:spacing w:line="480" w:lineRule="auto"/>
        <w:rPr>
          <w:rFonts w:asciiTheme="minorHAnsi" w:hAnsiTheme="minorHAnsi" w:cstheme="minorHAnsi"/>
          <w:noProof/>
          <w:lang w:val="en-US"/>
        </w:rPr>
      </w:pPr>
      <w:r w:rsidRPr="00505663">
        <w:rPr>
          <w:rFonts w:asciiTheme="minorHAnsi" w:hAnsiTheme="minorHAnsi" w:cstheme="minorHAnsi"/>
          <w:b/>
          <w:noProof/>
          <w:lang w:val="en-GB"/>
        </w:rPr>
        <w:drawing>
          <wp:inline distT="0" distB="0" distL="0" distR="0" wp14:anchorId="65B8442C" wp14:editId="691C273F">
            <wp:extent cx="5753735" cy="2496820"/>
            <wp:effectExtent l="0" t="0" r="0" b="0"/>
            <wp:docPr id="4"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735" cy="2496820"/>
                    </a:xfrm>
                    <a:prstGeom prst="rect">
                      <a:avLst/>
                    </a:prstGeom>
                    <a:noFill/>
                    <a:ln>
                      <a:noFill/>
                    </a:ln>
                  </pic:spPr>
                </pic:pic>
              </a:graphicData>
            </a:graphic>
          </wp:inline>
        </w:drawing>
      </w:r>
    </w:p>
    <w:p w:rsidR="00EA4108" w:rsidRDefault="00EA4108">
      <w:pPr>
        <w:spacing w:line="480" w:lineRule="auto"/>
        <w:jc w:val="both"/>
        <w:rPr>
          <w:rFonts w:asciiTheme="minorHAnsi" w:hAnsiTheme="minorHAnsi" w:cstheme="minorHAnsi"/>
          <w:b/>
          <w:highlight w:val="yellow"/>
          <w:lang w:val="en-GB"/>
        </w:rPr>
      </w:pPr>
      <w:r>
        <w:rPr>
          <w:rFonts w:asciiTheme="minorHAnsi" w:hAnsiTheme="minorHAnsi" w:cstheme="minorHAnsi"/>
          <w:b/>
          <w:highlight w:val="yellow"/>
          <w:lang w:val="en-GB"/>
        </w:rPr>
        <w:br w:type="page"/>
      </w:r>
    </w:p>
    <w:p w:rsidR="0011645D" w:rsidRPr="00EB6D99" w:rsidRDefault="0011645D" w:rsidP="0011645D">
      <w:pPr>
        <w:spacing w:line="480" w:lineRule="auto"/>
        <w:ind w:left="-142"/>
        <w:jc w:val="both"/>
        <w:rPr>
          <w:rFonts w:ascii="Calibri" w:hAnsi="Calibri"/>
          <w:b/>
          <w:lang w:val="en-GB"/>
        </w:rPr>
      </w:pPr>
      <w:r w:rsidRPr="00EB6D99">
        <w:rPr>
          <w:rFonts w:asciiTheme="minorHAnsi" w:hAnsiTheme="minorHAnsi" w:cstheme="minorHAnsi"/>
          <w:b/>
          <w:lang w:val="en-GB"/>
        </w:rPr>
        <w:lastRenderedPageBreak/>
        <w:t>Supplemental Figure 2. Distribution of liver stiffness values according to the individual components of Anali score without gadolinium</w:t>
      </w:r>
      <w:r w:rsidR="008A4B51" w:rsidRPr="00EB6D99">
        <w:rPr>
          <w:rFonts w:asciiTheme="minorHAnsi" w:hAnsiTheme="minorHAnsi" w:cstheme="minorHAnsi"/>
          <w:b/>
          <w:lang w:val="en-GB"/>
        </w:rPr>
        <w:t xml:space="preserve">: dysmorphy (Supplemental Fig. 2a), portal hypertension (Supplemental Fig.2b), intrahepatic bile duct dilatation (Supplemental Fig. 2c). </w:t>
      </w:r>
    </w:p>
    <w:p w:rsidR="0011645D" w:rsidRPr="00716D8B" w:rsidRDefault="00EA4108" w:rsidP="00EA4108">
      <w:pPr>
        <w:spacing w:line="480" w:lineRule="auto"/>
        <w:ind w:left="-142"/>
        <w:jc w:val="both"/>
        <w:rPr>
          <w:rFonts w:asciiTheme="minorHAnsi" w:hAnsiTheme="minorHAnsi" w:cstheme="minorHAnsi"/>
          <w:b/>
          <w:highlight w:val="yellow"/>
          <w:lang w:val="en-GB"/>
        </w:rPr>
      </w:pPr>
      <w:r>
        <w:rPr>
          <w:rFonts w:asciiTheme="minorHAnsi" w:hAnsiTheme="minorHAnsi" w:cstheme="minorHAnsi"/>
          <w:b/>
          <w:noProof/>
          <w:lang w:val="en-GB"/>
        </w:rPr>
        <w:drawing>
          <wp:inline distT="0" distB="0" distL="0" distR="0">
            <wp:extent cx="5755640" cy="3237865"/>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2a.pdf"/>
                    <pic:cNvPicPr/>
                  </pic:nvPicPr>
                  <pic:blipFill>
                    <a:blip r:embed="rId7">
                      <a:extLst>
                        <a:ext uri="{28A0092B-C50C-407E-A947-70E740481C1C}">
                          <a14:useLocalDpi xmlns:a14="http://schemas.microsoft.com/office/drawing/2010/main" val="0"/>
                        </a:ext>
                      </a:extLst>
                    </a:blip>
                    <a:stretch>
                      <a:fillRect/>
                    </a:stretch>
                  </pic:blipFill>
                  <pic:spPr>
                    <a:xfrm>
                      <a:off x="0" y="0"/>
                      <a:ext cx="5755640" cy="3237865"/>
                    </a:xfrm>
                    <a:prstGeom prst="rect">
                      <a:avLst/>
                    </a:prstGeom>
                  </pic:spPr>
                </pic:pic>
              </a:graphicData>
            </a:graphic>
          </wp:inline>
        </w:drawing>
      </w:r>
    </w:p>
    <w:p w:rsidR="0011645D" w:rsidRPr="00716D8B" w:rsidRDefault="00EA4108" w:rsidP="0011645D">
      <w:pPr>
        <w:spacing w:line="480" w:lineRule="auto"/>
        <w:ind w:left="-142"/>
        <w:jc w:val="both"/>
        <w:rPr>
          <w:rFonts w:asciiTheme="minorHAnsi" w:hAnsiTheme="minorHAnsi" w:cstheme="minorHAnsi"/>
          <w:b/>
          <w:highlight w:val="yellow"/>
          <w:lang w:val="en-GB"/>
        </w:rPr>
      </w:pPr>
      <w:r>
        <w:rPr>
          <w:rFonts w:asciiTheme="minorHAnsi" w:hAnsiTheme="minorHAnsi" w:cstheme="minorHAnsi"/>
          <w:b/>
          <w:noProof/>
          <w:lang w:val="en-GB"/>
        </w:rPr>
        <w:drawing>
          <wp:inline distT="0" distB="0" distL="0" distR="0">
            <wp:extent cx="5755640" cy="3237865"/>
            <wp:effectExtent l="0" t="0" r="0" b="63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b.pdf"/>
                    <pic:cNvPicPr/>
                  </pic:nvPicPr>
                  <pic:blipFill>
                    <a:blip r:embed="rId8">
                      <a:extLst>
                        <a:ext uri="{28A0092B-C50C-407E-A947-70E740481C1C}">
                          <a14:useLocalDpi xmlns:a14="http://schemas.microsoft.com/office/drawing/2010/main" val="0"/>
                        </a:ext>
                      </a:extLst>
                    </a:blip>
                    <a:stretch>
                      <a:fillRect/>
                    </a:stretch>
                  </pic:blipFill>
                  <pic:spPr>
                    <a:xfrm>
                      <a:off x="0" y="0"/>
                      <a:ext cx="5755640" cy="3237865"/>
                    </a:xfrm>
                    <a:prstGeom prst="rect">
                      <a:avLst/>
                    </a:prstGeom>
                  </pic:spPr>
                </pic:pic>
              </a:graphicData>
            </a:graphic>
          </wp:inline>
        </w:drawing>
      </w:r>
    </w:p>
    <w:p w:rsidR="009A3CBF" w:rsidRDefault="009A3CBF">
      <w:pPr>
        <w:spacing w:line="480" w:lineRule="auto"/>
        <w:jc w:val="both"/>
        <w:rPr>
          <w:rFonts w:asciiTheme="minorHAnsi" w:hAnsiTheme="minorHAnsi" w:cstheme="minorHAnsi"/>
          <w:b/>
          <w:highlight w:val="yellow"/>
          <w:lang w:val="en-GB"/>
        </w:rPr>
      </w:pPr>
      <w:r>
        <w:rPr>
          <w:rFonts w:asciiTheme="minorHAnsi" w:hAnsiTheme="minorHAnsi" w:cstheme="minorHAnsi"/>
          <w:b/>
          <w:highlight w:val="yellow"/>
          <w:lang w:val="en-GB"/>
        </w:rPr>
        <w:br w:type="page"/>
      </w:r>
      <w:r w:rsidR="00EA4108">
        <w:rPr>
          <w:rFonts w:asciiTheme="minorHAnsi" w:hAnsiTheme="minorHAnsi" w:cstheme="minorHAnsi"/>
          <w:b/>
          <w:noProof/>
          <w:lang w:val="en-GB"/>
        </w:rPr>
        <w:lastRenderedPageBreak/>
        <w:drawing>
          <wp:inline distT="0" distB="0" distL="0" distR="0">
            <wp:extent cx="5755640" cy="3237865"/>
            <wp:effectExtent l="0" t="0" r="0" b="63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c.pdf"/>
                    <pic:cNvPicPr/>
                  </pic:nvPicPr>
                  <pic:blipFill>
                    <a:blip r:embed="rId9">
                      <a:extLst>
                        <a:ext uri="{28A0092B-C50C-407E-A947-70E740481C1C}">
                          <a14:useLocalDpi xmlns:a14="http://schemas.microsoft.com/office/drawing/2010/main" val="0"/>
                        </a:ext>
                      </a:extLst>
                    </a:blip>
                    <a:stretch>
                      <a:fillRect/>
                    </a:stretch>
                  </pic:blipFill>
                  <pic:spPr>
                    <a:xfrm>
                      <a:off x="0" y="0"/>
                      <a:ext cx="5755640" cy="3237865"/>
                    </a:xfrm>
                    <a:prstGeom prst="rect">
                      <a:avLst/>
                    </a:prstGeom>
                  </pic:spPr>
                </pic:pic>
              </a:graphicData>
            </a:graphic>
          </wp:inline>
        </w:drawing>
      </w:r>
    </w:p>
    <w:p w:rsidR="00EA4108" w:rsidRDefault="00EA4108">
      <w:pPr>
        <w:spacing w:line="480" w:lineRule="auto"/>
        <w:jc w:val="both"/>
        <w:rPr>
          <w:rFonts w:asciiTheme="minorHAnsi" w:hAnsiTheme="minorHAnsi" w:cstheme="minorHAnsi"/>
          <w:b/>
          <w:highlight w:val="yellow"/>
          <w:lang w:val="en-GB"/>
        </w:rPr>
      </w:pPr>
      <w:r>
        <w:rPr>
          <w:rFonts w:asciiTheme="minorHAnsi" w:hAnsiTheme="minorHAnsi" w:cstheme="minorHAnsi"/>
          <w:b/>
          <w:highlight w:val="yellow"/>
          <w:lang w:val="en-GB"/>
        </w:rPr>
        <w:br w:type="page"/>
      </w:r>
    </w:p>
    <w:p w:rsidR="009A3CBF" w:rsidRPr="009A3CBF" w:rsidRDefault="009A3CBF" w:rsidP="009A3CBF">
      <w:pPr>
        <w:spacing w:line="480" w:lineRule="auto"/>
        <w:jc w:val="both"/>
        <w:rPr>
          <w:rFonts w:asciiTheme="minorHAnsi" w:hAnsiTheme="minorHAnsi" w:cstheme="minorHAnsi"/>
          <w:b/>
          <w:lang w:val="en-GB"/>
        </w:rPr>
      </w:pPr>
      <w:r w:rsidRPr="00EB6D99">
        <w:rPr>
          <w:rFonts w:asciiTheme="minorHAnsi" w:hAnsiTheme="minorHAnsi" w:cstheme="minorHAnsi"/>
          <w:b/>
          <w:lang w:val="en-GB"/>
        </w:rPr>
        <w:lastRenderedPageBreak/>
        <w:t>Supplemental table 1</w:t>
      </w:r>
      <w:r w:rsidR="00EB6D99">
        <w:rPr>
          <w:rFonts w:asciiTheme="minorHAnsi" w:hAnsiTheme="minorHAnsi" w:cstheme="minorHAnsi"/>
          <w:b/>
          <w:lang w:val="en-GB"/>
        </w:rPr>
        <w:t>.</w:t>
      </w:r>
      <w:r w:rsidRPr="00EB6D99">
        <w:rPr>
          <w:rFonts w:asciiTheme="minorHAnsi" w:hAnsiTheme="minorHAnsi" w:cstheme="minorHAnsi"/>
          <w:b/>
          <w:lang w:val="en-GB"/>
        </w:rPr>
        <w:t xml:space="preserve"> Graphic description of Anali score without gadolinium </w:t>
      </w:r>
    </w:p>
    <w:tbl>
      <w:tblPr>
        <w:tblStyle w:val="Grigliatabella"/>
        <w:tblW w:w="9054" w:type="dxa"/>
        <w:tblInd w:w="-142" w:type="dxa"/>
        <w:tblLayout w:type="fixed"/>
        <w:tblLook w:val="04A0" w:firstRow="1" w:lastRow="0" w:firstColumn="1" w:lastColumn="0" w:noHBand="0" w:noVBand="1"/>
      </w:tblPr>
      <w:tblGrid>
        <w:gridCol w:w="2972"/>
        <w:gridCol w:w="2268"/>
        <w:gridCol w:w="3814"/>
      </w:tblGrid>
      <w:tr w:rsidR="009A3CBF" w:rsidRPr="00EB6D99" w:rsidTr="00F5206D">
        <w:tc>
          <w:tcPr>
            <w:tcW w:w="2972" w:type="dxa"/>
          </w:tcPr>
          <w:p w:rsidR="009A3CBF" w:rsidRPr="00EB6D99" w:rsidRDefault="009A3CBF" w:rsidP="00F5206D">
            <w:pPr>
              <w:spacing w:line="480" w:lineRule="auto"/>
              <w:jc w:val="center"/>
              <w:rPr>
                <w:rFonts w:asciiTheme="minorHAnsi" w:hAnsiTheme="minorHAnsi" w:cstheme="minorHAnsi"/>
                <w:b/>
                <w:lang w:val="en-GB"/>
              </w:rPr>
            </w:pPr>
            <w:r w:rsidRPr="00EB6D99">
              <w:rPr>
                <w:rFonts w:asciiTheme="minorHAnsi" w:hAnsiTheme="minorHAnsi" w:cstheme="minorHAnsi"/>
                <w:b/>
                <w:lang w:val="en-GB"/>
              </w:rPr>
              <w:t>Component of Anali score without gadolinium</w:t>
            </w:r>
          </w:p>
        </w:tc>
        <w:tc>
          <w:tcPr>
            <w:tcW w:w="2268" w:type="dxa"/>
          </w:tcPr>
          <w:p w:rsidR="009A3CBF" w:rsidRPr="00EB6D99" w:rsidRDefault="009A3CBF" w:rsidP="00F5206D">
            <w:pPr>
              <w:spacing w:line="480" w:lineRule="auto"/>
              <w:jc w:val="center"/>
              <w:rPr>
                <w:rFonts w:asciiTheme="minorHAnsi" w:hAnsiTheme="minorHAnsi" w:cstheme="minorHAnsi"/>
                <w:b/>
                <w:lang w:val="en-GB"/>
              </w:rPr>
            </w:pPr>
            <w:r w:rsidRPr="00EB6D99">
              <w:rPr>
                <w:rFonts w:asciiTheme="minorHAnsi" w:hAnsiTheme="minorHAnsi" w:cstheme="minorHAnsi"/>
                <w:b/>
                <w:lang w:val="en-GB"/>
              </w:rPr>
              <w:t>Grade</w:t>
            </w:r>
          </w:p>
        </w:tc>
        <w:tc>
          <w:tcPr>
            <w:tcW w:w="3814" w:type="dxa"/>
          </w:tcPr>
          <w:p w:rsidR="009A3CBF" w:rsidRPr="00EB6D99" w:rsidRDefault="009A3CBF" w:rsidP="00F5206D">
            <w:pPr>
              <w:spacing w:line="480" w:lineRule="auto"/>
              <w:jc w:val="center"/>
              <w:rPr>
                <w:rFonts w:asciiTheme="minorHAnsi" w:hAnsiTheme="minorHAnsi" w:cstheme="minorHAnsi"/>
                <w:b/>
                <w:lang w:val="en-GB"/>
              </w:rPr>
            </w:pPr>
            <w:r w:rsidRPr="00EB6D99">
              <w:rPr>
                <w:rFonts w:asciiTheme="minorHAnsi" w:hAnsiTheme="minorHAnsi" w:cstheme="minorHAnsi"/>
                <w:b/>
                <w:lang w:val="en-GB"/>
              </w:rPr>
              <w:t>Example</w:t>
            </w:r>
          </w:p>
        </w:tc>
      </w:tr>
      <w:tr w:rsidR="009A3CBF" w:rsidRPr="00EB6D99" w:rsidTr="00F5206D">
        <w:tc>
          <w:tcPr>
            <w:tcW w:w="2972" w:type="dxa"/>
          </w:tcPr>
          <w:p w:rsidR="009A3CBF" w:rsidRPr="00EB6D99" w:rsidRDefault="009A3CBF" w:rsidP="00F5206D">
            <w:pPr>
              <w:spacing w:line="480" w:lineRule="auto"/>
              <w:jc w:val="both"/>
              <w:rPr>
                <w:rFonts w:asciiTheme="minorHAnsi" w:hAnsiTheme="minorHAnsi" w:cstheme="minorHAnsi"/>
                <w:b/>
                <w:lang w:val="en-GB"/>
              </w:rPr>
            </w:pPr>
            <w:r w:rsidRPr="00EB6D99">
              <w:rPr>
                <w:rFonts w:asciiTheme="minorHAnsi" w:hAnsiTheme="minorHAnsi" w:cstheme="minorHAnsi"/>
                <w:b/>
                <w:lang w:val="en-GB"/>
              </w:rPr>
              <w:t>Intrahepatic bile duct dilatation</w:t>
            </w:r>
          </w:p>
        </w:tc>
        <w:tc>
          <w:tcPr>
            <w:tcW w:w="2268" w:type="dxa"/>
          </w:tcPr>
          <w:p w:rsidR="009A3CBF" w:rsidRPr="00EB6D99" w:rsidRDefault="009A3CBF" w:rsidP="00F5206D">
            <w:pPr>
              <w:spacing w:line="480" w:lineRule="auto"/>
              <w:jc w:val="both"/>
              <w:rPr>
                <w:rFonts w:asciiTheme="minorHAnsi" w:hAnsiTheme="minorHAnsi" w:cstheme="minorHAnsi"/>
                <w:b/>
                <w:lang w:val="en-GB"/>
              </w:rPr>
            </w:pPr>
            <w:r w:rsidRPr="00EB6D99">
              <w:rPr>
                <w:rFonts w:asciiTheme="minorHAnsi" w:hAnsiTheme="minorHAnsi" w:cstheme="minorHAnsi"/>
                <w:b/>
                <w:lang w:val="en-GB"/>
              </w:rPr>
              <w:t xml:space="preserve">0: </w:t>
            </w:r>
            <w:r w:rsidRPr="00EB6D99">
              <w:rPr>
                <w:rFonts w:asciiTheme="minorHAnsi" w:hAnsiTheme="minorHAnsi" w:cstheme="minorHAnsi"/>
                <w:lang w:val="en-GB"/>
              </w:rPr>
              <w:sym w:font="Symbol" w:char="F0A3"/>
            </w:r>
            <w:r w:rsidRPr="00EB6D99">
              <w:rPr>
                <w:rFonts w:asciiTheme="minorHAnsi" w:hAnsiTheme="minorHAnsi" w:cstheme="minorHAnsi"/>
                <w:lang w:val="en-GB"/>
              </w:rPr>
              <w:t xml:space="preserve"> 3 mm</w:t>
            </w:r>
          </w:p>
        </w:tc>
        <w:tc>
          <w:tcPr>
            <w:tcW w:w="3814" w:type="dxa"/>
          </w:tcPr>
          <w:p w:rsidR="009A3CBF" w:rsidRPr="00EB6D99" w:rsidRDefault="009A3CBF" w:rsidP="000A40C6">
            <w:pPr>
              <w:spacing w:line="480" w:lineRule="auto"/>
              <w:jc w:val="both"/>
              <w:rPr>
                <w:rFonts w:asciiTheme="minorHAnsi" w:hAnsiTheme="minorHAnsi" w:cstheme="minorHAnsi"/>
                <w:b/>
                <w:lang w:val="en-GB"/>
              </w:rPr>
            </w:pPr>
          </w:p>
        </w:tc>
      </w:tr>
      <w:tr w:rsidR="009A3CBF" w:rsidRPr="00EB6D99" w:rsidTr="00F5206D">
        <w:tc>
          <w:tcPr>
            <w:tcW w:w="2972" w:type="dxa"/>
          </w:tcPr>
          <w:p w:rsidR="009A3CBF" w:rsidRPr="00EB6D99" w:rsidRDefault="009A3CBF" w:rsidP="00F5206D">
            <w:pPr>
              <w:spacing w:line="480" w:lineRule="auto"/>
              <w:jc w:val="both"/>
              <w:rPr>
                <w:rFonts w:asciiTheme="minorHAnsi" w:hAnsiTheme="minorHAnsi" w:cstheme="minorHAnsi"/>
                <w:b/>
                <w:lang w:val="en-GB"/>
              </w:rPr>
            </w:pPr>
          </w:p>
        </w:tc>
        <w:tc>
          <w:tcPr>
            <w:tcW w:w="2268" w:type="dxa"/>
          </w:tcPr>
          <w:p w:rsidR="009A3CBF" w:rsidRPr="00EB6D99" w:rsidRDefault="009A3CBF" w:rsidP="00F5206D">
            <w:pPr>
              <w:spacing w:line="480" w:lineRule="auto"/>
              <w:jc w:val="both"/>
              <w:rPr>
                <w:rFonts w:asciiTheme="minorHAnsi" w:hAnsiTheme="minorHAnsi" w:cstheme="minorHAnsi"/>
                <w:b/>
                <w:lang w:val="en-GB"/>
              </w:rPr>
            </w:pPr>
            <w:r w:rsidRPr="00EB6D99">
              <w:rPr>
                <w:rFonts w:asciiTheme="minorHAnsi" w:hAnsiTheme="minorHAnsi" w:cstheme="minorHAnsi"/>
                <w:b/>
                <w:lang w:val="en-GB"/>
              </w:rPr>
              <w:t xml:space="preserve">1: </w:t>
            </w:r>
            <w:r w:rsidRPr="00EB6D99">
              <w:rPr>
                <w:rFonts w:asciiTheme="minorHAnsi" w:hAnsiTheme="minorHAnsi" w:cstheme="minorHAnsi"/>
                <w:lang w:val="en-GB"/>
              </w:rPr>
              <w:t>3.1-4.9 mm</w:t>
            </w:r>
          </w:p>
        </w:tc>
        <w:tc>
          <w:tcPr>
            <w:tcW w:w="3814" w:type="dxa"/>
          </w:tcPr>
          <w:p w:rsidR="009A3CBF" w:rsidRPr="00EB6D99" w:rsidRDefault="00AD2D95" w:rsidP="000A40C6">
            <w:pPr>
              <w:spacing w:line="480" w:lineRule="auto"/>
              <w:jc w:val="both"/>
              <w:rPr>
                <w:rFonts w:asciiTheme="minorHAnsi" w:hAnsiTheme="minorHAnsi" w:cstheme="minorHAnsi"/>
                <w:b/>
                <w:lang w:val="en-GB"/>
              </w:rPr>
            </w:pPr>
            <w:r w:rsidRPr="00EB6D99">
              <w:rPr>
                <w:rFonts w:asciiTheme="minorHAnsi" w:hAnsiTheme="minorHAnsi" w:cstheme="minorHAnsi"/>
                <w:b/>
                <w:noProof/>
                <w:lang w:val="en-GB"/>
              </w:rPr>
              <w:drawing>
                <wp:inline distT="0" distB="0" distL="0" distR="0" wp14:anchorId="58B75314" wp14:editId="0BFB0C3F">
                  <wp:extent cx="2284730" cy="1188085"/>
                  <wp:effectExtent l="0" t="0" r="127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lat bi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2101" cy="1197118"/>
                          </a:xfrm>
                          <a:prstGeom prst="rect">
                            <a:avLst/>
                          </a:prstGeom>
                        </pic:spPr>
                      </pic:pic>
                    </a:graphicData>
                  </a:graphic>
                </wp:inline>
              </w:drawing>
            </w:r>
          </w:p>
        </w:tc>
      </w:tr>
      <w:tr w:rsidR="009A3CBF" w:rsidRPr="00EB6D99" w:rsidTr="00F5206D">
        <w:tc>
          <w:tcPr>
            <w:tcW w:w="2972" w:type="dxa"/>
          </w:tcPr>
          <w:p w:rsidR="009A3CBF" w:rsidRPr="00EB6D99" w:rsidRDefault="009A3CBF" w:rsidP="00F5206D">
            <w:pPr>
              <w:spacing w:line="480" w:lineRule="auto"/>
              <w:jc w:val="both"/>
              <w:rPr>
                <w:rFonts w:asciiTheme="minorHAnsi" w:hAnsiTheme="minorHAnsi" w:cstheme="minorHAnsi"/>
                <w:b/>
                <w:lang w:val="en-GB"/>
              </w:rPr>
            </w:pPr>
          </w:p>
        </w:tc>
        <w:tc>
          <w:tcPr>
            <w:tcW w:w="2268" w:type="dxa"/>
          </w:tcPr>
          <w:p w:rsidR="009A3CBF" w:rsidRPr="00EB6D99" w:rsidRDefault="009A3CBF" w:rsidP="00F5206D">
            <w:pPr>
              <w:spacing w:line="480" w:lineRule="auto"/>
              <w:jc w:val="both"/>
              <w:rPr>
                <w:rFonts w:asciiTheme="minorHAnsi" w:hAnsiTheme="minorHAnsi" w:cstheme="minorHAnsi"/>
                <w:b/>
                <w:lang w:val="en-GB"/>
              </w:rPr>
            </w:pPr>
            <w:r w:rsidRPr="00EB6D99">
              <w:rPr>
                <w:rFonts w:asciiTheme="minorHAnsi" w:hAnsiTheme="minorHAnsi" w:cstheme="minorHAnsi"/>
                <w:b/>
                <w:lang w:val="en-GB"/>
              </w:rPr>
              <w:t xml:space="preserve">2: </w:t>
            </w:r>
            <w:r w:rsidRPr="00EB6D99">
              <w:rPr>
                <w:rFonts w:asciiTheme="minorHAnsi" w:hAnsiTheme="minorHAnsi" w:cstheme="minorHAnsi"/>
                <w:lang w:val="en-GB"/>
              </w:rPr>
              <w:sym w:font="Symbol" w:char="F0B3"/>
            </w:r>
            <w:r w:rsidRPr="00EB6D99">
              <w:rPr>
                <w:rFonts w:asciiTheme="minorHAnsi" w:hAnsiTheme="minorHAnsi" w:cstheme="minorHAnsi"/>
                <w:lang w:val="en-GB"/>
              </w:rPr>
              <w:t xml:space="preserve"> 5 mm</w:t>
            </w:r>
          </w:p>
        </w:tc>
        <w:tc>
          <w:tcPr>
            <w:tcW w:w="3814" w:type="dxa"/>
          </w:tcPr>
          <w:p w:rsidR="009A3CBF" w:rsidRPr="00EB6D99" w:rsidRDefault="00AD2D95" w:rsidP="000A40C6">
            <w:pPr>
              <w:spacing w:line="480" w:lineRule="auto"/>
              <w:jc w:val="both"/>
              <w:rPr>
                <w:rFonts w:asciiTheme="minorHAnsi" w:hAnsiTheme="minorHAnsi" w:cstheme="minorHAnsi"/>
                <w:b/>
                <w:lang w:val="en-GB"/>
              </w:rPr>
            </w:pPr>
            <w:r w:rsidRPr="00EB6D99">
              <w:rPr>
                <w:rFonts w:asciiTheme="minorHAnsi" w:hAnsiTheme="minorHAnsi" w:cstheme="minorHAnsi"/>
                <w:b/>
                <w:noProof/>
                <w:lang w:val="en-GB"/>
              </w:rPr>
              <w:drawing>
                <wp:inline distT="0" distB="0" distL="0" distR="0">
                  <wp:extent cx="2284730" cy="1465580"/>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lat bi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4730" cy="1465580"/>
                          </a:xfrm>
                          <a:prstGeom prst="rect">
                            <a:avLst/>
                          </a:prstGeom>
                        </pic:spPr>
                      </pic:pic>
                    </a:graphicData>
                  </a:graphic>
                </wp:inline>
              </w:drawing>
            </w:r>
          </w:p>
        </w:tc>
      </w:tr>
      <w:tr w:rsidR="009A3CBF" w:rsidRPr="00EB6D99" w:rsidTr="00F5206D">
        <w:tc>
          <w:tcPr>
            <w:tcW w:w="2972" w:type="dxa"/>
          </w:tcPr>
          <w:p w:rsidR="009A3CBF" w:rsidRPr="00EB6D99" w:rsidRDefault="009A3CBF" w:rsidP="000A40C6">
            <w:pPr>
              <w:spacing w:line="480" w:lineRule="auto"/>
              <w:jc w:val="both"/>
              <w:rPr>
                <w:rFonts w:asciiTheme="minorHAnsi" w:hAnsiTheme="minorHAnsi" w:cstheme="minorHAnsi"/>
                <w:b/>
                <w:lang w:val="en-GB"/>
              </w:rPr>
            </w:pPr>
            <w:r w:rsidRPr="00EB6D99">
              <w:rPr>
                <w:rFonts w:asciiTheme="minorHAnsi" w:hAnsiTheme="minorHAnsi" w:cstheme="minorHAnsi"/>
                <w:b/>
                <w:lang w:val="en-GB"/>
              </w:rPr>
              <w:t>Dysmorphy</w:t>
            </w:r>
          </w:p>
        </w:tc>
        <w:tc>
          <w:tcPr>
            <w:tcW w:w="2268" w:type="dxa"/>
          </w:tcPr>
          <w:p w:rsidR="009A3CBF" w:rsidRPr="00EB6D99" w:rsidRDefault="009A3CBF" w:rsidP="000A40C6">
            <w:pPr>
              <w:spacing w:line="480" w:lineRule="auto"/>
              <w:jc w:val="both"/>
              <w:rPr>
                <w:rFonts w:asciiTheme="minorHAnsi" w:hAnsiTheme="minorHAnsi" w:cstheme="minorHAnsi"/>
                <w:b/>
                <w:lang w:val="en-GB"/>
              </w:rPr>
            </w:pPr>
            <w:r w:rsidRPr="00EB6D99">
              <w:rPr>
                <w:rFonts w:asciiTheme="minorHAnsi" w:hAnsiTheme="minorHAnsi" w:cstheme="minorHAnsi"/>
                <w:b/>
                <w:lang w:val="en-GB"/>
              </w:rPr>
              <w:t>0:</w:t>
            </w:r>
            <w:r w:rsidRPr="00EB6D99">
              <w:rPr>
                <w:rFonts w:asciiTheme="minorHAnsi" w:hAnsiTheme="minorHAnsi" w:cstheme="minorHAnsi"/>
                <w:lang w:val="en-GB"/>
              </w:rPr>
              <w:t xml:space="preserve"> absent</w:t>
            </w:r>
          </w:p>
        </w:tc>
        <w:tc>
          <w:tcPr>
            <w:tcW w:w="3814" w:type="dxa"/>
          </w:tcPr>
          <w:p w:rsidR="009A3CBF" w:rsidRPr="00EB6D99" w:rsidRDefault="009A3CBF" w:rsidP="000A40C6">
            <w:pPr>
              <w:spacing w:line="480" w:lineRule="auto"/>
              <w:jc w:val="both"/>
              <w:rPr>
                <w:rFonts w:asciiTheme="minorHAnsi" w:hAnsiTheme="minorHAnsi" w:cstheme="minorHAnsi"/>
                <w:b/>
                <w:lang w:val="en-GB"/>
              </w:rPr>
            </w:pPr>
          </w:p>
        </w:tc>
      </w:tr>
      <w:tr w:rsidR="009A3CBF" w:rsidRPr="00EB6D99" w:rsidTr="00F5206D">
        <w:tc>
          <w:tcPr>
            <w:tcW w:w="2972" w:type="dxa"/>
          </w:tcPr>
          <w:p w:rsidR="009A3CBF" w:rsidRPr="00EB6D99" w:rsidRDefault="009A3CBF" w:rsidP="000A40C6">
            <w:pPr>
              <w:spacing w:line="480" w:lineRule="auto"/>
              <w:jc w:val="both"/>
              <w:rPr>
                <w:rFonts w:asciiTheme="minorHAnsi" w:hAnsiTheme="minorHAnsi" w:cstheme="minorHAnsi"/>
                <w:b/>
                <w:lang w:val="en-GB"/>
              </w:rPr>
            </w:pPr>
          </w:p>
        </w:tc>
        <w:tc>
          <w:tcPr>
            <w:tcW w:w="2268" w:type="dxa"/>
          </w:tcPr>
          <w:p w:rsidR="009A3CBF" w:rsidRPr="00EB6D99" w:rsidRDefault="009A3CBF" w:rsidP="000A40C6">
            <w:pPr>
              <w:spacing w:line="480" w:lineRule="auto"/>
              <w:jc w:val="both"/>
              <w:rPr>
                <w:rFonts w:asciiTheme="minorHAnsi" w:hAnsiTheme="minorHAnsi" w:cstheme="minorHAnsi"/>
                <w:b/>
                <w:lang w:val="en-GB"/>
              </w:rPr>
            </w:pPr>
            <w:r w:rsidRPr="00EB6D99">
              <w:rPr>
                <w:rFonts w:asciiTheme="minorHAnsi" w:hAnsiTheme="minorHAnsi" w:cstheme="minorHAnsi"/>
                <w:b/>
                <w:lang w:val="en-GB"/>
              </w:rPr>
              <w:t>1:</w:t>
            </w:r>
            <w:r w:rsidRPr="00EB6D99">
              <w:rPr>
                <w:rFonts w:asciiTheme="minorHAnsi" w:hAnsiTheme="minorHAnsi" w:cstheme="minorHAnsi"/>
                <w:lang w:val="en-GB"/>
              </w:rPr>
              <w:t xml:space="preserve"> present</w:t>
            </w:r>
          </w:p>
        </w:tc>
        <w:tc>
          <w:tcPr>
            <w:tcW w:w="3814" w:type="dxa"/>
          </w:tcPr>
          <w:p w:rsidR="009A3CBF" w:rsidRPr="00EB6D99" w:rsidRDefault="00B42FF2" w:rsidP="000A40C6">
            <w:pPr>
              <w:spacing w:line="480" w:lineRule="auto"/>
              <w:jc w:val="both"/>
              <w:rPr>
                <w:rFonts w:asciiTheme="minorHAnsi" w:hAnsiTheme="minorHAnsi" w:cstheme="minorHAnsi"/>
                <w:b/>
                <w:lang w:val="en-GB"/>
              </w:rPr>
            </w:pPr>
            <w:r w:rsidRPr="00EB6D99">
              <w:rPr>
                <w:rFonts w:asciiTheme="minorHAnsi" w:hAnsiTheme="minorHAnsi" w:cstheme="minorHAnsi"/>
                <w:b/>
                <w:noProof/>
                <w:lang w:val="en-GB"/>
              </w:rPr>
              <w:drawing>
                <wp:inline distT="0" distB="0" distL="0" distR="0">
                  <wp:extent cx="2284730" cy="1687830"/>
                  <wp:effectExtent l="0" t="0" r="127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smorph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730" cy="1687830"/>
                          </a:xfrm>
                          <a:prstGeom prst="rect">
                            <a:avLst/>
                          </a:prstGeom>
                        </pic:spPr>
                      </pic:pic>
                    </a:graphicData>
                  </a:graphic>
                </wp:inline>
              </w:drawing>
            </w:r>
          </w:p>
        </w:tc>
      </w:tr>
      <w:tr w:rsidR="009A3CBF" w:rsidRPr="00EB6D99" w:rsidTr="00F5206D">
        <w:tc>
          <w:tcPr>
            <w:tcW w:w="2972" w:type="dxa"/>
          </w:tcPr>
          <w:p w:rsidR="009A3CBF" w:rsidRPr="00EB6D99" w:rsidRDefault="009A3CBF" w:rsidP="000A40C6">
            <w:pPr>
              <w:spacing w:line="480" w:lineRule="auto"/>
              <w:jc w:val="both"/>
              <w:rPr>
                <w:rFonts w:asciiTheme="minorHAnsi" w:hAnsiTheme="minorHAnsi" w:cstheme="minorHAnsi"/>
                <w:b/>
                <w:lang w:val="en-GB"/>
              </w:rPr>
            </w:pPr>
            <w:r w:rsidRPr="00EB6D99">
              <w:rPr>
                <w:rFonts w:asciiTheme="minorHAnsi" w:hAnsiTheme="minorHAnsi" w:cstheme="minorHAnsi"/>
                <w:b/>
                <w:lang w:val="en-GB"/>
              </w:rPr>
              <w:t>Portal hypertension</w:t>
            </w:r>
          </w:p>
        </w:tc>
        <w:tc>
          <w:tcPr>
            <w:tcW w:w="2268" w:type="dxa"/>
          </w:tcPr>
          <w:p w:rsidR="009A3CBF" w:rsidRPr="00EB6D99" w:rsidRDefault="009A3CBF" w:rsidP="000A40C6">
            <w:pPr>
              <w:spacing w:line="480" w:lineRule="auto"/>
              <w:jc w:val="both"/>
              <w:rPr>
                <w:rFonts w:asciiTheme="minorHAnsi" w:hAnsiTheme="minorHAnsi" w:cstheme="minorHAnsi"/>
                <w:b/>
                <w:lang w:val="en-GB"/>
              </w:rPr>
            </w:pPr>
            <w:r w:rsidRPr="00EB6D99">
              <w:rPr>
                <w:rFonts w:asciiTheme="minorHAnsi" w:hAnsiTheme="minorHAnsi" w:cstheme="minorHAnsi"/>
                <w:b/>
                <w:lang w:val="en-GB"/>
              </w:rPr>
              <w:t xml:space="preserve">0: </w:t>
            </w:r>
            <w:r w:rsidRPr="00EB6D99">
              <w:rPr>
                <w:rFonts w:asciiTheme="minorHAnsi" w:hAnsiTheme="minorHAnsi" w:cstheme="minorHAnsi"/>
                <w:lang w:val="en-GB"/>
              </w:rPr>
              <w:t>absent</w:t>
            </w:r>
          </w:p>
        </w:tc>
        <w:tc>
          <w:tcPr>
            <w:tcW w:w="3814" w:type="dxa"/>
          </w:tcPr>
          <w:p w:rsidR="009A3CBF" w:rsidRPr="00EB6D99" w:rsidRDefault="009A3CBF" w:rsidP="000A40C6">
            <w:pPr>
              <w:spacing w:line="480" w:lineRule="auto"/>
              <w:jc w:val="both"/>
              <w:rPr>
                <w:rFonts w:asciiTheme="minorHAnsi" w:hAnsiTheme="minorHAnsi" w:cstheme="minorHAnsi"/>
                <w:b/>
                <w:lang w:val="en-GB"/>
              </w:rPr>
            </w:pPr>
          </w:p>
        </w:tc>
      </w:tr>
      <w:tr w:rsidR="009A3CBF" w:rsidRPr="00EB6D99" w:rsidTr="00F5206D">
        <w:tc>
          <w:tcPr>
            <w:tcW w:w="2972" w:type="dxa"/>
          </w:tcPr>
          <w:p w:rsidR="009A3CBF" w:rsidRPr="00EB6D99" w:rsidRDefault="009A3CBF" w:rsidP="000A40C6">
            <w:pPr>
              <w:spacing w:line="480" w:lineRule="auto"/>
              <w:jc w:val="both"/>
              <w:rPr>
                <w:rFonts w:asciiTheme="minorHAnsi" w:hAnsiTheme="minorHAnsi" w:cstheme="minorHAnsi"/>
                <w:b/>
                <w:lang w:val="en-GB"/>
              </w:rPr>
            </w:pPr>
          </w:p>
        </w:tc>
        <w:tc>
          <w:tcPr>
            <w:tcW w:w="2268" w:type="dxa"/>
          </w:tcPr>
          <w:p w:rsidR="009A3CBF" w:rsidRPr="00EB6D99" w:rsidRDefault="009A3CBF" w:rsidP="000A40C6">
            <w:pPr>
              <w:spacing w:line="480" w:lineRule="auto"/>
              <w:jc w:val="both"/>
              <w:rPr>
                <w:rFonts w:asciiTheme="minorHAnsi" w:hAnsiTheme="minorHAnsi" w:cstheme="minorHAnsi"/>
                <w:b/>
                <w:lang w:val="en-GB"/>
              </w:rPr>
            </w:pPr>
            <w:r w:rsidRPr="00EB6D99">
              <w:rPr>
                <w:rFonts w:asciiTheme="minorHAnsi" w:hAnsiTheme="minorHAnsi" w:cstheme="minorHAnsi"/>
                <w:b/>
                <w:lang w:val="en-GB"/>
              </w:rPr>
              <w:t xml:space="preserve">1: </w:t>
            </w:r>
            <w:r w:rsidRPr="00EB6D99">
              <w:rPr>
                <w:rFonts w:asciiTheme="minorHAnsi" w:hAnsiTheme="minorHAnsi" w:cstheme="minorHAnsi"/>
                <w:lang w:val="en-GB"/>
              </w:rPr>
              <w:t>present</w:t>
            </w:r>
          </w:p>
        </w:tc>
        <w:tc>
          <w:tcPr>
            <w:tcW w:w="3814" w:type="dxa"/>
          </w:tcPr>
          <w:p w:rsidR="009A3CBF" w:rsidRPr="00EB6D99" w:rsidRDefault="00AD2D95" w:rsidP="000A40C6">
            <w:pPr>
              <w:spacing w:line="480" w:lineRule="auto"/>
              <w:jc w:val="both"/>
              <w:rPr>
                <w:rFonts w:asciiTheme="minorHAnsi" w:hAnsiTheme="minorHAnsi" w:cstheme="minorHAnsi"/>
                <w:b/>
                <w:lang w:val="en-GB"/>
              </w:rPr>
            </w:pPr>
            <w:r w:rsidRPr="00EB6D99">
              <w:rPr>
                <w:rFonts w:asciiTheme="minorHAnsi" w:hAnsiTheme="minorHAnsi" w:cstheme="minorHAnsi"/>
                <w:b/>
                <w:noProof/>
                <w:lang w:val="en-GB"/>
              </w:rPr>
              <w:drawing>
                <wp:inline distT="0" distB="0" distL="0" distR="0">
                  <wp:extent cx="2284730" cy="1526540"/>
                  <wp:effectExtent l="0" t="0" r="127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730" cy="1526540"/>
                          </a:xfrm>
                          <a:prstGeom prst="rect">
                            <a:avLst/>
                          </a:prstGeom>
                        </pic:spPr>
                      </pic:pic>
                    </a:graphicData>
                  </a:graphic>
                </wp:inline>
              </w:drawing>
            </w:r>
          </w:p>
        </w:tc>
      </w:tr>
      <w:tr w:rsidR="009A3CBF" w:rsidRPr="00EB6D99" w:rsidTr="000A40C6">
        <w:tc>
          <w:tcPr>
            <w:tcW w:w="9054" w:type="dxa"/>
            <w:gridSpan w:val="3"/>
          </w:tcPr>
          <w:p w:rsidR="009A3CBF" w:rsidRPr="00EB6D99" w:rsidRDefault="009A3CBF" w:rsidP="000A40C6">
            <w:pPr>
              <w:spacing w:line="480" w:lineRule="auto"/>
              <w:jc w:val="center"/>
              <w:rPr>
                <w:rFonts w:asciiTheme="minorHAnsi" w:hAnsiTheme="minorHAnsi" w:cstheme="minorHAnsi"/>
                <w:b/>
                <w:lang w:val="en-GB"/>
              </w:rPr>
            </w:pPr>
            <w:r w:rsidRPr="00EB6D99">
              <w:rPr>
                <w:rFonts w:asciiTheme="minorHAnsi" w:hAnsiTheme="minorHAnsi" w:cstheme="minorHAnsi"/>
                <w:b/>
                <w:lang w:val="en-GB"/>
              </w:rPr>
              <w:t xml:space="preserve">Anali score without gadolinium = </w:t>
            </w:r>
          </w:p>
          <w:p w:rsidR="009A3CBF" w:rsidRPr="00EB6D99" w:rsidRDefault="009A3CBF" w:rsidP="000A40C6">
            <w:pPr>
              <w:spacing w:line="480" w:lineRule="auto"/>
              <w:jc w:val="center"/>
              <w:rPr>
                <w:rFonts w:asciiTheme="minorHAnsi" w:hAnsiTheme="minorHAnsi" w:cstheme="minorHAnsi"/>
                <w:lang w:val="en-GB"/>
              </w:rPr>
            </w:pPr>
            <w:r w:rsidRPr="00EB6D99">
              <w:rPr>
                <w:rFonts w:asciiTheme="minorHAnsi" w:hAnsiTheme="minorHAnsi" w:cstheme="minorHAnsi"/>
                <w:b/>
                <w:lang w:val="en-GB"/>
              </w:rPr>
              <w:t>1 x IHBD dilatation + 2 x Dysmorphy + 1 x Portal hypertension</w:t>
            </w:r>
          </w:p>
        </w:tc>
      </w:tr>
    </w:tbl>
    <w:p w:rsidR="009A3CBF" w:rsidRPr="00EB6D99" w:rsidRDefault="009A3CBF" w:rsidP="00C01C69">
      <w:pPr>
        <w:spacing w:line="480" w:lineRule="auto"/>
        <w:jc w:val="both"/>
        <w:rPr>
          <w:rFonts w:ascii="Calibri" w:hAnsi="Calibri"/>
          <w:i/>
          <w:lang w:val="en-GB"/>
        </w:rPr>
      </w:pPr>
      <w:bookmarkStart w:id="0" w:name="_GoBack"/>
      <w:r w:rsidRPr="00EB6D99">
        <w:rPr>
          <w:rFonts w:asciiTheme="minorHAnsi" w:hAnsiTheme="minorHAnsi" w:cstheme="minorHAnsi"/>
          <w:i/>
          <w:lang w:val="en-GB"/>
        </w:rPr>
        <w:t>Notes:</w:t>
      </w:r>
      <w:r w:rsidRPr="00EB6D99">
        <w:rPr>
          <w:rFonts w:asciiTheme="minorHAnsi" w:hAnsiTheme="minorHAnsi" w:cstheme="minorHAnsi"/>
          <w:b/>
          <w:i/>
          <w:lang w:val="en-GB"/>
        </w:rPr>
        <w:t xml:space="preserve"> </w:t>
      </w:r>
      <w:bookmarkEnd w:id="0"/>
      <w:r w:rsidRPr="00EB6D99">
        <w:rPr>
          <w:rFonts w:asciiTheme="minorHAnsi" w:hAnsiTheme="minorHAnsi" w:cstheme="minorHAnsi"/>
          <w:i/>
          <w:lang w:val="en-GB"/>
        </w:rPr>
        <w:t xml:space="preserve">The grade of IHBD dilation is defined by the greatest IHBD dilatation. Dysmorphy was defined by the presence </w:t>
      </w:r>
      <w:r w:rsidRPr="00EB6D99">
        <w:rPr>
          <w:rFonts w:ascii="Calibri" w:hAnsi="Calibri"/>
          <w:i/>
          <w:lang w:val="en-GB"/>
        </w:rPr>
        <w:t>of an increase of the modified caudate/right lobe ratio evaluated with use of the right portal vein to set the lateral boundary of caudate lobe.  Portal hypertension is defined by the presence of portosystemic shunts including left gastric, paraumbilical, splenorenal and splenogastrorenal shunts with or without splenomegaly as defined by splenic index higher to 480 cm</w:t>
      </w:r>
      <w:r w:rsidRPr="00EB6D99">
        <w:rPr>
          <w:rFonts w:ascii="Calibri" w:hAnsi="Calibri"/>
          <w:i/>
          <w:vertAlign w:val="superscript"/>
          <w:lang w:val="en-GB"/>
        </w:rPr>
        <w:t>3</w:t>
      </w:r>
      <w:r w:rsidRPr="00EB6D99">
        <w:rPr>
          <w:rFonts w:ascii="Calibri" w:hAnsi="Calibri"/>
          <w:i/>
          <w:lang w:val="en-GB"/>
        </w:rPr>
        <w:t xml:space="preserve">. </w:t>
      </w:r>
    </w:p>
    <w:p w:rsidR="00C01C69" w:rsidRPr="00C01C69" w:rsidRDefault="00C01C69" w:rsidP="00C01C69">
      <w:pPr>
        <w:spacing w:line="480" w:lineRule="auto"/>
        <w:jc w:val="both"/>
        <w:rPr>
          <w:rFonts w:ascii="Calibri" w:hAnsi="Calibri"/>
          <w:highlight w:val="yellow"/>
          <w:lang w:val="en-GB"/>
        </w:rPr>
      </w:pPr>
    </w:p>
    <w:p w:rsidR="003B5D9C" w:rsidRDefault="003B5D9C">
      <w:pPr>
        <w:spacing w:line="480" w:lineRule="auto"/>
        <w:jc w:val="both"/>
        <w:rPr>
          <w:rFonts w:asciiTheme="minorHAnsi" w:hAnsiTheme="minorHAnsi" w:cstheme="minorHAnsi"/>
          <w:b/>
          <w:lang w:val="en-GB"/>
        </w:rPr>
      </w:pPr>
      <w:r>
        <w:rPr>
          <w:rFonts w:asciiTheme="minorHAnsi" w:hAnsiTheme="minorHAnsi" w:cstheme="minorHAnsi"/>
          <w:b/>
          <w:lang w:val="en-GB"/>
        </w:rPr>
        <w:br w:type="page"/>
      </w:r>
    </w:p>
    <w:p w:rsidR="00021DEE" w:rsidRPr="00505663" w:rsidRDefault="00021DEE" w:rsidP="00021DEE">
      <w:pPr>
        <w:spacing w:line="480" w:lineRule="auto"/>
        <w:rPr>
          <w:rFonts w:asciiTheme="minorHAnsi" w:hAnsiTheme="minorHAnsi" w:cstheme="minorHAnsi"/>
          <w:b/>
          <w:lang w:val="en-GB"/>
        </w:rPr>
      </w:pPr>
      <w:r w:rsidRPr="00505663">
        <w:rPr>
          <w:rFonts w:asciiTheme="minorHAnsi" w:hAnsiTheme="minorHAnsi" w:cstheme="minorHAnsi"/>
          <w:b/>
          <w:lang w:val="en-GB"/>
        </w:rPr>
        <w:lastRenderedPageBreak/>
        <w:t xml:space="preserve">Supplemental table </w:t>
      </w:r>
      <w:r w:rsidR="009A3CBF" w:rsidRPr="00EB6D99">
        <w:rPr>
          <w:rFonts w:asciiTheme="minorHAnsi" w:hAnsiTheme="minorHAnsi" w:cstheme="minorHAnsi"/>
          <w:b/>
          <w:lang w:val="en-GB"/>
        </w:rPr>
        <w:t>2</w:t>
      </w:r>
      <w:r w:rsidRPr="00EB6D99">
        <w:rPr>
          <w:rFonts w:asciiTheme="minorHAnsi" w:hAnsiTheme="minorHAnsi" w:cstheme="minorHAnsi"/>
          <w:b/>
          <w:lang w:val="en-GB"/>
        </w:rPr>
        <w:t>.</w:t>
      </w:r>
      <w:r w:rsidRPr="00505663">
        <w:rPr>
          <w:rFonts w:asciiTheme="minorHAnsi" w:hAnsiTheme="minorHAnsi" w:cstheme="minorHAnsi"/>
          <w:b/>
          <w:lang w:val="en-GB"/>
        </w:rPr>
        <w:t xml:space="preserve"> Correlations between liver stiffness or Anali score without gadolinium and biochemical variables</w:t>
      </w:r>
      <w:r w:rsidRPr="00505663">
        <w:rPr>
          <w:rFonts w:asciiTheme="minorHAnsi" w:hAnsiTheme="minorHAnsi" w:cstheme="minorHAnsi"/>
          <w:lang w:val="en-GB"/>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754"/>
        <w:gridCol w:w="1693"/>
        <w:gridCol w:w="1993"/>
        <w:gridCol w:w="1842"/>
      </w:tblGrid>
      <w:tr w:rsidR="00021DEE" w:rsidRPr="00505663" w:rsidTr="00D14CA5">
        <w:trPr>
          <w:trHeight w:val="427"/>
        </w:trPr>
        <w:tc>
          <w:tcPr>
            <w:tcW w:w="1898" w:type="dxa"/>
            <w:vMerge w:val="restart"/>
            <w:shd w:val="clear" w:color="auto" w:fill="auto"/>
          </w:tcPr>
          <w:p w:rsidR="00021DEE" w:rsidRPr="00505663" w:rsidRDefault="00021DEE" w:rsidP="00D14CA5">
            <w:pPr>
              <w:spacing w:after="0" w:line="480" w:lineRule="auto"/>
              <w:jc w:val="center"/>
              <w:rPr>
                <w:rFonts w:asciiTheme="minorHAnsi" w:hAnsiTheme="minorHAnsi" w:cstheme="minorHAnsi"/>
                <w:b/>
                <w:lang w:val="en-GB" w:eastAsia="fr-FR"/>
              </w:rPr>
            </w:pPr>
          </w:p>
          <w:p w:rsidR="00021DEE" w:rsidRPr="00505663" w:rsidRDefault="00021DEE" w:rsidP="00D14CA5">
            <w:pPr>
              <w:spacing w:after="0" w:line="480" w:lineRule="auto"/>
              <w:jc w:val="center"/>
              <w:rPr>
                <w:rFonts w:asciiTheme="minorHAnsi" w:hAnsiTheme="minorHAnsi" w:cstheme="minorHAnsi"/>
                <w:b/>
                <w:lang w:val="en-GB" w:eastAsia="fr-FR"/>
              </w:rPr>
            </w:pPr>
          </w:p>
        </w:tc>
        <w:tc>
          <w:tcPr>
            <w:tcW w:w="3447" w:type="dxa"/>
            <w:gridSpan w:val="2"/>
            <w:shd w:val="clear" w:color="auto" w:fill="auto"/>
          </w:tcPr>
          <w:p w:rsidR="00021DEE" w:rsidRPr="00505663" w:rsidRDefault="00021DEE" w:rsidP="00D14CA5">
            <w:pPr>
              <w:spacing w:after="0" w:line="480" w:lineRule="auto"/>
              <w:jc w:val="center"/>
              <w:rPr>
                <w:rFonts w:asciiTheme="minorHAnsi" w:hAnsiTheme="minorHAnsi" w:cstheme="minorHAnsi"/>
                <w:b/>
                <w:lang w:val="en-GB" w:eastAsia="fr-FR"/>
              </w:rPr>
            </w:pPr>
            <w:r w:rsidRPr="00505663">
              <w:rPr>
                <w:rFonts w:asciiTheme="minorHAnsi" w:hAnsiTheme="minorHAnsi" w:cstheme="minorHAnsi"/>
                <w:b/>
                <w:lang w:val="en-GB" w:eastAsia="fr-FR"/>
              </w:rPr>
              <w:t>Liver Stiffness</w:t>
            </w:r>
          </w:p>
        </w:tc>
        <w:tc>
          <w:tcPr>
            <w:tcW w:w="3835" w:type="dxa"/>
            <w:gridSpan w:val="2"/>
            <w:shd w:val="clear" w:color="auto" w:fill="auto"/>
          </w:tcPr>
          <w:p w:rsidR="00021DEE" w:rsidRPr="00505663" w:rsidRDefault="00021DEE" w:rsidP="00D14CA5">
            <w:pPr>
              <w:spacing w:after="0" w:line="480" w:lineRule="auto"/>
              <w:jc w:val="center"/>
              <w:rPr>
                <w:rFonts w:asciiTheme="minorHAnsi" w:hAnsiTheme="minorHAnsi" w:cstheme="minorHAnsi"/>
                <w:b/>
                <w:lang w:val="en-GB" w:eastAsia="fr-FR"/>
              </w:rPr>
            </w:pPr>
            <w:r w:rsidRPr="00505663">
              <w:rPr>
                <w:rFonts w:asciiTheme="minorHAnsi" w:hAnsiTheme="minorHAnsi" w:cstheme="minorHAnsi"/>
                <w:b/>
                <w:lang w:val="en-GB" w:eastAsia="fr-FR"/>
              </w:rPr>
              <w:t>Anali score without gadolinium</w:t>
            </w:r>
          </w:p>
        </w:tc>
      </w:tr>
      <w:tr w:rsidR="00021DEE" w:rsidRPr="00505663" w:rsidTr="00D14CA5">
        <w:trPr>
          <w:trHeight w:val="459"/>
        </w:trPr>
        <w:tc>
          <w:tcPr>
            <w:tcW w:w="1898" w:type="dxa"/>
            <w:vMerge/>
            <w:shd w:val="clear" w:color="auto" w:fill="auto"/>
          </w:tcPr>
          <w:p w:rsidR="00021DEE" w:rsidRPr="00505663" w:rsidRDefault="00021DEE" w:rsidP="00D14CA5">
            <w:pPr>
              <w:spacing w:after="0" w:line="480" w:lineRule="auto"/>
              <w:jc w:val="center"/>
              <w:rPr>
                <w:rFonts w:asciiTheme="minorHAnsi" w:hAnsiTheme="minorHAnsi" w:cstheme="minorHAnsi"/>
                <w:b/>
                <w:lang w:val="en-GB" w:eastAsia="fr-FR"/>
              </w:rPr>
            </w:pP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 xml:space="preserve">Spearman’s </w:t>
            </w:r>
            <w:r w:rsidRPr="00505663">
              <w:rPr>
                <w:rFonts w:asciiTheme="minorHAnsi" w:hAnsiTheme="minorHAnsi" w:cstheme="minorHAnsi"/>
                <w:lang w:val="en-GB" w:eastAsia="fr-FR"/>
              </w:rPr>
              <w:sym w:font="Symbol" w:char="F072"/>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P</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 xml:space="preserve">Spearman’s </w:t>
            </w:r>
            <w:r w:rsidRPr="00505663">
              <w:rPr>
                <w:rFonts w:asciiTheme="minorHAnsi" w:hAnsiTheme="minorHAnsi" w:cstheme="minorHAnsi"/>
                <w:lang w:val="en-GB" w:eastAsia="fr-FR"/>
              </w:rPr>
              <w:sym w:font="Symbol" w:char="F072"/>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P</w:t>
            </w:r>
          </w:p>
        </w:tc>
      </w:tr>
      <w:tr w:rsidR="00021DEE" w:rsidRPr="00505663" w:rsidTr="00D14CA5">
        <w:trPr>
          <w:trHeight w:val="236"/>
        </w:trPr>
        <w:tc>
          <w:tcPr>
            <w:tcW w:w="1898" w:type="dxa"/>
            <w:shd w:val="clear" w:color="auto" w:fill="auto"/>
          </w:tcPr>
          <w:p w:rsidR="00021DEE" w:rsidRPr="00505663" w:rsidRDefault="00021DEE" w:rsidP="00D14CA5">
            <w:pPr>
              <w:spacing w:after="0" w:line="480" w:lineRule="auto"/>
              <w:jc w:val="both"/>
              <w:rPr>
                <w:rFonts w:asciiTheme="minorHAnsi" w:hAnsiTheme="minorHAnsi" w:cstheme="minorHAnsi"/>
                <w:lang w:val="en-GB" w:eastAsia="fr-FR"/>
              </w:rPr>
            </w:pPr>
            <w:r w:rsidRPr="00505663">
              <w:rPr>
                <w:rFonts w:asciiTheme="minorHAnsi" w:hAnsiTheme="minorHAnsi" w:cstheme="minorHAnsi"/>
                <w:lang w:val="en-GB" w:eastAsia="fr-FR"/>
              </w:rPr>
              <w:t>Total bilirubin</w:t>
            </w: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0.35</w:t>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0.24</w:t>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&lt;0.01</w:t>
            </w:r>
          </w:p>
        </w:tc>
      </w:tr>
      <w:tr w:rsidR="00021DEE" w:rsidRPr="00505663" w:rsidTr="00D14CA5">
        <w:trPr>
          <w:trHeight w:val="139"/>
        </w:trPr>
        <w:tc>
          <w:tcPr>
            <w:tcW w:w="1898" w:type="dxa"/>
            <w:shd w:val="clear" w:color="auto" w:fill="auto"/>
          </w:tcPr>
          <w:p w:rsidR="00021DEE" w:rsidRPr="00505663" w:rsidRDefault="00021DEE" w:rsidP="00D14CA5">
            <w:pPr>
              <w:spacing w:after="0" w:line="480" w:lineRule="auto"/>
              <w:jc w:val="both"/>
              <w:rPr>
                <w:rFonts w:asciiTheme="minorHAnsi" w:hAnsiTheme="minorHAnsi" w:cstheme="minorHAnsi"/>
                <w:lang w:val="en-GB" w:eastAsia="fr-FR"/>
              </w:rPr>
            </w:pPr>
            <w:r w:rsidRPr="00505663">
              <w:rPr>
                <w:rFonts w:asciiTheme="minorHAnsi" w:hAnsiTheme="minorHAnsi" w:cstheme="minorHAnsi"/>
                <w:lang w:val="en-GB" w:eastAsia="fr-FR"/>
              </w:rPr>
              <w:t>AST</w:t>
            </w: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0.52</w:t>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0.34</w:t>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r>
      <w:tr w:rsidR="00021DEE" w:rsidRPr="00505663" w:rsidTr="00D14CA5">
        <w:trPr>
          <w:trHeight w:val="172"/>
        </w:trPr>
        <w:tc>
          <w:tcPr>
            <w:tcW w:w="1898" w:type="dxa"/>
            <w:shd w:val="clear" w:color="auto" w:fill="auto"/>
          </w:tcPr>
          <w:p w:rsidR="00021DEE" w:rsidRPr="00505663" w:rsidRDefault="00021DEE" w:rsidP="00D14CA5">
            <w:pPr>
              <w:spacing w:after="0" w:line="480" w:lineRule="auto"/>
              <w:jc w:val="both"/>
              <w:rPr>
                <w:rFonts w:asciiTheme="minorHAnsi" w:hAnsiTheme="minorHAnsi" w:cstheme="minorHAnsi"/>
                <w:lang w:val="en-GB" w:eastAsia="fr-FR"/>
              </w:rPr>
            </w:pPr>
            <w:r w:rsidRPr="00505663">
              <w:rPr>
                <w:rFonts w:asciiTheme="minorHAnsi" w:hAnsiTheme="minorHAnsi" w:cstheme="minorHAnsi"/>
                <w:lang w:val="en-GB" w:eastAsia="fr-FR"/>
              </w:rPr>
              <w:t>ALP</w:t>
            </w: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0.48</w:t>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0.33</w:t>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r>
      <w:tr w:rsidR="00021DEE" w:rsidRPr="00505663" w:rsidTr="00D14CA5">
        <w:trPr>
          <w:trHeight w:val="175"/>
        </w:trPr>
        <w:tc>
          <w:tcPr>
            <w:tcW w:w="1898" w:type="dxa"/>
            <w:shd w:val="clear" w:color="auto" w:fill="auto"/>
          </w:tcPr>
          <w:p w:rsidR="00021DEE" w:rsidRPr="00505663" w:rsidRDefault="00021DEE" w:rsidP="00D14CA5">
            <w:pPr>
              <w:spacing w:after="0" w:line="480" w:lineRule="auto"/>
              <w:jc w:val="both"/>
              <w:rPr>
                <w:rFonts w:asciiTheme="minorHAnsi" w:hAnsiTheme="minorHAnsi" w:cstheme="minorHAnsi"/>
                <w:lang w:val="en-GB" w:eastAsia="fr-FR"/>
              </w:rPr>
            </w:pPr>
            <w:r w:rsidRPr="00505663">
              <w:rPr>
                <w:rFonts w:asciiTheme="minorHAnsi" w:hAnsiTheme="minorHAnsi" w:cstheme="minorHAnsi"/>
                <w:lang w:val="en-GB" w:eastAsia="fr-FR"/>
              </w:rPr>
              <w:t>GGT</w:t>
            </w: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0.50</w:t>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0.40</w:t>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r>
      <w:tr w:rsidR="00021DEE" w:rsidRPr="00505663" w:rsidTr="00D14CA5">
        <w:trPr>
          <w:trHeight w:val="208"/>
        </w:trPr>
        <w:tc>
          <w:tcPr>
            <w:tcW w:w="1898" w:type="dxa"/>
            <w:shd w:val="clear" w:color="auto" w:fill="auto"/>
          </w:tcPr>
          <w:p w:rsidR="00021DEE" w:rsidRPr="00505663" w:rsidRDefault="00021DEE" w:rsidP="00D14CA5">
            <w:pPr>
              <w:spacing w:after="0" w:line="480" w:lineRule="auto"/>
              <w:jc w:val="both"/>
              <w:rPr>
                <w:rFonts w:asciiTheme="minorHAnsi" w:hAnsiTheme="minorHAnsi" w:cstheme="minorHAnsi"/>
                <w:lang w:val="en-GB" w:eastAsia="fr-FR"/>
              </w:rPr>
            </w:pPr>
            <w:r w:rsidRPr="00505663">
              <w:rPr>
                <w:rFonts w:asciiTheme="minorHAnsi" w:hAnsiTheme="minorHAnsi" w:cstheme="minorHAnsi"/>
                <w:lang w:val="en-GB" w:eastAsia="fr-FR"/>
              </w:rPr>
              <w:t>Albumin</w:t>
            </w: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-0.31</w:t>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-0.26</w:t>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&lt;0.01</w:t>
            </w:r>
          </w:p>
        </w:tc>
      </w:tr>
      <w:tr w:rsidR="00021DEE" w:rsidRPr="00505663" w:rsidTr="00D14CA5">
        <w:trPr>
          <w:trHeight w:val="377"/>
        </w:trPr>
        <w:tc>
          <w:tcPr>
            <w:tcW w:w="1898" w:type="dxa"/>
            <w:shd w:val="clear" w:color="auto" w:fill="auto"/>
          </w:tcPr>
          <w:p w:rsidR="00021DEE" w:rsidRPr="00505663" w:rsidRDefault="00021DEE" w:rsidP="00D14CA5">
            <w:pPr>
              <w:spacing w:after="0" w:line="480" w:lineRule="auto"/>
              <w:jc w:val="both"/>
              <w:rPr>
                <w:rFonts w:asciiTheme="minorHAnsi" w:hAnsiTheme="minorHAnsi" w:cstheme="minorHAnsi"/>
                <w:lang w:val="en-GB" w:eastAsia="fr-FR"/>
              </w:rPr>
            </w:pPr>
            <w:r w:rsidRPr="00505663">
              <w:rPr>
                <w:rFonts w:asciiTheme="minorHAnsi" w:hAnsiTheme="minorHAnsi" w:cstheme="minorHAnsi"/>
                <w:lang w:val="en-GB" w:eastAsia="fr-FR"/>
              </w:rPr>
              <w:t>Platelets</w:t>
            </w:r>
          </w:p>
        </w:tc>
        <w:tc>
          <w:tcPr>
            <w:tcW w:w="1754"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-0.18</w:t>
            </w:r>
          </w:p>
        </w:tc>
        <w:tc>
          <w:tcPr>
            <w:tcW w:w="16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&lt;0.001</w:t>
            </w:r>
          </w:p>
        </w:tc>
        <w:tc>
          <w:tcPr>
            <w:tcW w:w="1993"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-0.09</w:t>
            </w:r>
          </w:p>
        </w:tc>
        <w:tc>
          <w:tcPr>
            <w:tcW w:w="1842" w:type="dxa"/>
            <w:shd w:val="clear" w:color="auto" w:fill="auto"/>
          </w:tcPr>
          <w:p w:rsidR="00021DEE" w:rsidRPr="00505663" w:rsidRDefault="00021DEE" w:rsidP="00D14CA5">
            <w:pPr>
              <w:spacing w:after="0" w:line="480" w:lineRule="auto"/>
              <w:jc w:val="center"/>
              <w:rPr>
                <w:rFonts w:asciiTheme="minorHAnsi" w:hAnsiTheme="minorHAnsi" w:cstheme="minorHAnsi"/>
                <w:lang w:val="en-GB" w:eastAsia="fr-FR"/>
              </w:rPr>
            </w:pPr>
            <w:r w:rsidRPr="00505663">
              <w:rPr>
                <w:rFonts w:asciiTheme="minorHAnsi" w:hAnsiTheme="minorHAnsi" w:cstheme="minorHAnsi"/>
                <w:lang w:val="en-GB" w:eastAsia="fr-FR"/>
              </w:rPr>
              <w:t>n.s.</w:t>
            </w:r>
          </w:p>
        </w:tc>
      </w:tr>
    </w:tbl>
    <w:p w:rsidR="0053680A" w:rsidRDefault="00021DEE" w:rsidP="0070449F">
      <w:pPr>
        <w:spacing w:line="480" w:lineRule="auto"/>
        <w:ind w:left="-142"/>
        <w:jc w:val="both"/>
        <w:rPr>
          <w:rFonts w:asciiTheme="minorHAnsi" w:hAnsiTheme="minorHAnsi" w:cstheme="minorHAnsi"/>
          <w:sz w:val="20"/>
          <w:szCs w:val="20"/>
          <w:lang w:val="en-GB"/>
        </w:rPr>
      </w:pPr>
      <w:r w:rsidRPr="00505663">
        <w:rPr>
          <w:rFonts w:asciiTheme="minorHAnsi" w:hAnsiTheme="minorHAnsi" w:cstheme="minorHAnsi"/>
          <w:sz w:val="20"/>
          <w:szCs w:val="20"/>
          <w:lang w:val="en-GB"/>
        </w:rPr>
        <w:t>Abbreviations: AST, aspartate aminotransferase;</w:t>
      </w:r>
      <w:r w:rsidR="0070449F" w:rsidRPr="00505663">
        <w:rPr>
          <w:rFonts w:asciiTheme="minorHAnsi" w:hAnsiTheme="minorHAnsi" w:cstheme="minorHAnsi"/>
          <w:sz w:val="20"/>
          <w:szCs w:val="20"/>
          <w:lang w:val="en-GB"/>
        </w:rPr>
        <w:t xml:space="preserve"> ALP, alkaline phosphatase;</w:t>
      </w:r>
      <w:r w:rsidRPr="00505663">
        <w:rPr>
          <w:rFonts w:asciiTheme="minorHAnsi" w:hAnsiTheme="minorHAnsi" w:cstheme="minorHAnsi"/>
          <w:sz w:val="20"/>
          <w:szCs w:val="20"/>
          <w:lang w:val="en-GB"/>
        </w:rPr>
        <w:t xml:space="preserve"> </w:t>
      </w:r>
      <w:r w:rsidRPr="00505663">
        <w:rPr>
          <w:rFonts w:asciiTheme="minorHAnsi" w:hAnsiTheme="minorHAnsi" w:cstheme="minorHAnsi"/>
          <w:sz w:val="20"/>
          <w:szCs w:val="20"/>
          <w:lang w:val="en-GB"/>
        </w:rPr>
        <w:sym w:font="Symbol" w:char="F067"/>
      </w:r>
      <w:r w:rsidRPr="00505663">
        <w:rPr>
          <w:rFonts w:asciiTheme="minorHAnsi" w:hAnsiTheme="minorHAnsi" w:cstheme="minorHAnsi"/>
          <w:sz w:val="20"/>
          <w:szCs w:val="20"/>
          <w:lang w:val="en-GB"/>
        </w:rPr>
        <w:t>GT, gamma-glutamyl transpeptidase</w:t>
      </w:r>
      <w:r w:rsidR="0070449F" w:rsidRPr="00505663">
        <w:rPr>
          <w:rFonts w:asciiTheme="minorHAnsi" w:hAnsiTheme="minorHAnsi" w:cstheme="minorHAnsi"/>
          <w:sz w:val="20"/>
          <w:szCs w:val="20"/>
          <w:lang w:val="en-GB"/>
        </w:rPr>
        <w:t>.</w:t>
      </w:r>
    </w:p>
    <w:p w:rsidR="009A3CBF" w:rsidRDefault="009A3CBF" w:rsidP="0070449F">
      <w:pPr>
        <w:spacing w:line="480" w:lineRule="auto"/>
        <w:ind w:left="-142"/>
        <w:jc w:val="both"/>
        <w:rPr>
          <w:rFonts w:asciiTheme="minorHAnsi" w:hAnsiTheme="minorHAnsi" w:cstheme="minorHAnsi"/>
          <w:sz w:val="20"/>
          <w:szCs w:val="20"/>
          <w:lang w:val="en-GB"/>
        </w:rPr>
      </w:pPr>
    </w:p>
    <w:p w:rsidR="00A349E6" w:rsidRDefault="00A349E6" w:rsidP="009A3CBF">
      <w:pPr>
        <w:spacing w:line="480" w:lineRule="auto"/>
        <w:jc w:val="both"/>
        <w:rPr>
          <w:rFonts w:asciiTheme="minorHAnsi" w:hAnsiTheme="minorHAnsi" w:cstheme="minorHAnsi"/>
          <w:b/>
          <w:highlight w:val="yellow"/>
          <w:lang w:val="en-GB"/>
        </w:rPr>
      </w:pPr>
    </w:p>
    <w:p w:rsidR="00A349E6" w:rsidRDefault="00A349E6" w:rsidP="009A3CBF">
      <w:pPr>
        <w:spacing w:line="480" w:lineRule="auto"/>
        <w:jc w:val="both"/>
        <w:rPr>
          <w:rFonts w:asciiTheme="minorHAnsi" w:hAnsiTheme="minorHAnsi" w:cstheme="minorHAnsi"/>
          <w:b/>
          <w:highlight w:val="yellow"/>
          <w:lang w:val="en-GB"/>
        </w:rPr>
      </w:pPr>
    </w:p>
    <w:p w:rsidR="00A349E6" w:rsidRDefault="00A349E6" w:rsidP="009A3CBF">
      <w:pPr>
        <w:spacing w:line="480" w:lineRule="auto"/>
        <w:jc w:val="both"/>
        <w:rPr>
          <w:rFonts w:asciiTheme="minorHAnsi" w:hAnsiTheme="minorHAnsi" w:cstheme="minorHAnsi"/>
          <w:b/>
          <w:highlight w:val="yellow"/>
          <w:lang w:val="en-GB"/>
        </w:rPr>
      </w:pPr>
    </w:p>
    <w:p w:rsidR="00A349E6" w:rsidRDefault="00A349E6" w:rsidP="009A3CBF">
      <w:pPr>
        <w:spacing w:line="480" w:lineRule="auto"/>
        <w:jc w:val="both"/>
        <w:rPr>
          <w:rFonts w:asciiTheme="minorHAnsi" w:hAnsiTheme="minorHAnsi" w:cstheme="minorHAnsi"/>
          <w:b/>
          <w:highlight w:val="yellow"/>
          <w:lang w:val="en-GB"/>
        </w:rPr>
      </w:pPr>
    </w:p>
    <w:p w:rsidR="00A349E6" w:rsidRDefault="00A349E6" w:rsidP="009A3CBF">
      <w:pPr>
        <w:spacing w:line="480" w:lineRule="auto"/>
        <w:jc w:val="both"/>
        <w:rPr>
          <w:rFonts w:asciiTheme="minorHAnsi" w:hAnsiTheme="minorHAnsi" w:cstheme="minorHAnsi"/>
          <w:b/>
          <w:highlight w:val="yellow"/>
          <w:lang w:val="en-GB"/>
        </w:rPr>
      </w:pPr>
    </w:p>
    <w:p w:rsidR="003B5D9C" w:rsidRDefault="003B5D9C">
      <w:pPr>
        <w:spacing w:line="480" w:lineRule="auto"/>
        <w:jc w:val="both"/>
        <w:rPr>
          <w:rFonts w:asciiTheme="minorHAnsi" w:hAnsiTheme="minorHAnsi" w:cstheme="minorHAnsi"/>
          <w:b/>
          <w:highlight w:val="yellow"/>
          <w:lang w:val="en-GB"/>
        </w:rPr>
      </w:pPr>
      <w:r>
        <w:rPr>
          <w:rFonts w:asciiTheme="minorHAnsi" w:hAnsiTheme="minorHAnsi" w:cstheme="minorHAnsi"/>
          <w:b/>
          <w:highlight w:val="yellow"/>
          <w:lang w:val="en-GB"/>
        </w:rPr>
        <w:br w:type="page"/>
      </w:r>
    </w:p>
    <w:p w:rsidR="009A3CBF" w:rsidRPr="00EB6D99" w:rsidRDefault="00A349E6" w:rsidP="009A3CBF">
      <w:pPr>
        <w:spacing w:line="480" w:lineRule="auto"/>
        <w:jc w:val="both"/>
        <w:rPr>
          <w:rFonts w:asciiTheme="minorHAnsi" w:hAnsiTheme="minorHAnsi" w:cstheme="minorHAnsi"/>
          <w:b/>
          <w:lang w:val="en-GB"/>
        </w:rPr>
      </w:pPr>
      <w:r w:rsidRPr="00EB6D99">
        <w:rPr>
          <w:rFonts w:asciiTheme="minorHAnsi" w:hAnsiTheme="minorHAnsi" w:cstheme="minorHAnsi"/>
          <w:b/>
          <w:lang w:val="en-GB"/>
        </w:rPr>
        <w:lastRenderedPageBreak/>
        <w:t xml:space="preserve">Supplemental table 3. Results of Cox regression analysis </w:t>
      </w:r>
      <w:r w:rsidRPr="00EB6D99">
        <w:rPr>
          <w:rFonts w:asciiTheme="minorHAnsi" w:hAnsiTheme="minorHAnsi" w:cstheme="minorHAnsi"/>
          <w:b/>
          <w:lang w:val="en-US"/>
        </w:rPr>
        <w:t>for each component of ANALI score without gadolinium and LS.</w:t>
      </w:r>
    </w:p>
    <w:tbl>
      <w:tblPr>
        <w:tblStyle w:val="Grigliatabella"/>
        <w:tblW w:w="0" w:type="auto"/>
        <w:tblLook w:val="04A0" w:firstRow="1" w:lastRow="0" w:firstColumn="1" w:lastColumn="0" w:noHBand="0" w:noVBand="1"/>
      </w:tblPr>
      <w:tblGrid>
        <w:gridCol w:w="2442"/>
        <w:gridCol w:w="2228"/>
        <w:gridCol w:w="2217"/>
        <w:gridCol w:w="2167"/>
      </w:tblGrid>
      <w:tr w:rsidR="00A349E6" w:rsidRPr="00EB6D99" w:rsidTr="00D93CE4">
        <w:tc>
          <w:tcPr>
            <w:tcW w:w="9054" w:type="dxa"/>
            <w:gridSpan w:val="4"/>
          </w:tcPr>
          <w:p w:rsidR="00A349E6" w:rsidRPr="00EB6D99" w:rsidRDefault="00A349E6" w:rsidP="00CE172F">
            <w:pPr>
              <w:spacing w:line="480" w:lineRule="auto"/>
              <w:contextualSpacing/>
              <w:rPr>
                <w:rFonts w:asciiTheme="minorHAnsi" w:hAnsiTheme="minorHAnsi" w:cstheme="minorHAnsi"/>
                <w:b/>
                <w:lang w:val="en-US"/>
              </w:rPr>
            </w:pPr>
            <w:r w:rsidRPr="00EB6D99">
              <w:rPr>
                <w:rFonts w:asciiTheme="minorHAnsi" w:hAnsiTheme="minorHAnsi" w:cstheme="minorHAnsi"/>
                <w:b/>
                <w:lang w:val="en-US"/>
              </w:rPr>
              <w:t>Cox regression model including LS and dysmorphy</w:t>
            </w:r>
          </w:p>
        </w:tc>
      </w:tr>
      <w:tr w:rsidR="00A349E6" w:rsidRPr="00EB6D99" w:rsidTr="00A349E6">
        <w:tc>
          <w:tcPr>
            <w:tcW w:w="2442" w:type="dxa"/>
          </w:tcPr>
          <w:p w:rsidR="00A349E6" w:rsidRPr="00EB6D99" w:rsidRDefault="00A349E6" w:rsidP="00CE172F">
            <w:pPr>
              <w:spacing w:line="480" w:lineRule="auto"/>
              <w:contextualSpacing/>
              <w:rPr>
                <w:rFonts w:asciiTheme="minorHAnsi" w:hAnsiTheme="minorHAnsi" w:cstheme="minorHAnsi"/>
                <w:b/>
                <w:lang w:val="en-US"/>
              </w:rPr>
            </w:pPr>
            <w:r w:rsidRPr="00EB6D99">
              <w:rPr>
                <w:rFonts w:asciiTheme="minorHAnsi" w:hAnsiTheme="minorHAnsi" w:cstheme="minorHAnsi"/>
                <w:b/>
                <w:lang w:val="en-US"/>
              </w:rPr>
              <w:t>Variable</w:t>
            </w:r>
          </w:p>
        </w:tc>
        <w:tc>
          <w:tcPr>
            <w:tcW w:w="2228" w:type="dxa"/>
          </w:tcPr>
          <w:p w:rsidR="00A349E6" w:rsidRPr="00EB6D99" w:rsidRDefault="00A349E6"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HR</w:t>
            </w:r>
          </w:p>
        </w:tc>
        <w:tc>
          <w:tcPr>
            <w:tcW w:w="2217" w:type="dxa"/>
          </w:tcPr>
          <w:p w:rsidR="00A349E6" w:rsidRPr="00EB6D99" w:rsidRDefault="00A349E6"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95%CI</w:t>
            </w:r>
          </w:p>
        </w:tc>
        <w:tc>
          <w:tcPr>
            <w:tcW w:w="2167" w:type="dxa"/>
          </w:tcPr>
          <w:p w:rsidR="00A349E6" w:rsidRPr="00EB6D99" w:rsidRDefault="00A349E6"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p</w:t>
            </w:r>
          </w:p>
        </w:tc>
      </w:tr>
      <w:tr w:rsidR="00A349E6" w:rsidRPr="00EB6D99" w:rsidTr="00A349E6">
        <w:tc>
          <w:tcPr>
            <w:tcW w:w="2442" w:type="dxa"/>
          </w:tcPr>
          <w:p w:rsidR="00A349E6" w:rsidRPr="00EB6D99" w:rsidRDefault="00A349E6"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LS</w:t>
            </w:r>
          </w:p>
        </w:tc>
        <w:tc>
          <w:tcPr>
            <w:tcW w:w="2228"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1.02</w:t>
            </w:r>
          </w:p>
        </w:tc>
        <w:tc>
          <w:tcPr>
            <w:tcW w:w="221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1.01-1.04</w:t>
            </w:r>
          </w:p>
        </w:tc>
        <w:tc>
          <w:tcPr>
            <w:tcW w:w="216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0.007</w:t>
            </w:r>
          </w:p>
        </w:tc>
      </w:tr>
      <w:tr w:rsidR="00A349E6" w:rsidRPr="00EB6D99" w:rsidTr="00A349E6">
        <w:tc>
          <w:tcPr>
            <w:tcW w:w="2442" w:type="dxa"/>
          </w:tcPr>
          <w:p w:rsidR="00A349E6" w:rsidRPr="00EB6D99" w:rsidRDefault="00A349E6"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Dysmorphy</w:t>
            </w:r>
          </w:p>
        </w:tc>
        <w:tc>
          <w:tcPr>
            <w:tcW w:w="2228"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5.27</w:t>
            </w:r>
          </w:p>
        </w:tc>
        <w:tc>
          <w:tcPr>
            <w:tcW w:w="221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2.01-13.85</w:t>
            </w:r>
          </w:p>
        </w:tc>
        <w:tc>
          <w:tcPr>
            <w:tcW w:w="216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0.001</w:t>
            </w:r>
          </w:p>
        </w:tc>
      </w:tr>
      <w:tr w:rsidR="00A349E6" w:rsidRPr="00EB6D99" w:rsidTr="00CD4021">
        <w:tc>
          <w:tcPr>
            <w:tcW w:w="9054" w:type="dxa"/>
            <w:gridSpan w:val="4"/>
          </w:tcPr>
          <w:p w:rsidR="00A349E6" w:rsidRPr="00EB6D99" w:rsidRDefault="00A349E6" w:rsidP="00CE172F">
            <w:pPr>
              <w:spacing w:line="480" w:lineRule="auto"/>
              <w:contextualSpacing/>
              <w:rPr>
                <w:rFonts w:asciiTheme="minorHAnsi" w:hAnsiTheme="minorHAnsi" w:cstheme="minorHAnsi"/>
                <w:b/>
                <w:lang w:val="en-US"/>
              </w:rPr>
            </w:pPr>
            <w:r w:rsidRPr="00EB6D99">
              <w:rPr>
                <w:rFonts w:asciiTheme="minorHAnsi" w:hAnsiTheme="minorHAnsi" w:cstheme="minorHAnsi"/>
                <w:b/>
                <w:lang w:val="en-US"/>
              </w:rPr>
              <w:t>Cox regression model including LS and IHBD</w:t>
            </w:r>
            <w:r w:rsidR="00CE172F" w:rsidRPr="00EB6D99">
              <w:rPr>
                <w:rFonts w:asciiTheme="minorHAnsi" w:hAnsiTheme="minorHAnsi" w:cstheme="minorHAnsi"/>
                <w:b/>
                <w:lang w:val="en-US"/>
              </w:rPr>
              <w:t xml:space="preserve"> dilatation</w:t>
            </w:r>
          </w:p>
        </w:tc>
      </w:tr>
      <w:tr w:rsidR="00A349E6" w:rsidRPr="00EB6D99" w:rsidTr="00A349E6">
        <w:tc>
          <w:tcPr>
            <w:tcW w:w="2442" w:type="dxa"/>
          </w:tcPr>
          <w:p w:rsidR="00A349E6" w:rsidRPr="00EB6D99" w:rsidRDefault="00A349E6" w:rsidP="00CE172F">
            <w:pPr>
              <w:spacing w:line="480" w:lineRule="auto"/>
              <w:rPr>
                <w:rFonts w:asciiTheme="minorHAnsi" w:hAnsiTheme="minorHAnsi" w:cstheme="minorHAnsi"/>
                <w:b/>
                <w:lang w:val="en-US"/>
              </w:rPr>
            </w:pPr>
            <w:r w:rsidRPr="00EB6D99">
              <w:rPr>
                <w:rFonts w:asciiTheme="minorHAnsi" w:hAnsiTheme="minorHAnsi" w:cstheme="minorHAnsi"/>
                <w:b/>
                <w:lang w:val="en-US"/>
              </w:rPr>
              <w:t>Variable</w:t>
            </w:r>
          </w:p>
        </w:tc>
        <w:tc>
          <w:tcPr>
            <w:tcW w:w="2228" w:type="dxa"/>
          </w:tcPr>
          <w:p w:rsidR="00A349E6" w:rsidRPr="00EB6D99" w:rsidRDefault="00A349E6" w:rsidP="00CE172F">
            <w:pPr>
              <w:spacing w:line="480" w:lineRule="auto"/>
              <w:jc w:val="center"/>
              <w:rPr>
                <w:rFonts w:asciiTheme="minorHAnsi" w:hAnsiTheme="minorHAnsi" w:cstheme="minorHAnsi"/>
                <w:b/>
                <w:lang w:val="en-US"/>
              </w:rPr>
            </w:pPr>
            <w:r w:rsidRPr="00EB6D99">
              <w:rPr>
                <w:rFonts w:asciiTheme="minorHAnsi" w:hAnsiTheme="minorHAnsi" w:cstheme="minorHAnsi"/>
                <w:b/>
                <w:lang w:val="en-US"/>
              </w:rPr>
              <w:t>HR</w:t>
            </w:r>
          </w:p>
        </w:tc>
        <w:tc>
          <w:tcPr>
            <w:tcW w:w="2217" w:type="dxa"/>
          </w:tcPr>
          <w:p w:rsidR="00A349E6" w:rsidRPr="00EB6D99" w:rsidRDefault="00CE172F" w:rsidP="00CE172F">
            <w:pPr>
              <w:spacing w:line="480" w:lineRule="auto"/>
              <w:jc w:val="center"/>
              <w:rPr>
                <w:rFonts w:asciiTheme="minorHAnsi" w:hAnsiTheme="minorHAnsi" w:cstheme="minorHAnsi"/>
                <w:b/>
                <w:lang w:val="en-US"/>
              </w:rPr>
            </w:pPr>
            <w:r w:rsidRPr="00EB6D99">
              <w:rPr>
                <w:rFonts w:asciiTheme="minorHAnsi" w:hAnsiTheme="minorHAnsi" w:cstheme="minorHAnsi"/>
                <w:b/>
                <w:lang w:val="en-US"/>
              </w:rPr>
              <w:t>95%CI</w:t>
            </w:r>
          </w:p>
        </w:tc>
        <w:tc>
          <w:tcPr>
            <w:tcW w:w="2167" w:type="dxa"/>
          </w:tcPr>
          <w:p w:rsidR="00A349E6" w:rsidRPr="00EB6D99" w:rsidRDefault="00A349E6" w:rsidP="00CE172F">
            <w:pPr>
              <w:spacing w:line="480" w:lineRule="auto"/>
              <w:jc w:val="center"/>
              <w:rPr>
                <w:rFonts w:asciiTheme="minorHAnsi" w:hAnsiTheme="minorHAnsi" w:cstheme="minorHAnsi"/>
                <w:b/>
                <w:lang w:val="en-US"/>
              </w:rPr>
            </w:pPr>
            <w:r w:rsidRPr="00EB6D99">
              <w:rPr>
                <w:rFonts w:asciiTheme="minorHAnsi" w:hAnsiTheme="minorHAnsi" w:cstheme="minorHAnsi"/>
                <w:b/>
                <w:lang w:val="en-US"/>
              </w:rPr>
              <w:t>p</w:t>
            </w:r>
          </w:p>
        </w:tc>
      </w:tr>
      <w:tr w:rsidR="00A349E6" w:rsidRPr="00EB6D99" w:rsidTr="00A349E6">
        <w:tc>
          <w:tcPr>
            <w:tcW w:w="2442" w:type="dxa"/>
          </w:tcPr>
          <w:p w:rsidR="00A349E6" w:rsidRPr="00EB6D99" w:rsidRDefault="00A349E6" w:rsidP="00CE172F">
            <w:pPr>
              <w:spacing w:line="480" w:lineRule="auto"/>
              <w:rPr>
                <w:rFonts w:asciiTheme="minorHAnsi" w:hAnsiTheme="minorHAnsi" w:cstheme="minorHAnsi"/>
                <w:lang w:val="en-US"/>
              </w:rPr>
            </w:pPr>
            <w:r w:rsidRPr="00EB6D99">
              <w:rPr>
                <w:rFonts w:asciiTheme="minorHAnsi" w:hAnsiTheme="minorHAnsi" w:cstheme="minorHAnsi"/>
                <w:lang w:val="en-US"/>
              </w:rPr>
              <w:t>LS</w:t>
            </w:r>
          </w:p>
        </w:tc>
        <w:tc>
          <w:tcPr>
            <w:tcW w:w="2228" w:type="dxa"/>
          </w:tcPr>
          <w:p w:rsidR="00A349E6" w:rsidRPr="00EB6D99" w:rsidRDefault="00A349E6" w:rsidP="00CE172F">
            <w:pPr>
              <w:spacing w:line="480" w:lineRule="auto"/>
              <w:jc w:val="center"/>
              <w:rPr>
                <w:rFonts w:asciiTheme="minorHAnsi" w:hAnsiTheme="minorHAnsi" w:cstheme="minorHAnsi"/>
                <w:lang w:val="en-US"/>
              </w:rPr>
            </w:pPr>
            <w:r w:rsidRPr="00EB6D99">
              <w:rPr>
                <w:rFonts w:asciiTheme="minorHAnsi" w:hAnsiTheme="minorHAnsi" w:cstheme="minorHAnsi"/>
                <w:lang w:val="en-US"/>
              </w:rPr>
              <w:t>1.03</w:t>
            </w:r>
          </w:p>
        </w:tc>
        <w:tc>
          <w:tcPr>
            <w:tcW w:w="2217" w:type="dxa"/>
          </w:tcPr>
          <w:p w:rsidR="00A349E6" w:rsidRPr="00EB6D99" w:rsidRDefault="00A349E6" w:rsidP="00CE172F">
            <w:pPr>
              <w:spacing w:line="480" w:lineRule="auto"/>
              <w:jc w:val="center"/>
              <w:rPr>
                <w:rFonts w:asciiTheme="minorHAnsi" w:hAnsiTheme="minorHAnsi" w:cstheme="minorHAnsi"/>
                <w:lang w:val="en-US"/>
              </w:rPr>
            </w:pPr>
            <w:r w:rsidRPr="00EB6D99">
              <w:rPr>
                <w:rFonts w:asciiTheme="minorHAnsi" w:hAnsiTheme="minorHAnsi" w:cstheme="minorHAnsi"/>
                <w:lang w:val="en-US"/>
              </w:rPr>
              <w:t>1.01-1.05</w:t>
            </w:r>
          </w:p>
        </w:tc>
        <w:tc>
          <w:tcPr>
            <w:tcW w:w="2167" w:type="dxa"/>
          </w:tcPr>
          <w:p w:rsidR="00A349E6" w:rsidRPr="00EB6D99" w:rsidRDefault="00A349E6" w:rsidP="00CE172F">
            <w:pPr>
              <w:spacing w:line="480" w:lineRule="auto"/>
              <w:jc w:val="center"/>
              <w:rPr>
                <w:rFonts w:asciiTheme="minorHAnsi" w:hAnsiTheme="minorHAnsi" w:cstheme="minorHAnsi"/>
                <w:lang w:val="en-US"/>
              </w:rPr>
            </w:pPr>
            <w:r w:rsidRPr="00EB6D99">
              <w:rPr>
                <w:rFonts w:asciiTheme="minorHAnsi" w:hAnsiTheme="minorHAnsi" w:cstheme="minorHAnsi"/>
                <w:lang w:val="en-US"/>
              </w:rPr>
              <w:t>0.001</w:t>
            </w:r>
          </w:p>
        </w:tc>
      </w:tr>
      <w:tr w:rsidR="00A349E6" w:rsidRPr="00EB6D99" w:rsidTr="00A349E6">
        <w:tc>
          <w:tcPr>
            <w:tcW w:w="2442" w:type="dxa"/>
          </w:tcPr>
          <w:p w:rsidR="00A349E6" w:rsidRPr="00EB6D99" w:rsidRDefault="00A349E6" w:rsidP="00CE172F">
            <w:pPr>
              <w:spacing w:line="480" w:lineRule="auto"/>
              <w:rPr>
                <w:rFonts w:asciiTheme="minorHAnsi" w:hAnsiTheme="minorHAnsi" w:cstheme="minorHAnsi"/>
                <w:lang w:val="en-US"/>
              </w:rPr>
            </w:pPr>
            <w:r w:rsidRPr="00EB6D99">
              <w:rPr>
                <w:rFonts w:asciiTheme="minorHAnsi" w:hAnsiTheme="minorHAnsi" w:cstheme="minorHAnsi"/>
                <w:lang w:val="en-US"/>
              </w:rPr>
              <w:t>IHBD</w:t>
            </w:r>
            <w:r w:rsidR="00CE172F" w:rsidRPr="00EB6D99">
              <w:rPr>
                <w:rFonts w:asciiTheme="minorHAnsi" w:hAnsiTheme="minorHAnsi" w:cstheme="minorHAnsi"/>
                <w:lang w:val="en-US"/>
              </w:rPr>
              <w:t xml:space="preserve"> dilatation</w:t>
            </w:r>
          </w:p>
        </w:tc>
        <w:tc>
          <w:tcPr>
            <w:tcW w:w="2228" w:type="dxa"/>
          </w:tcPr>
          <w:p w:rsidR="00A349E6" w:rsidRPr="00EB6D99" w:rsidRDefault="00A349E6" w:rsidP="00CE172F">
            <w:pPr>
              <w:spacing w:line="480" w:lineRule="auto"/>
              <w:jc w:val="center"/>
              <w:rPr>
                <w:rFonts w:asciiTheme="minorHAnsi" w:hAnsiTheme="minorHAnsi" w:cstheme="minorHAnsi"/>
                <w:lang w:val="en-US"/>
              </w:rPr>
            </w:pPr>
            <w:r w:rsidRPr="00EB6D99">
              <w:rPr>
                <w:rFonts w:asciiTheme="minorHAnsi" w:hAnsiTheme="minorHAnsi" w:cstheme="minorHAnsi"/>
                <w:lang w:val="en-US"/>
              </w:rPr>
              <w:t>2.35</w:t>
            </w:r>
          </w:p>
        </w:tc>
        <w:tc>
          <w:tcPr>
            <w:tcW w:w="2217" w:type="dxa"/>
          </w:tcPr>
          <w:p w:rsidR="00A349E6" w:rsidRPr="00EB6D99" w:rsidRDefault="00A349E6" w:rsidP="00CE172F">
            <w:pPr>
              <w:spacing w:line="480" w:lineRule="auto"/>
              <w:jc w:val="center"/>
              <w:rPr>
                <w:rFonts w:asciiTheme="minorHAnsi" w:hAnsiTheme="minorHAnsi" w:cstheme="minorHAnsi"/>
                <w:lang w:val="en-US"/>
              </w:rPr>
            </w:pPr>
            <w:r w:rsidRPr="00EB6D99">
              <w:rPr>
                <w:rFonts w:asciiTheme="minorHAnsi" w:hAnsiTheme="minorHAnsi" w:cstheme="minorHAnsi"/>
                <w:lang w:val="en-US"/>
              </w:rPr>
              <w:t>1.46-3.78</w:t>
            </w:r>
          </w:p>
        </w:tc>
        <w:tc>
          <w:tcPr>
            <w:tcW w:w="2167" w:type="dxa"/>
          </w:tcPr>
          <w:p w:rsidR="00A349E6" w:rsidRPr="00EB6D99" w:rsidRDefault="00A349E6" w:rsidP="00CE172F">
            <w:pPr>
              <w:spacing w:line="480" w:lineRule="auto"/>
              <w:jc w:val="center"/>
              <w:rPr>
                <w:rFonts w:asciiTheme="minorHAnsi" w:hAnsiTheme="minorHAnsi" w:cstheme="minorHAnsi"/>
                <w:lang w:val="en-US"/>
              </w:rPr>
            </w:pPr>
            <w:r w:rsidRPr="00EB6D99">
              <w:rPr>
                <w:rFonts w:asciiTheme="minorHAnsi" w:hAnsiTheme="minorHAnsi" w:cstheme="minorHAnsi"/>
                <w:lang w:val="en-US"/>
              </w:rPr>
              <w:t>&lt; 0.001</w:t>
            </w:r>
          </w:p>
        </w:tc>
      </w:tr>
      <w:tr w:rsidR="00A349E6" w:rsidRPr="00EB6D99" w:rsidTr="009E1DB2">
        <w:tc>
          <w:tcPr>
            <w:tcW w:w="9054" w:type="dxa"/>
            <w:gridSpan w:val="4"/>
          </w:tcPr>
          <w:p w:rsidR="00A349E6" w:rsidRPr="00EB6D99" w:rsidRDefault="00A349E6" w:rsidP="00CE172F">
            <w:pPr>
              <w:spacing w:line="480" w:lineRule="auto"/>
              <w:contextualSpacing/>
              <w:rPr>
                <w:rFonts w:asciiTheme="minorHAnsi" w:hAnsiTheme="minorHAnsi" w:cstheme="minorHAnsi"/>
                <w:lang w:val="en-US"/>
              </w:rPr>
            </w:pPr>
            <w:r w:rsidRPr="00EB6D99">
              <w:rPr>
                <w:rFonts w:asciiTheme="minorHAnsi" w:hAnsiTheme="minorHAnsi" w:cstheme="minorHAnsi"/>
                <w:b/>
                <w:lang w:val="en-US"/>
              </w:rPr>
              <w:t>Cox regression model including LS and portal hypertension</w:t>
            </w:r>
          </w:p>
        </w:tc>
      </w:tr>
      <w:tr w:rsidR="00A349E6" w:rsidRPr="00EB6D99" w:rsidTr="00A349E6">
        <w:tc>
          <w:tcPr>
            <w:tcW w:w="2442" w:type="dxa"/>
          </w:tcPr>
          <w:p w:rsidR="00A349E6" w:rsidRPr="00EB6D99" w:rsidRDefault="00A349E6" w:rsidP="00CE172F">
            <w:pPr>
              <w:spacing w:line="480" w:lineRule="auto"/>
              <w:contextualSpacing/>
              <w:rPr>
                <w:rFonts w:asciiTheme="minorHAnsi" w:hAnsiTheme="minorHAnsi" w:cstheme="minorHAnsi"/>
                <w:b/>
                <w:lang w:val="en-US"/>
              </w:rPr>
            </w:pPr>
            <w:r w:rsidRPr="00EB6D99">
              <w:rPr>
                <w:rFonts w:asciiTheme="minorHAnsi" w:hAnsiTheme="minorHAnsi" w:cstheme="minorHAnsi"/>
                <w:b/>
                <w:lang w:val="en-US"/>
              </w:rPr>
              <w:t>Variable</w:t>
            </w:r>
          </w:p>
        </w:tc>
        <w:tc>
          <w:tcPr>
            <w:tcW w:w="2228" w:type="dxa"/>
          </w:tcPr>
          <w:p w:rsidR="00A349E6" w:rsidRPr="00EB6D99" w:rsidRDefault="00A349E6"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HR</w:t>
            </w:r>
          </w:p>
        </w:tc>
        <w:tc>
          <w:tcPr>
            <w:tcW w:w="2217" w:type="dxa"/>
          </w:tcPr>
          <w:p w:rsidR="00A349E6" w:rsidRPr="00EB6D99" w:rsidRDefault="00CE172F"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95%CI</w:t>
            </w:r>
          </w:p>
        </w:tc>
        <w:tc>
          <w:tcPr>
            <w:tcW w:w="2167" w:type="dxa"/>
          </w:tcPr>
          <w:p w:rsidR="00A349E6" w:rsidRPr="00EB6D99" w:rsidRDefault="00A349E6"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p</w:t>
            </w:r>
          </w:p>
        </w:tc>
      </w:tr>
      <w:tr w:rsidR="00A349E6" w:rsidRPr="00EB6D99" w:rsidTr="00A349E6">
        <w:tc>
          <w:tcPr>
            <w:tcW w:w="2442" w:type="dxa"/>
          </w:tcPr>
          <w:p w:rsidR="00A349E6" w:rsidRPr="00EB6D99" w:rsidRDefault="00A349E6"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LS</w:t>
            </w:r>
          </w:p>
        </w:tc>
        <w:tc>
          <w:tcPr>
            <w:tcW w:w="2228"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1.02</w:t>
            </w:r>
          </w:p>
        </w:tc>
        <w:tc>
          <w:tcPr>
            <w:tcW w:w="221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1.00-1.04</w:t>
            </w:r>
          </w:p>
        </w:tc>
        <w:tc>
          <w:tcPr>
            <w:tcW w:w="216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0.035</w:t>
            </w:r>
          </w:p>
        </w:tc>
      </w:tr>
      <w:tr w:rsidR="00A349E6" w:rsidRPr="00EB6D99" w:rsidTr="00A349E6">
        <w:tc>
          <w:tcPr>
            <w:tcW w:w="2442" w:type="dxa"/>
          </w:tcPr>
          <w:p w:rsidR="00A349E6" w:rsidRPr="00EB6D99" w:rsidRDefault="00A349E6"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Portal hypertension</w:t>
            </w:r>
          </w:p>
        </w:tc>
        <w:tc>
          <w:tcPr>
            <w:tcW w:w="2228"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2.83</w:t>
            </w:r>
          </w:p>
        </w:tc>
        <w:tc>
          <w:tcPr>
            <w:tcW w:w="221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1.32-6.06</w:t>
            </w:r>
          </w:p>
        </w:tc>
        <w:tc>
          <w:tcPr>
            <w:tcW w:w="2167" w:type="dxa"/>
          </w:tcPr>
          <w:p w:rsidR="00A349E6" w:rsidRPr="00EB6D99" w:rsidRDefault="00A349E6"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0.007</w:t>
            </w:r>
          </w:p>
        </w:tc>
      </w:tr>
      <w:tr w:rsidR="00CE172F" w:rsidRPr="00EB6D99" w:rsidTr="00240ED0">
        <w:tc>
          <w:tcPr>
            <w:tcW w:w="9054" w:type="dxa"/>
            <w:gridSpan w:val="4"/>
          </w:tcPr>
          <w:p w:rsidR="00CE172F" w:rsidRPr="00EB6D99" w:rsidRDefault="00CE172F" w:rsidP="00CE172F">
            <w:pPr>
              <w:spacing w:line="480" w:lineRule="auto"/>
              <w:contextualSpacing/>
              <w:rPr>
                <w:rFonts w:asciiTheme="minorHAnsi" w:hAnsiTheme="minorHAnsi" w:cstheme="minorHAnsi"/>
                <w:lang w:val="en-US"/>
              </w:rPr>
            </w:pPr>
            <w:r w:rsidRPr="00EB6D99">
              <w:rPr>
                <w:rFonts w:asciiTheme="minorHAnsi" w:hAnsiTheme="minorHAnsi" w:cstheme="minorHAnsi"/>
                <w:b/>
                <w:lang w:val="en-US"/>
              </w:rPr>
              <w:t>Cox regression model including LS</w:t>
            </w:r>
            <w:r w:rsidR="00017F60" w:rsidRPr="00EB6D99">
              <w:rPr>
                <w:rFonts w:asciiTheme="minorHAnsi" w:hAnsiTheme="minorHAnsi" w:cstheme="minorHAnsi"/>
                <w:b/>
                <w:lang w:val="en-US"/>
              </w:rPr>
              <w:t>,</w:t>
            </w:r>
            <w:r w:rsidRPr="00EB6D99">
              <w:rPr>
                <w:rFonts w:asciiTheme="minorHAnsi" w:hAnsiTheme="minorHAnsi" w:cstheme="minorHAnsi"/>
                <w:b/>
                <w:lang w:val="en-US"/>
              </w:rPr>
              <w:t xml:space="preserve"> dysmorphy, IHBD dilatation and portal hypertension</w:t>
            </w:r>
          </w:p>
        </w:tc>
      </w:tr>
      <w:tr w:rsidR="00CE172F" w:rsidRPr="00EB6D99" w:rsidTr="00A349E6">
        <w:tc>
          <w:tcPr>
            <w:tcW w:w="2442" w:type="dxa"/>
          </w:tcPr>
          <w:p w:rsidR="00CE172F" w:rsidRPr="00EB6D99" w:rsidRDefault="00CE172F" w:rsidP="00CE172F">
            <w:pPr>
              <w:spacing w:line="480" w:lineRule="auto"/>
              <w:contextualSpacing/>
              <w:rPr>
                <w:rFonts w:asciiTheme="minorHAnsi" w:hAnsiTheme="minorHAnsi" w:cstheme="minorHAnsi"/>
                <w:b/>
                <w:lang w:val="en-US"/>
              </w:rPr>
            </w:pPr>
            <w:r w:rsidRPr="00EB6D99">
              <w:rPr>
                <w:rFonts w:asciiTheme="minorHAnsi" w:hAnsiTheme="minorHAnsi" w:cstheme="minorHAnsi"/>
                <w:b/>
                <w:lang w:val="en-US"/>
              </w:rPr>
              <w:t>Variable</w:t>
            </w:r>
          </w:p>
        </w:tc>
        <w:tc>
          <w:tcPr>
            <w:tcW w:w="2228" w:type="dxa"/>
          </w:tcPr>
          <w:p w:rsidR="00CE172F" w:rsidRPr="00EB6D99" w:rsidRDefault="00CE172F"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HR</w:t>
            </w:r>
          </w:p>
        </w:tc>
        <w:tc>
          <w:tcPr>
            <w:tcW w:w="2217" w:type="dxa"/>
          </w:tcPr>
          <w:p w:rsidR="00CE172F" w:rsidRPr="00EB6D99" w:rsidRDefault="00CE172F"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95%CI</w:t>
            </w:r>
          </w:p>
        </w:tc>
        <w:tc>
          <w:tcPr>
            <w:tcW w:w="2167" w:type="dxa"/>
          </w:tcPr>
          <w:p w:rsidR="00CE172F" w:rsidRPr="00EB6D99" w:rsidRDefault="00CE172F" w:rsidP="00CE172F">
            <w:pPr>
              <w:spacing w:line="480" w:lineRule="auto"/>
              <w:contextualSpacing/>
              <w:jc w:val="center"/>
              <w:rPr>
                <w:rFonts w:asciiTheme="minorHAnsi" w:hAnsiTheme="minorHAnsi" w:cstheme="minorHAnsi"/>
                <w:b/>
                <w:lang w:val="en-US"/>
              </w:rPr>
            </w:pPr>
            <w:r w:rsidRPr="00EB6D99">
              <w:rPr>
                <w:rFonts w:asciiTheme="minorHAnsi" w:hAnsiTheme="minorHAnsi" w:cstheme="minorHAnsi"/>
                <w:b/>
                <w:lang w:val="en-US"/>
              </w:rPr>
              <w:t>p</w:t>
            </w:r>
          </w:p>
        </w:tc>
      </w:tr>
      <w:tr w:rsidR="00CE172F" w:rsidRPr="00EB6D99" w:rsidTr="00A349E6">
        <w:tc>
          <w:tcPr>
            <w:tcW w:w="2442" w:type="dxa"/>
          </w:tcPr>
          <w:p w:rsidR="00CE172F" w:rsidRPr="00EB6D99" w:rsidRDefault="00CE172F"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LS</w:t>
            </w:r>
          </w:p>
        </w:tc>
        <w:tc>
          <w:tcPr>
            <w:tcW w:w="2228"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1.02</w:t>
            </w:r>
          </w:p>
        </w:tc>
        <w:tc>
          <w:tcPr>
            <w:tcW w:w="2217"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1.01-1.04</w:t>
            </w:r>
          </w:p>
        </w:tc>
        <w:tc>
          <w:tcPr>
            <w:tcW w:w="2167"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0.011</w:t>
            </w:r>
          </w:p>
        </w:tc>
      </w:tr>
      <w:tr w:rsidR="00CE172F" w:rsidRPr="00EB6D99" w:rsidTr="00A349E6">
        <w:tc>
          <w:tcPr>
            <w:tcW w:w="2442" w:type="dxa"/>
          </w:tcPr>
          <w:p w:rsidR="00CE172F" w:rsidRPr="00EB6D99" w:rsidRDefault="00CE172F"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Dysmorphy</w:t>
            </w:r>
          </w:p>
        </w:tc>
        <w:tc>
          <w:tcPr>
            <w:tcW w:w="2228"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3.32</w:t>
            </w:r>
          </w:p>
        </w:tc>
        <w:tc>
          <w:tcPr>
            <w:tcW w:w="2217"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1.16-9.46</w:t>
            </w:r>
          </w:p>
        </w:tc>
        <w:tc>
          <w:tcPr>
            <w:tcW w:w="2167"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0.025</w:t>
            </w:r>
          </w:p>
        </w:tc>
      </w:tr>
      <w:tr w:rsidR="00CE172F" w:rsidRPr="00CE172F" w:rsidTr="00A349E6">
        <w:tc>
          <w:tcPr>
            <w:tcW w:w="2442" w:type="dxa"/>
          </w:tcPr>
          <w:p w:rsidR="00CE172F" w:rsidRPr="00EB6D99" w:rsidRDefault="00CE172F" w:rsidP="00CE172F">
            <w:pPr>
              <w:spacing w:line="480" w:lineRule="auto"/>
              <w:contextualSpacing/>
              <w:rPr>
                <w:rFonts w:asciiTheme="minorHAnsi" w:hAnsiTheme="minorHAnsi" w:cstheme="minorHAnsi"/>
                <w:lang w:val="en-US"/>
              </w:rPr>
            </w:pPr>
            <w:r w:rsidRPr="00EB6D99">
              <w:rPr>
                <w:rFonts w:asciiTheme="minorHAnsi" w:hAnsiTheme="minorHAnsi" w:cstheme="minorHAnsi"/>
                <w:lang w:val="en-US"/>
              </w:rPr>
              <w:t>IHBD dilatation</w:t>
            </w:r>
          </w:p>
        </w:tc>
        <w:tc>
          <w:tcPr>
            <w:tcW w:w="2228"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1.77</w:t>
            </w:r>
          </w:p>
        </w:tc>
        <w:tc>
          <w:tcPr>
            <w:tcW w:w="2217"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1.05-2.97</w:t>
            </w:r>
          </w:p>
        </w:tc>
        <w:tc>
          <w:tcPr>
            <w:tcW w:w="2167" w:type="dxa"/>
          </w:tcPr>
          <w:p w:rsidR="00CE172F" w:rsidRPr="00EB6D99" w:rsidRDefault="00CE172F" w:rsidP="00CE172F">
            <w:pPr>
              <w:spacing w:line="480" w:lineRule="auto"/>
              <w:contextualSpacing/>
              <w:jc w:val="center"/>
              <w:rPr>
                <w:rFonts w:asciiTheme="minorHAnsi" w:hAnsiTheme="minorHAnsi" w:cstheme="minorHAnsi"/>
                <w:lang w:val="en-US"/>
              </w:rPr>
            </w:pPr>
            <w:r w:rsidRPr="00EB6D99">
              <w:rPr>
                <w:rFonts w:asciiTheme="minorHAnsi" w:hAnsiTheme="minorHAnsi" w:cstheme="minorHAnsi"/>
                <w:lang w:val="en-US"/>
              </w:rPr>
              <w:t>0.033</w:t>
            </w:r>
          </w:p>
        </w:tc>
      </w:tr>
    </w:tbl>
    <w:p w:rsidR="00A349E6" w:rsidRPr="00EB6D99" w:rsidRDefault="00A349E6" w:rsidP="009A3CBF">
      <w:pPr>
        <w:spacing w:line="480" w:lineRule="auto"/>
        <w:jc w:val="both"/>
        <w:rPr>
          <w:rFonts w:asciiTheme="minorHAnsi" w:hAnsiTheme="minorHAnsi" w:cstheme="minorHAnsi"/>
          <w:i/>
          <w:lang w:val="en-GB"/>
        </w:rPr>
      </w:pPr>
      <w:r w:rsidRPr="00EB6D99">
        <w:rPr>
          <w:rFonts w:asciiTheme="minorHAnsi" w:hAnsiTheme="minorHAnsi" w:cstheme="minorHAnsi"/>
          <w:i/>
          <w:lang w:val="en-GB"/>
        </w:rPr>
        <w:t>Abbreviations: LS, liver stiffness; HR, hazard ratio; CI, confidence interval</w:t>
      </w:r>
      <w:r w:rsidR="00CE172F" w:rsidRPr="00EB6D99">
        <w:rPr>
          <w:rFonts w:asciiTheme="minorHAnsi" w:hAnsiTheme="minorHAnsi" w:cstheme="minorHAnsi"/>
          <w:i/>
          <w:lang w:val="en-GB"/>
        </w:rPr>
        <w:t>; IHBD, intrahepatic bile duct</w:t>
      </w:r>
    </w:p>
    <w:p w:rsidR="009A3CBF" w:rsidRPr="004C7BCC" w:rsidRDefault="009A3CBF" w:rsidP="004C7BCC">
      <w:pPr>
        <w:spacing w:line="480" w:lineRule="auto"/>
        <w:jc w:val="both"/>
        <w:rPr>
          <w:rFonts w:asciiTheme="minorHAnsi" w:hAnsiTheme="minorHAnsi" w:cstheme="minorHAnsi"/>
          <w:b/>
          <w:lang w:val="en-GB"/>
        </w:rPr>
      </w:pPr>
    </w:p>
    <w:sectPr w:rsidR="009A3CBF" w:rsidRPr="004C7BCC" w:rsidSect="00C8618D">
      <w:footerReference w:type="even" r:id="rId14"/>
      <w:footerReference w:type="default" r:id="rId15"/>
      <w:pgSz w:w="11900" w:h="16840"/>
      <w:pgMar w:top="1701"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317" w:rsidRDefault="00CB2317">
      <w:pPr>
        <w:spacing w:after="0"/>
      </w:pPr>
      <w:r>
        <w:separator/>
      </w:r>
    </w:p>
  </w:endnote>
  <w:endnote w:type="continuationSeparator" w:id="0">
    <w:p w:rsidR="00CB2317" w:rsidRDefault="00CB23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C4" w:rsidRDefault="00505663" w:rsidP="00552C50">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A258C4" w:rsidRDefault="00CB2317" w:rsidP="00AB495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8C4" w:rsidRDefault="00505663" w:rsidP="004F343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18</w:t>
    </w:r>
    <w:r>
      <w:rPr>
        <w:rStyle w:val="Numeropagina"/>
      </w:rPr>
      <w:fldChar w:fldCharType="end"/>
    </w:r>
  </w:p>
  <w:p w:rsidR="00A258C4" w:rsidRDefault="00CB2317" w:rsidP="00AB4959">
    <w:pPr>
      <w:pStyle w:val="Pidipagina"/>
      <w:ind w:right="360"/>
      <w:rPr>
        <w:rStyle w:val="Numeropagina"/>
      </w:rPr>
    </w:pPr>
  </w:p>
  <w:p w:rsidR="00A258C4" w:rsidRDefault="00CB2317" w:rsidP="00AB4959">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317" w:rsidRDefault="00CB2317">
      <w:pPr>
        <w:spacing w:after="0"/>
      </w:pPr>
      <w:r>
        <w:separator/>
      </w:r>
    </w:p>
  </w:footnote>
  <w:footnote w:type="continuationSeparator" w:id="0">
    <w:p w:rsidR="00CB2317" w:rsidRDefault="00CB231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EE"/>
    <w:rsid w:val="00017F60"/>
    <w:rsid w:val="00021DEE"/>
    <w:rsid w:val="00105912"/>
    <w:rsid w:val="0011645D"/>
    <w:rsid w:val="002A74FF"/>
    <w:rsid w:val="003B5D9C"/>
    <w:rsid w:val="003D3819"/>
    <w:rsid w:val="003D53CF"/>
    <w:rsid w:val="00444565"/>
    <w:rsid w:val="00447776"/>
    <w:rsid w:val="004C7BCC"/>
    <w:rsid w:val="00505663"/>
    <w:rsid w:val="0053680A"/>
    <w:rsid w:val="006F2FAD"/>
    <w:rsid w:val="007038BD"/>
    <w:rsid w:val="0070449F"/>
    <w:rsid w:val="00716D8B"/>
    <w:rsid w:val="008A4B51"/>
    <w:rsid w:val="00917B5B"/>
    <w:rsid w:val="009A3CBF"/>
    <w:rsid w:val="00A349E6"/>
    <w:rsid w:val="00AD2D95"/>
    <w:rsid w:val="00B4233E"/>
    <w:rsid w:val="00B42FF2"/>
    <w:rsid w:val="00C01C69"/>
    <w:rsid w:val="00C7447A"/>
    <w:rsid w:val="00CB2317"/>
    <w:rsid w:val="00CE172F"/>
    <w:rsid w:val="00D550F5"/>
    <w:rsid w:val="00E30BA1"/>
    <w:rsid w:val="00E455A9"/>
    <w:rsid w:val="00E779A7"/>
    <w:rsid w:val="00E863C3"/>
    <w:rsid w:val="00EA4108"/>
    <w:rsid w:val="00EB6D99"/>
    <w:rsid w:val="00F5206D"/>
    <w:rsid w:val="00F7530B"/>
    <w:rsid w:val="00FF52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E3BC"/>
  <w15:chartTrackingRefBased/>
  <w15:docId w15:val="{070B2C73-C961-3340-A60B-6C69E4DC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20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21DEE"/>
    <w:pPr>
      <w:spacing w:line="240" w:lineRule="auto"/>
      <w:jc w:val="left"/>
    </w:pPr>
    <w:rPr>
      <w:rFonts w:ascii="Cambria" w:eastAsia="MS Mincho" w:hAnsi="Cambria" w:cs="Times New Roman"/>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a">
    <w:name w:val="Nora"/>
    <w:basedOn w:val="Tabellanormale"/>
    <w:uiPriority w:val="99"/>
    <w:rsid w:val="00D550F5"/>
    <w:rPr>
      <w:rFonts w:asciiTheme="majorHAnsi" w:eastAsiaTheme="minorEastAsia" w:hAnsiTheme="majorHAnsi"/>
      <w:sz w:val="20"/>
      <w:lang w:eastAsia="ja-JP"/>
    </w:rPr>
    <w:tblPr>
      <w:tblBorders>
        <w:bottom w:val="single" w:sz="4" w:space="0" w:color="auto"/>
      </w:tblBorders>
    </w:tblPr>
    <w:tblStylePr w:type="firstRow">
      <w:rPr>
        <w:rFonts w:asciiTheme="majorHAnsi" w:hAnsiTheme="majorHAnsi"/>
        <w:b/>
        <w:sz w:val="20"/>
      </w:rPr>
      <w:tblPr/>
      <w:tcPr>
        <w:tcBorders>
          <w:top w:val="single" w:sz="12" w:space="0" w:color="auto"/>
          <w:left w:val="nil"/>
          <w:bottom w:val="single" w:sz="12" w:space="0" w:color="auto"/>
          <w:right w:val="nil"/>
          <w:insideH w:val="nil"/>
          <w:insideV w:val="nil"/>
          <w:tl2br w:val="nil"/>
          <w:tr2bl w:val="nil"/>
        </w:tcBorders>
      </w:tcPr>
    </w:tblStylePr>
    <w:tblStylePr w:type="lastRow">
      <w:rPr>
        <w:rFonts w:asciiTheme="majorHAnsi" w:hAnsiTheme="majorHAnsi"/>
        <w:sz w:val="20"/>
      </w:rPr>
      <w:tblPr/>
      <w:tcPr>
        <w:tcBorders>
          <w:bottom w:val="nil"/>
        </w:tcBorders>
      </w:tcPr>
    </w:tblStylePr>
  </w:style>
  <w:style w:type="paragraph" w:styleId="Pidipagina">
    <w:name w:val="footer"/>
    <w:basedOn w:val="Normale"/>
    <w:link w:val="PidipaginaCarattere"/>
    <w:uiPriority w:val="99"/>
    <w:unhideWhenUsed/>
    <w:rsid w:val="00021DEE"/>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021DEE"/>
    <w:rPr>
      <w:rFonts w:ascii="Cambria" w:eastAsia="MS Mincho" w:hAnsi="Cambria" w:cs="Times New Roman"/>
      <w:lang w:eastAsia="ja-JP"/>
    </w:rPr>
  </w:style>
  <w:style w:type="character" w:styleId="Numeropagina">
    <w:name w:val="page number"/>
    <w:basedOn w:val="Carpredefinitoparagrafo"/>
    <w:uiPriority w:val="99"/>
    <w:semiHidden/>
    <w:unhideWhenUsed/>
    <w:rsid w:val="00021DEE"/>
  </w:style>
  <w:style w:type="table" w:styleId="Grigliatabella">
    <w:name w:val="Table Grid"/>
    <w:basedOn w:val="Tabellanormale"/>
    <w:uiPriority w:val="39"/>
    <w:rsid w:val="00716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386</Words>
  <Characters>2204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dc:creator>
  <cp:keywords/>
  <dc:description/>
  <cp:lastModifiedBy>Nora</cp:lastModifiedBy>
  <cp:revision>3</cp:revision>
  <dcterms:created xsi:type="dcterms:W3CDTF">2019-09-12T19:40:00Z</dcterms:created>
  <dcterms:modified xsi:type="dcterms:W3CDTF">2019-09-12T19:42:00Z</dcterms:modified>
</cp:coreProperties>
</file>