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6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990"/>
        <w:gridCol w:w="1080"/>
        <w:gridCol w:w="837"/>
        <w:gridCol w:w="996"/>
        <w:gridCol w:w="996"/>
        <w:gridCol w:w="1079"/>
        <w:gridCol w:w="1151"/>
        <w:gridCol w:w="11"/>
        <w:gridCol w:w="1140"/>
        <w:gridCol w:w="1184"/>
        <w:gridCol w:w="1162"/>
      </w:tblGrid>
      <w:tr w:rsidR="00E26277" w:rsidRPr="00E26277" w14:paraId="5C5E0094" w14:textId="77777777" w:rsidTr="00CB2B74">
        <w:trPr>
          <w:trHeight w:val="432"/>
        </w:trPr>
        <w:tc>
          <w:tcPr>
            <w:tcW w:w="138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05ECE5" w14:textId="77777777" w:rsidR="00150783" w:rsidRPr="00E26277" w:rsidRDefault="00150783" w:rsidP="00CB2B7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Appendix Table 3.</w:t>
            </w: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Results of the main analysis per 1,000 Barrett’s esophagus patients</w:t>
            </w:r>
          </w:p>
        </w:tc>
      </w:tr>
      <w:tr w:rsidR="00E26277" w:rsidRPr="00E26277" w14:paraId="7D8DE983" w14:textId="77777777" w:rsidTr="00CB2B74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9237B" w14:textId="77777777" w:rsidR="00150783" w:rsidRPr="00E26277" w:rsidRDefault="00150783" w:rsidP="00CB2B7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Strategy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2E6E0" w14:textId="77777777" w:rsidR="00150783" w:rsidRPr="00E26277" w:rsidRDefault="00150783" w:rsidP="00CB2B74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Dutch guideline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FD3E7" w14:textId="77777777" w:rsidR="00150783" w:rsidRPr="00E26277" w:rsidRDefault="00150783" w:rsidP="00CB2B74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Intensive for NDBE and LGD</w:t>
            </w: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1050E" w14:textId="77777777" w:rsidR="00150783" w:rsidRPr="00E26277" w:rsidRDefault="00150783" w:rsidP="00CB2B74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Intensive for NDBE</w:t>
            </w: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BD682" w14:textId="77777777" w:rsidR="00150783" w:rsidRPr="00E26277" w:rsidRDefault="00150783" w:rsidP="00CB2B74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Intensive for LGD</w:t>
            </w: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10CB2" w14:textId="77777777" w:rsidR="00150783" w:rsidRPr="00E26277" w:rsidRDefault="00150783" w:rsidP="00CB2B74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Very intensive for NDBE and LGD</w:t>
            </w: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0EFD7" w14:textId="77777777" w:rsidR="00150783" w:rsidRPr="00E26277" w:rsidRDefault="00150783" w:rsidP="00CB2B74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Very intensive for NDBE</w:t>
            </w: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E26277" w:rsidRPr="00E26277" w14:paraId="438F8D3B" w14:textId="77777777" w:rsidTr="00E5281D">
        <w:trPr>
          <w:trHeight w:val="216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4441B2" w14:textId="77777777" w:rsidR="00C34E05" w:rsidRPr="00E26277" w:rsidRDefault="00C34E05" w:rsidP="00C34E0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Prevented EAC cases (&gt;T1A)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993449" w14:textId="1C694EB8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77C090" w14:textId="34CFAB87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2351D2" w14:textId="01B1A816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06A25C" w14:textId="24F658B6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8F5853" w14:textId="69E5B680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3C3BC6" w14:textId="0D3EDF7B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61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CDE9AD" w14:textId="70C706A5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8A8E61" w14:textId="6EF25F7B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76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84F4BC" w14:textId="0BA63F8B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+17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AD8D70" w14:textId="19ED72DF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72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17E3EC" w14:textId="6C4ECF62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+13</w:t>
            </w:r>
          </w:p>
        </w:tc>
      </w:tr>
      <w:tr w:rsidR="00E26277" w:rsidRPr="00E26277" w14:paraId="642555FD" w14:textId="77777777" w:rsidTr="00E5281D">
        <w:trPr>
          <w:trHeight w:val="21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9E89F" w14:textId="77777777" w:rsidR="00C34E05" w:rsidRPr="00E26277" w:rsidRDefault="00C34E05" w:rsidP="00C34E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Prevented EAC deaths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E13F2" w14:textId="7EAD4FB7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0123D" w14:textId="541904C0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89A81" w14:textId="1789F497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C39E2" w14:textId="2DD7FC77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53FAF" w14:textId="2C97491B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8F955" w14:textId="6C20B640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52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22D23" w14:textId="1E56C934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A69E9" w14:textId="6D8A148B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DF373" w14:textId="03E07A1D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15A85" w14:textId="3A26BB9D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A6EB1" w14:textId="2676DBFD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+7</w:t>
            </w:r>
          </w:p>
        </w:tc>
      </w:tr>
      <w:tr w:rsidR="00E26277" w:rsidRPr="00E26277" w14:paraId="5EE9C71E" w14:textId="77777777" w:rsidTr="00E5281D">
        <w:trPr>
          <w:trHeight w:val="21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0B503" w14:textId="77777777" w:rsidR="00C34E05" w:rsidRPr="00E26277" w:rsidRDefault="00C34E05" w:rsidP="00C34E0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Endoscopies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CEF5C" w14:textId="15258BC1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6,603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769E6" w14:textId="2CA227CA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9,734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66F5B" w14:textId="2278F8DC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+3,131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A9E86" w14:textId="4D3153D6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8,841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03174" w14:textId="42DC6D45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+2,238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60083" w14:textId="23FC6C0D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7,237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E8579" w14:textId="02718611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+634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32B4E" w14:textId="42571844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15,163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11996" w14:textId="55B94A01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+8,560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F8FEB" w14:textId="2E7A36FD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13,757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11118" w14:textId="38E23647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+7,154</w:t>
            </w:r>
          </w:p>
        </w:tc>
      </w:tr>
      <w:tr w:rsidR="00E26277" w:rsidRPr="00E26277" w14:paraId="76FB8AFD" w14:textId="77777777" w:rsidTr="00E5281D">
        <w:trPr>
          <w:trHeight w:val="1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8BE69" w14:textId="77777777" w:rsidR="00C34E05" w:rsidRPr="00E26277" w:rsidRDefault="00C34E05" w:rsidP="00C34E0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Initial EET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DAD4B" w14:textId="7C996059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DE659" w14:textId="0E836358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A9E79" w14:textId="15EFDCA7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+59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E865C" w14:textId="3454AA9D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561BF" w14:textId="1D58CF74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3AC90" w14:textId="5054CD88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201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FD16E" w14:textId="5830FA2A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21685" w14:textId="066A81C6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278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6B095" w14:textId="4058ED4B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+102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0F1D6" w14:textId="73477D1D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232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A70F1" w14:textId="59491290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+56</w:t>
            </w:r>
          </w:p>
        </w:tc>
      </w:tr>
      <w:tr w:rsidR="00E26277" w:rsidRPr="00E26277" w14:paraId="0CBD8CF9" w14:textId="77777777" w:rsidTr="00E5281D">
        <w:trPr>
          <w:trHeight w:val="21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00A05" w14:textId="77777777" w:rsidR="00C34E05" w:rsidRPr="00E26277" w:rsidRDefault="00C34E05" w:rsidP="00C34E0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EET touch-ups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D20D5" w14:textId="6EF24342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15C01" w14:textId="4C910964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356EC" w14:textId="2DF0A625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7D4B" w14:textId="3D1C4C5D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56CE8" w14:textId="731B5161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FBEC6" w14:textId="573C483C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112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67823" w14:textId="69F9FBBE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+13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BB820" w14:textId="270C4D99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35C33" w14:textId="2E94236C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+52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4C952" w14:textId="354D3EEE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C42DB" w14:textId="635A172C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+28</w:t>
            </w:r>
          </w:p>
        </w:tc>
      </w:tr>
      <w:tr w:rsidR="00E26277" w:rsidRPr="00E26277" w14:paraId="6FD5CEC7" w14:textId="77777777" w:rsidTr="00E5281D">
        <w:trPr>
          <w:trHeight w:val="21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5F5E3" w14:textId="77777777" w:rsidR="00C34E05" w:rsidRPr="00E26277" w:rsidRDefault="00C34E05" w:rsidP="00C34E0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Esophagectomy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6DF9A" w14:textId="76C69B57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D047E" w14:textId="56FCDE77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21EAE" w14:textId="6A2C6252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FC8F0" w14:textId="6263AB3C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C5CDA" w14:textId="7A0DF7F0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303D7" w14:textId="4BB8A680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737A1" w14:textId="55615134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-1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E043D" w14:textId="5269EDC9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56F74" w14:textId="041FC386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18011" w14:textId="738024C4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AFE97" w14:textId="1237CC4D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+3</w:t>
            </w:r>
          </w:p>
        </w:tc>
      </w:tr>
      <w:tr w:rsidR="00E26277" w:rsidRPr="00E26277" w14:paraId="3C19C391" w14:textId="77777777" w:rsidTr="00E5281D">
        <w:trPr>
          <w:trHeight w:val="21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AA618" w14:textId="77777777" w:rsidR="00C34E05" w:rsidRPr="00E26277" w:rsidRDefault="00C34E05" w:rsidP="00C34E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Complications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2E606" w14:textId="53AF2303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F09" w14:textId="066FF598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2015A" w14:textId="43C4D5E8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AC5AB" w14:textId="4536AEBA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0124" w14:textId="04ED9C37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EC1FB" w14:textId="3330E894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4966C" w14:textId="363B9ABD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B77B6" w14:textId="730A4D17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C7017" w14:textId="519CA4A0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4D635" w14:textId="4E20CD62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A7D68" w14:textId="01A56D3C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+10</w:t>
            </w:r>
          </w:p>
        </w:tc>
      </w:tr>
      <w:tr w:rsidR="00E26277" w:rsidRPr="00E26277" w14:paraId="7A2FCE0F" w14:textId="77777777" w:rsidTr="00E5281D">
        <w:trPr>
          <w:trHeight w:val="27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7061C6" w14:textId="18790354" w:rsidR="00C34E05" w:rsidRPr="00E26277" w:rsidRDefault="00C34E05" w:rsidP="00C34E0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Net cost</w:t>
            </w: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(€m)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3C970" w14:textId="03EF9021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 xml:space="preserve">4.7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3A5BB" w14:textId="5BA92B50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 xml:space="preserve">7.0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9BAD2" w14:textId="714EF141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0D37F" w14:textId="3B7BF979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6.2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E745F" w14:textId="2A8E9E5B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+1.5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3340F" w14:textId="43CCA8A7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5.3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EB3B" w14:textId="27AC2206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+0.6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D10B9" w14:textId="7D7CB0E7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10.6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75E53" w14:textId="016469C4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+6.0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A7D2F" w14:textId="3324F1F6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9.4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11E2F" w14:textId="425C404F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+4.7</w:t>
            </w:r>
          </w:p>
        </w:tc>
      </w:tr>
      <w:tr w:rsidR="00E26277" w:rsidRPr="00E26277" w14:paraId="67E4DEA5" w14:textId="77777777" w:rsidTr="00E5281D">
        <w:trPr>
          <w:trHeight w:val="27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700FF40" w14:textId="75816FF9" w:rsidR="00C34E05" w:rsidRPr="00E26277" w:rsidRDefault="00C34E05" w:rsidP="00C34E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($m)</w:t>
            </w: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D0003" w14:textId="2CA64D59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62AB0" w14:textId="1B84B84D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8.0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0733B" w14:textId="7C8A51DB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1A1B5" w14:textId="4381374C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7.0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57F97" w14:textId="3C5DE1A0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+1.7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C675F" w14:textId="5B6A1DC6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6.0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68518" w14:textId="11A20019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+0.7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CE4E7" w14:textId="05238D11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12.2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63D13" w14:textId="043A3D4D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+6.8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1BC7F" w14:textId="556C81D9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10.7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92F9F" w14:textId="681BE24D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+5.4</w:t>
            </w:r>
          </w:p>
        </w:tc>
      </w:tr>
      <w:tr w:rsidR="00E26277" w:rsidRPr="00E26277" w14:paraId="1D61A059" w14:textId="77777777" w:rsidTr="00E5281D">
        <w:trPr>
          <w:trHeight w:val="21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E51C2" w14:textId="77777777" w:rsidR="00C34E05" w:rsidRPr="00E26277" w:rsidRDefault="00C34E05" w:rsidP="00C34E0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LYs gained</w:t>
            </w: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355F2" w14:textId="0110A72E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311.6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4EFEB" w14:textId="14992BAE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339.6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4DD65" w14:textId="61733984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+28.0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E290E" w14:textId="4A385D46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334.1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9F539" w14:textId="78A5856C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+22.5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15E5B" w14:textId="02FB6ABD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313.6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D89F3" w14:textId="0EEA703D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+2.1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1EE4B" w14:textId="139B7804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359.2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F9ADC" w14:textId="494E762F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+47.6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4E2DC" w14:textId="6961EC60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349.4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FCBFE" w14:textId="10C593D8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+37.9</w:t>
            </w:r>
          </w:p>
        </w:tc>
      </w:tr>
      <w:tr w:rsidR="00E26277" w:rsidRPr="00E26277" w14:paraId="5354EC8A" w14:textId="77777777" w:rsidTr="00E5281D">
        <w:trPr>
          <w:trHeight w:val="21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149CD" w14:textId="77777777" w:rsidR="00C34E05" w:rsidRPr="00E26277" w:rsidRDefault="00C34E05" w:rsidP="00C34E0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QALYs gained</w:t>
            </w: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924A6" w14:textId="6366D8B9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344.7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FD2B7" w14:textId="1FE11C84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374.1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8B39" w14:textId="1C7259A4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+29.4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0F441" w14:textId="70CDAB25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369.1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746B1" w14:textId="00FC7953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+24.4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FCF7D" w14:textId="06CCCF2D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346.1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7CA6C" w14:textId="52E08DA1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+1.4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D6D2C" w14:textId="258B6BA6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392.8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205F4" w14:textId="6218CBC9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+48.1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B3ABC" w14:textId="19882966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383.5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8F0A6" w14:textId="06C58037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+38.9</w:t>
            </w:r>
          </w:p>
        </w:tc>
      </w:tr>
      <w:tr w:rsidR="00E26277" w:rsidRPr="00E26277" w14:paraId="11AE6C8F" w14:textId="77777777" w:rsidTr="00E5281D">
        <w:trPr>
          <w:trHeight w:val="22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35AF9" w14:textId="77777777" w:rsidR="00C34E05" w:rsidRPr="00E26277" w:rsidRDefault="00C34E05" w:rsidP="00C34E0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Incremental cost  per QALY</w:t>
            </w: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 xml:space="preserve">3      </w:t>
            </w: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>(€)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5F16D" w14:textId="10B67385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BBCE2" w14:textId="667B206F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78,113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A2595" w14:textId="41BD87DC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0AC27" w14:textId="12C45653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60,994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94B14" w14:textId="3484A85D" w:rsidR="00C34E05" w:rsidRPr="00E26277" w:rsidRDefault="00C34E05" w:rsidP="00C34E05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418,830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22238" w14:textId="77777777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7A406" w14:textId="3ABC3A40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124,080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C4050" w14:textId="77777777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C1780" w14:textId="3513B370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121,862</w:t>
            </w:r>
          </w:p>
        </w:tc>
      </w:tr>
      <w:tr w:rsidR="00E26277" w:rsidRPr="00E26277" w14:paraId="69F86620" w14:textId="77777777" w:rsidTr="00E5281D">
        <w:trPr>
          <w:trHeight w:val="227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7625E" w14:textId="77777777" w:rsidR="00C34E05" w:rsidRPr="00E26277" w:rsidRDefault="00C34E05" w:rsidP="00C34E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($)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5A7BC" w14:textId="091ECF3D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0AD3D" w14:textId="1C981CEA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89,257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2E41D" w14:textId="1F11E741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5F631" w14:textId="11305B1D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69,696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27E7C" w14:textId="603BC662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478,581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B15DE" w14:textId="77777777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2AFAD" w14:textId="1FBE905E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141,781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A6B5F" w14:textId="77777777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5E82A" w14:textId="4FD79C30" w:rsidR="00C34E05" w:rsidRPr="00E26277" w:rsidRDefault="00C34E05" w:rsidP="00C34E05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26277">
              <w:rPr>
                <w:rFonts w:asciiTheme="minorBidi" w:hAnsiTheme="minorBidi"/>
                <w:color w:val="000000" w:themeColor="text1"/>
              </w:rPr>
              <w:t>139,247</w:t>
            </w:r>
          </w:p>
        </w:tc>
      </w:tr>
      <w:tr w:rsidR="00E26277" w:rsidRPr="00E26277" w14:paraId="412D3153" w14:textId="77777777" w:rsidTr="00CB2B74">
        <w:trPr>
          <w:trHeight w:val="227"/>
        </w:trPr>
        <w:tc>
          <w:tcPr>
            <w:tcW w:w="138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2D5C7" w14:textId="77777777" w:rsidR="00C34E05" w:rsidRPr="00E26277" w:rsidRDefault="00C34E05" w:rsidP="00C34E0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Cs w:val="24"/>
              </w:rPr>
              <w:t>ICER: incremental cost-effectiveness ratio, BE: Barrett’s esophagus, EAC: esophageal adenocarcinoma, HGD: high-grade dysplasia, LGD: low-grade dysplasia, LY: life year, m:million, ND: non-dysplastic, QALY: quality-adjusted life year, EET: endoscopic eradication therapy</w:t>
            </w:r>
          </w:p>
          <w:p w14:paraId="458032AC" w14:textId="77777777" w:rsidR="00C34E05" w:rsidRPr="00E26277" w:rsidRDefault="00C34E05" w:rsidP="00C34E05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6224C23B" w14:textId="77777777" w:rsidR="00C34E05" w:rsidRPr="00E26277" w:rsidRDefault="00C34E05" w:rsidP="00C34E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Cs w:val="24"/>
              </w:rPr>
              <w:t>Difference of the results of these strategies and Dutch guideline strategy are presented in the second column.</w:t>
            </w:r>
          </w:p>
          <w:p w14:paraId="373C31CB" w14:textId="77777777" w:rsidR="00C34E05" w:rsidRPr="00E26277" w:rsidRDefault="00C34E05" w:rsidP="00C34E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Cs w:val="24"/>
              </w:rPr>
              <w:t>Costs and (quality-adjusted) life years gained were discounted at an annual rate of 3%.</w:t>
            </w:r>
          </w:p>
          <w:p w14:paraId="1B4F02DA" w14:textId="77777777" w:rsidR="00C34E05" w:rsidRPr="00E26277" w:rsidRDefault="00C34E05" w:rsidP="00C34E0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26277">
              <w:rPr>
                <w:rFonts w:ascii="Arial" w:hAnsi="Arial" w:cs="Arial"/>
                <w:color w:val="000000" w:themeColor="text1"/>
                <w:szCs w:val="24"/>
              </w:rPr>
              <w:t xml:space="preserve">Compared to the Dutch guideline strategy. </w:t>
            </w:r>
          </w:p>
        </w:tc>
      </w:tr>
    </w:tbl>
    <w:p w14:paraId="7DCA059B" w14:textId="77777777" w:rsidR="006E215B" w:rsidRDefault="006E215B">
      <w:bookmarkStart w:id="0" w:name="_GoBack"/>
      <w:bookmarkEnd w:id="0"/>
    </w:p>
    <w:sectPr w:rsidR="006E215B" w:rsidSect="001507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514"/>
    <w:multiLevelType w:val="hybridMultilevel"/>
    <w:tmpl w:val="793E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83"/>
    <w:rsid w:val="00150783"/>
    <w:rsid w:val="006E215B"/>
    <w:rsid w:val="00C34E05"/>
    <w:rsid w:val="00E2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29D1"/>
  <w15:chartTrackingRefBased/>
  <w15:docId w15:val="{6AE6E7F6-50F8-457E-B4F1-28BDA740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Omidvari</dc:creator>
  <cp:keywords/>
  <dc:description/>
  <cp:lastModifiedBy>A. Omidvari</cp:lastModifiedBy>
  <cp:revision>2</cp:revision>
  <dcterms:created xsi:type="dcterms:W3CDTF">2020-12-10T12:22:00Z</dcterms:created>
  <dcterms:modified xsi:type="dcterms:W3CDTF">2020-12-10T12:22:00Z</dcterms:modified>
</cp:coreProperties>
</file>