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F4E0" w14:textId="77777777" w:rsidR="00A56F34" w:rsidRPr="00331655" w:rsidRDefault="00A56F34" w:rsidP="00A56F34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331655">
        <w:rPr>
          <w:b/>
          <w:color w:val="000000"/>
          <w:sz w:val="20"/>
          <w:szCs w:val="20"/>
        </w:rPr>
        <w:t>Table S2. Stability of alcohol consumption during follow-up</w:t>
      </w:r>
    </w:p>
    <w:tbl>
      <w:tblPr>
        <w:tblpPr w:leftFromText="180" w:rightFromText="180" w:vertAnchor="text" w:horzAnchor="page" w:tblpX="1789" w:tblpY="2"/>
        <w:tblW w:w="8073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  <w:gridCol w:w="1586"/>
      </w:tblGrid>
      <w:tr w:rsidR="00A56F34" w:rsidRPr="004A4A37" w14:paraId="2771DB51" w14:textId="77777777" w:rsidTr="00813153">
        <w:trPr>
          <w:trHeight w:val="280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1621A5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</w:p>
          <w:p w14:paraId="6115A2E9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At baseline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7BB1C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At the end of follow-up</w:t>
            </w:r>
          </w:p>
        </w:tc>
      </w:tr>
      <w:tr w:rsidR="00A56F34" w:rsidRPr="004A4A37" w14:paraId="0F2C7A35" w14:textId="77777777" w:rsidTr="00813153">
        <w:trPr>
          <w:trHeight w:val="409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F78A77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7E17B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bookmarkStart w:id="0" w:name="OLE_LINK78"/>
            <w:bookmarkStart w:id="1" w:name="OLE_LINK79"/>
            <w:r>
              <w:rPr>
                <w:color w:val="000000"/>
                <w:sz w:val="18"/>
                <w:szCs w:val="16"/>
              </w:rPr>
              <w:t>Non</w:t>
            </w:r>
            <w:r w:rsidRPr="004A4A37">
              <w:rPr>
                <w:color w:val="000000"/>
                <w:sz w:val="18"/>
                <w:szCs w:val="16"/>
              </w:rPr>
              <w:t>drinker</w:t>
            </w:r>
            <w:bookmarkEnd w:id="0"/>
            <w:bookmarkEnd w:id="1"/>
            <w:r w:rsidRPr="004A4A37">
              <w:rPr>
                <w:color w:val="000000"/>
                <w:sz w:val="18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1F4E4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bookmarkStart w:id="2" w:name="OLE_LINK23"/>
            <w:bookmarkStart w:id="3" w:name="OLE_LINK26"/>
            <w:r>
              <w:rPr>
                <w:color w:val="000000"/>
                <w:sz w:val="18"/>
                <w:szCs w:val="16"/>
              </w:rPr>
              <w:t xml:space="preserve">Light </w:t>
            </w:r>
            <w:r w:rsidRPr="004A4A37">
              <w:rPr>
                <w:color w:val="000000"/>
                <w:sz w:val="18"/>
                <w:szCs w:val="16"/>
              </w:rPr>
              <w:t>drinker</w:t>
            </w:r>
            <w:bookmarkEnd w:id="2"/>
            <w:bookmarkEnd w:id="3"/>
            <w:r w:rsidRPr="004A4A37">
              <w:rPr>
                <w:color w:val="000000"/>
                <w:sz w:val="18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C940F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bookmarkStart w:id="4" w:name="OLE_LINK24"/>
            <w:bookmarkStart w:id="5" w:name="OLE_LINK25"/>
            <w:r>
              <w:rPr>
                <w:color w:val="000000"/>
                <w:sz w:val="18"/>
                <w:szCs w:val="16"/>
              </w:rPr>
              <w:t xml:space="preserve">Moderate </w:t>
            </w:r>
            <w:r w:rsidRPr="004A4A37">
              <w:rPr>
                <w:color w:val="000000"/>
                <w:sz w:val="18"/>
                <w:szCs w:val="16"/>
              </w:rPr>
              <w:t>drinker</w:t>
            </w:r>
            <w:bookmarkEnd w:id="4"/>
            <w:bookmarkEnd w:id="5"/>
            <w:r w:rsidRPr="004A4A37">
              <w:rPr>
                <w:color w:val="000000"/>
                <w:sz w:val="18"/>
                <w:szCs w:val="16"/>
              </w:rPr>
              <w:t>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8FD5B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Excess</w:t>
            </w:r>
            <w:r>
              <w:rPr>
                <w:rFonts w:hint="eastAsia"/>
                <w:color w:val="000000"/>
                <w:sz w:val="18"/>
                <w:szCs w:val="16"/>
              </w:rPr>
              <w:t xml:space="preserve">ive </w:t>
            </w:r>
            <w:r w:rsidRPr="004A4A37">
              <w:rPr>
                <w:color w:val="000000"/>
                <w:sz w:val="18"/>
                <w:szCs w:val="16"/>
              </w:rPr>
              <w:t>drinkers</w:t>
            </w:r>
          </w:p>
        </w:tc>
      </w:tr>
      <w:tr w:rsidR="00A56F34" w:rsidRPr="004A4A37" w14:paraId="3D694591" w14:textId="77777777" w:rsidTr="00813153">
        <w:trPr>
          <w:trHeight w:val="5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858F72E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Non</w:t>
            </w:r>
            <w:r w:rsidRPr="004A4A37">
              <w:rPr>
                <w:color w:val="000000"/>
                <w:sz w:val="18"/>
                <w:szCs w:val="16"/>
              </w:rPr>
              <w:t>drinkers (</w:t>
            </w:r>
            <w:r w:rsidRPr="004A4A37">
              <w:rPr>
                <w:i/>
                <w:color w:val="000000"/>
                <w:sz w:val="18"/>
                <w:szCs w:val="16"/>
              </w:rPr>
              <w:t>n</w:t>
            </w:r>
            <w:r w:rsidRPr="004A4A37">
              <w:rPr>
                <w:color w:val="000000"/>
                <w:sz w:val="18"/>
                <w:szCs w:val="16"/>
              </w:rPr>
              <w:t xml:space="preserve"> = 4,885)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80F74D4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4,815 (98.6%)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401D00C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50 (1.0%)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970679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12 (0.2%)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14:paraId="50E00694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8 (0.2%)</w:t>
            </w:r>
          </w:p>
        </w:tc>
      </w:tr>
      <w:tr w:rsidR="00A56F34" w:rsidRPr="004A4A37" w14:paraId="6E99FC73" w14:textId="77777777" w:rsidTr="00813153">
        <w:trPr>
          <w:trHeight w:val="166"/>
        </w:trPr>
        <w:tc>
          <w:tcPr>
            <w:tcW w:w="2376" w:type="dxa"/>
            <w:shd w:val="clear" w:color="auto" w:fill="auto"/>
          </w:tcPr>
          <w:p w14:paraId="0A9E9170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Light </w:t>
            </w:r>
            <w:r w:rsidRPr="004A4A37">
              <w:rPr>
                <w:color w:val="000000"/>
                <w:sz w:val="18"/>
                <w:szCs w:val="16"/>
              </w:rPr>
              <w:t>drinkers (</w:t>
            </w:r>
            <w:r w:rsidRPr="004A4A37">
              <w:rPr>
                <w:i/>
                <w:color w:val="000000"/>
                <w:sz w:val="18"/>
                <w:szCs w:val="16"/>
              </w:rPr>
              <w:t>n</w:t>
            </w:r>
            <w:r w:rsidRPr="004A4A37">
              <w:rPr>
                <w:color w:val="000000"/>
                <w:sz w:val="18"/>
                <w:szCs w:val="16"/>
              </w:rPr>
              <w:t xml:space="preserve"> = 830)</w:t>
            </w:r>
          </w:p>
        </w:tc>
        <w:tc>
          <w:tcPr>
            <w:tcW w:w="1276" w:type="dxa"/>
            <w:shd w:val="clear" w:color="auto" w:fill="auto"/>
          </w:tcPr>
          <w:p w14:paraId="003E2D4A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0 (0%)</w:t>
            </w:r>
          </w:p>
        </w:tc>
        <w:tc>
          <w:tcPr>
            <w:tcW w:w="1276" w:type="dxa"/>
            <w:shd w:val="clear" w:color="auto" w:fill="auto"/>
          </w:tcPr>
          <w:p w14:paraId="6C5C1AD0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806 (97.1%)</w:t>
            </w:r>
          </w:p>
        </w:tc>
        <w:tc>
          <w:tcPr>
            <w:tcW w:w="1559" w:type="dxa"/>
            <w:shd w:val="clear" w:color="auto" w:fill="auto"/>
          </w:tcPr>
          <w:p w14:paraId="247DA0D7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8 (0.9%)</w:t>
            </w:r>
          </w:p>
        </w:tc>
        <w:tc>
          <w:tcPr>
            <w:tcW w:w="1586" w:type="dxa"/>
            <w:shd w:val="clear" w:color="auto" w:fill="auto"/>
          </w:tcPr>
          <w:p w14:paraId="029022F7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16 (2.0%)</w:t>
            </w:r>
          </w:p>
        </w:tc>
      </w:tr>
      <w:tr w:rsidR="00A56F34" w:rsidRPr="004A4A37" w14:paraId="7560D591" w14:textId="77777777" w:rsidTr="00813153">
        <w:trPr>
          <w:trHeight w:val="38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2476B3C1" w14:textId="77777777" w:rsidR="00A56F34" w:rsidRPr="004A4A37" w:rsidRDefault="00A56F34" w:rsidP="0081315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Moderate </w:t>
            </w:r>
            <w:r w:rsidRPr="004A4A37">
              <w:rPr>
                <w:color w:val="000000"/>
                <w:sz w:val="18"/>
                <w:szCs w:val="16"/>
              </w:rPr>
              <w:t>drinkers (</w:t>
            </w:r>
            <w:r w:rsidRPr="004A4A37">
              <w:rPr>
                <w:i/>
                <w:color w:val="000000"/>
                <w:sz w:val="18"/>
                <w:szCs w:val="16"/>
              </w:rPr>
              <w:t>n</w:t>
            </w:r>
            <w:r w:rsidRPr="004A4A37">
              <w:rPr>
                <w:color w:val="000000"/>
                <w:sz w:val="18"/>
                <w:szCs w:val="16"/>
              </w:rPr>
              <w:t xml:space="preserve"> = 863)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DAB3C6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4 (0.5%)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2FA9C3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11 (1.3%)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90A157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827 (95.8%)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14:paraId="2B8A580E" w14:textId="77777777" w:rsidR="00A56F34" w:rsidRPr="004A4A37" w:rsidRDefault="00A56F34" w:rsidP="00813153">
            <w:pPr>
              <w:jc w:val="center"/>
              <w:rPr>
                <w:color w:val="000000"/>
                <w:sz w:val="18"/>
                <w:szCs w:val="16"/>
              </w:rPr>
            </w:pPr>
            <w:r w:rsidRPr="004A4A37">
              <w:rPr>
                <w:color w:val="000000"/>
                <w:sz w:val="18"/>
                <w:szCs w:val="16"/>
              </w:rPr>
              <w:t>21 (2.4%)</w:t>
            </w:r>
          </w:p>
        </w:tc>
      </w:tr>
    </w:tbl>
    <w:p w14:paraId="1EEE1CA1" w14:textId="77777777" w:rsidR="00BB1F44" w:rsidRPr="00A56F34" w:rsidRDefault="00A56F34" w:rsidP="00A56F34">
      <w:pPr>
        <w:autoSpaceDE w:val="0"/>
        <w:autoSpaceDN w:val="0"/>
        <w:adjustRightInd w:val="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Non</w:t>
      </w:r>
      <w:r w:rsidRPr="00331655">
        <w:rPr>
          <w:color w:val="000000"/>
          <w:sz w:val="21"/>
          <w:szCs w:val="21"/>
        </w:rPr>
        <w:t>drinker refers to no alcohol consumption in the past 12 months; light drinker refers to &lt;</w:t>
      </w:r>
      <w:r>
        <w:rPr>
          <w:color w:val="000000"/>
          <w:sz w:val="21"/>
          <w:szCs w:val="21"/>
        </w:rPr>
        <w:t>70 g</w:t>
      </w:r>
      <w:r>
        <w:rPr>
          <w:rFonts w:hint="eastAsia"/>
          <w:color w:val="000000"/>
          <w:sz w:val="21"/>
          <w:szCs w:val="21"/>
        </w:rPr>
        <w:t>/</w:t>
      </w:r>
      <w:r w:rsidRPr="00331655">
        <w:rPr>
          <w:color w:val="000000"/>
          <w:sz w:val="21"/>
          <w:szCs w:val="21"/>
        </w:rPr>
        <w:t>week</w:t>
      </w:r>
      <w:r>
        <w:rPr>
          <w:color w:val="000000"/>
          <w:sz w:val="21"/>
          <w:szCs w:val="21"/>
        </w:rPr>
        <w:t>; moderate drinker refers to 70</w:t>
      </w:r>
      <w:r w:rsidRPr="00331655">
        <w:rPr>
          <w:color w:val="000000"/>
          <w:sz w:val="21"/>
          <w:szCs w:val="21"/>
        </w:rPr>
        <w:t>–210 g</w:t>
      </w:r>
      <w:r>
        <w:rPr>
          <w:rFonts w:hint="eastAsia"/>
          <w:color w:val="000000"/>
          <w:sz w:val="21"/>
          <w:szCs w:val="21"/>
        </w:rPr>
        <w:t>/</w:t>
      </w:r>
      <w:r w:rsidRPr="00331655">
        <w:rPr>
          <w:color w:val="000000"/>
          <w:sz w:val="21"/>
          <w:szCs w:val="21"/>
        </w:rPr>
        <w:t>week</w:t>
      </w:r>
      <w:r>
        <w:rPr>
          <w:rFonts w:hint="eastAsia"/>
          <w:color w:val="000000"/>
          <w:sz w:val="21"/>
          <w:szCs w:val="21"/>
        </w:rPr>
        <w:t>; e</w:t>
      </w:r>
      <w:r w:rsidRPr="00A07A4D">
        <w:rPr>
          <w:color w:val="000000"/>
          <w:sz w:val="21"/>
          <w:szCs w:val="21"/>
        </w:rPr>
        <w:t>xcessive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A07A4D">
        <w:rPr>
          <w:color w:val="000000"/>
          <w:sz w:val="21"/>
          <w:szCs w:val="21"/>
        </w:rPr>
        <w:t xml:space="preserve">drinker </w:t>
      </w:r>
      <w:r w:rsidRPr="00331655">
        <w:rPr>
          <w:color w:val="000000"/>
          <w:sz w:val="21"/>
          <w:szCs w:val="21"/>
        </w:rPr>
        <w:t xml:space="preserve">refers to </w:t>
      </w:r>
      <w:r>
        <w:rPr>
          <w:rFonts w:hint="eastAsia"/>
          <w:color w:val="000000"/>
          <w:sz w:val="21"/>
          <w:szCs w:val="21"/>
        </w:rPr>
        <w:t>&gt;</w:t>
      </w:r>
      <w:r w:rsidRPr="00331655">
        <w:rPr>
          <w:color w:val="000000"/>
          <w:sz w:val="21"/>
          <w:szCs w:val="21"/>
        </w:rPr>
        <w:t>210 g</w:t>
      </w:r>
      <w:r>
        <w:rPr>
          <w:rFonts w:hint="eastAsia"/>
          <w:color w:val="000000"/>
          <w:sz w:val="21"/>
          <w:szCs w:val="21"/>
        </w:rPr>
        <w:t>/</w:t>
      </w:r>
      <w:r w:rsidRPr="00331655">
        <w:rPr>
          <w:color w:val="000000"/>
          <w:sz w:val="21"/>
          <w:szCs w:val="21"/>
        </w:rPr>
        <w:t>week.</w:t>
      </w:r>
      <w:bookmarkStart w:id="6" w:name="_GoBack"/>
      <w:bookmarkEnd w:id="6"/>
    </w:p>
    <w:sectPr w:rsidR="00BB1F44" w:rsidRPr="00A56F34" w:rsidSect="004E4F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34"/>
    <w:rsid w:val="00006EEA"/>
    <w:rsid w:val="00040D7D"/>
    <w:rsid w:val="00057D5A"/>
    <w:rsid w:val="000672A7"/>
    <w:rsid w:val="000F77D1"/>
    <w:rsid w:val="001047B3"/>
    <w:rsid w:val="001133DD"/>
    <w:rsid w:val="00120D05"/>
    <w:rsid w:val="001628C9"/>
    <w:rsid w:val="00193047"/>
    <w:rsid w:val="0021308B"/>
    <w:rsid w:val="00235B52"/>
    <w:rsid w:val="00247D0B"/>
    <w:rsid w:val="00290E55"/>
    <w:rsid w:val="002C31CB"/>
    <w:rsid w:val="002F7D36"/>
    <w:rsid w:val="0030156A"/>
    <w:rsid w:val="00306429"/>
    <w:rsid w:val="003440E3"/>
    <w:rsid w:val="003541F3"/>
    <w:rsid w:val="00375858"/>
    <w:rsid w:val="0038665D"/>
    <w:rsid w:val="003A06AD"/>
    <w:rsid w:val="003B2539"/>
    <w:rsid w:val="003C0C19"/>
    <w:rsid w:val="003D396B"/>
    <w:rsid w:val="0044119A"/>
    <w:rsid w:val="00470B9A"/>
    <w:rsid w:val="00496626"/>
    <w:rsid w:val="004A17F4"/>
    <w:rsid w:val="004E218C"/>
    <w:rsid w:val="004E4F50"/>
    <w:rsid w:val="00511061"/>
    <w:rsid w:val="0051755B"/>
    <w:rsid w:val="00553EA0"/>
    <w:rsid w:val="00575625"/>
    <w:rsid w:val="005971A9"/>
    <w:rsid w:val="00617D90"/>
    <w:rsid w:val="006615C4"/>
    <w:rsid w:val="0067362E"/>
    <w:rsid w:val="006B0371"/>
    <w:rsid w:val="006C68B4"/>
    <w:rsid w:val="0071403F"/>
    <w:rsid w:val="0072486C"/>
    <w:rsid w:val="00750098"/>
    <w:rsid w:val="007530B3"/>
    <w:rsid w:val="00775911"/>
    <w:rsid w:val="007F0DA9"/>
    <w:rsid w:val="007F1F47"/>
    <w:rsid w:val="00811B22"/>
    <w:rsid w:val="0082727B"/>
    <w:rsid w:val="00830FDA"/>
    <w:rsid w:val="00832B73"/>
    <w:rsid w:val="00841808"/>
    <w:rsid w:val="00847AEF"/>
    <w:rsid w:val="008652CA"/>
    <w:rsid w:val="008977B7"/>
    <w:rsid w:val="008C10AC"/>
    <w:rsid w:val="008C37DE"/>
    <w:rsid w:val="008C69E0"/>
    <w:rsid w:val="008D48A1"/>
    <w:rsid w:val="008F4148"/>
    <w:rsid w:val="009108DA"/>
    <w:rsid w:val="009C78FE"/>
    <w:rsid w:val="009D02C0"/>
    <w:rsid w:val="009D4821"/>
    <w:rsid w:val="009D778A"/>
    <w:rsid w:val="00A14356"/>
    <w:rsid w:val="00A23AB6"/>
    <w:rsid w:val="00A36192"/>
    <w:rsid w:val="00A370FB"/>
    <w:rsid w:val="00A464E0"/>
    <w:rsid w:val="00A56F34"/>
    <w:rsid w:val="00A612EE"/>
    <w:rsid w:val="00A63722"/>
    <w:rsid w:val="00AC1403"/>
    <w:rsid w:val="00AF7222"/>
    <w:rsid w:val="00B12586"/>
    <w:rsid w:val="00B16BA5"/>
    <w:rsid w:val="00B30E8C"/>
    <w:rsid w:val="00B83E51"/>
    <w:rsid w:val="00BA3594"/>
    <w:rsid w:val="00BB1F44"/>
    <w:rsid w:val="00BB50E6"/>
    <w:rsid w:val="00BD4D91"/>
    <w:rsid w:val="00C14692"/>
    <w:rsid w:val="00C568E3"/>
    <w:rsid w:val="00C70EB7"/>
    <w:rsid w:val="00C8019A"/>
    <w:rsid w:val="00C915F9"/>
    <w:rsid w:val="00CA2120"/>
    <w:rsid w:val="00CB2C4B"/>
    <w:rsid w:val="00CE10FD"/>
    <w:rsid w:val="00D05525"/>
    <w:rsid w:val="00D15F63"/>
    <w:rsid w:val="00D6748C"/>
    <w:rsid w:val="00DC3DF3"/>
    <w:rsid w:val="00DD464F"/>
    <w:rsid w:val="00DF1DBD"/>
    <w:rsid w:val="00E176D7"/>
    <w:rsid w:val="00E2471D"/>
    <w:rsid w:val="00E4407A"/>
    <w:rsid w:val="00E647A6"/>
    <w:rsid w:val="00EA0D6F"/>
    <w:rsid w:val="00EA5CD5"/>
    <w:rsid w:val="00ED7E0A"/>
    <w:rsid w:val="00EE465D"/>
    <w:rsid w:val="00EF1BD5"/>
    <w:rsid w:val="00EF4A3F"/>
    <w:rsid w:val="00EF5B2A"/>
    <w:rsid w:val="00F57ACC"/>
    <w:rsid w:val="00F673E5"/>
    <w:rsid w:val="00F82E11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AAC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6F34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Jiarong</dc:creator>
  <cp:keywords/>
  <dc:description/>
  <cp:lastModifiedBy>Xie Jiarong</cp:lastModifiedBy>
  <cp:revision>1</cp:revision>
  <dcterms:created xsi:type="dcterms:W3CDTF">2020-02-12T05:38:00Z</dcterms:created>
  <dcterms:modified xsi:type="dcterms:W3CDTF">2020-02-12T05:38:00Z</dcterms:modified>
</cp:coreProperties>
</file>