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D2" w:rsidRDefault="00E350D2" w:rsidP="00E350D2">
      <w:pPr>
        <w:spacing w:after="0" w:line="360" w:lineRule="auto"/>
        <w:rPr>
          <w:rFonts w:ascii="Times New Roman" w:eastAsia="Times New Roman" w:hAnsi="Times New Roman" w:cs="Times New Roman"/>
          <w:sz w:val="24"/>
          <w:szCs w:val="24"/>
          <w:lang w:val="en-GB" w:eastAsia="da-DK"/>
        </w:rPr>
      </w:pPr>
      <w:r w:rsidRPr="00851AB9">
        <w:rPr>
          <w:rFonts w:ascii="Times New Roman" w:eastAsia="Times New Roman" w:hAnsi="Times New Roman" w:cs="Times New Roman"/>
          <w:b/>
          <w:bCs/>
          <w:sz w:val="24"/>
          <w:szCs w:val="24"/>
          <w:lang w:val="en-GB" w:eastAsia="da-DK"/>
        </w:rPr>
        <w:t xml:space="preserve">Supplementary Table 1: </w:t>
      </w:r>
      <w:r w:rsidRPr="00851AB9">
        <w:rPr>
          <w:rFonts w:ascii="Times New Roman" w:eastAsia="Times New Roman" w:hAnsi="Times New Roman" w:cs="Times New Roman"/>
          <w:sz w:val="24"/>
          <w:szCs w:val="24"/>
          <w:lang w:val="en-GB" w:eastAsia="da-DK"/>
        </w:rPr>
        <w:t>Assessment of Bias of Studies by Modified Newcastle-Ottawa Scale</w:t>
      </w:r>
    </w:p>
    <w:p w:rsidR="00E350D2" w:rsidRPr="00D7086A" w:rsidRDefault="00E350D2" w:rsidP="00E350D2">
      <w:pPr>
        <w:spacing w:after="0" w:line="360" w:lineRule="auto"/>
        <w:rPr>
          <w:rFonts w:ascii="Times New Roman" w:eastAsia="Times New Roman" w:hAnsi="Times New Roman" w:cs="Times New Roman"/>
          <w:sz w:val="24"/>
          <w:szCs w:val="24"/>
          <w:lang w:val="en-GB" w:eastAsia="da-DK"/>
        </w:rPr>
      </w:pPr>
    </w:p>
    <w:tbl>
      <w:tblPr>
        <w:tblStyle w:val="TableGrid"/>
        <w:tblW w:w="0" w:type="auto"/>
        <w:tblLook w:val="04A0" w:firstRow="1" w:lastRow="0" w:firstColumn="1" w:lastColumn="0" w:noHBand="0" w:noVBand="1"/>
      </w:tblPr>
      <w:tblGrid>
        <w:gridCol w:w="1525"/>
        <w:gridCol w:w="1080"/>
        <w:gridCol w:w="990"/>
        <w:gridCol w:w="990"/>
        <w:gridCol w:w="990"/>
        <w:gridCol w:w="1080"/>
        <w:gridCol w:w="1080"/>
        <w:gridCol w:w="1080"/>
        <w:gridCol w:w="990"/>
        <w:gridCol w:w="985"/>
      </w:tblGrid>
      <w:tr w:rsidR="00E350D2" w:rsidTr="000F191F">
        <w:tc>
          <w:tcPr>
            <w:tcW w:w="1525" w:type="dxa"/>
          </w:tcPr>
          <w:p w:rsidR="00E350D2" w:rsidRDefault="00E350D2" w:rsidP="000F191F">
            <w:pPr>
              <w:jc w:val="center"/>
              <w:rPr>
                <w:rFonts w:ascii="Times New Roman" w:hAnsi="Times New Roman" w:cs="Times New Roman"/>
                <w:b/>
                <w:bCs/>
              </w:rPr>
            </w:pPr>
          </w:p>
        </w:tc>
        <w:tc>
          <w:tcPr>
            <w:tcW w:w="3060" w:type="dxa"/>
            <w:gridSpan w:val="3"/>
          </w:tcPr>
          <w:p w:rsidR="00E350D2" w:rsidRDefault="00E350D2" w:rsidP="000F191F">
            <w:pPr>
              <w:jc w:val="center"/>
              <w:rPr>
                <w:rFonts w:ascii="Times New Roman" w:hAnsi="Times New Roman" w:cs="Times New Roman"/>
                <w:b/>
                <w:bCs/>
              </w:rPr>
            </w:pPr>
            <w:r>
              <w:rPr>
                <w:rFonts w:ascii="Times New Roman" w:hAnsi="Times New Roman" w:cs="Times New Roman"/>
                <w:b/>
                <w:bCs/>
              </w:rPr>
              <w:t>Selection</w:t>
            </w:r>
          </w:p>
        </w:tc>
        <w:tc>
          <w:tcPr>
            <w:tcW w:w="2070" w:type="dxa"/>
            <w:gridSpan w:val="2"/>
          </w:tcPr>
          <w:p w:rsidR="00E350D2" w:rsidRDefault="00E350D2" w:rsidP="000F191F">
            <w:pPr>
              <w:jc w:val="center"/>
              <w:rPr>
                <w:rFonts w:ascii="Times New Roman" w:hAnsi="Times New Roman" w:cs="Times New Roman"/>
                <w:b/>
                <w:bCs/>
              </w:rPr>
            </w:pPr>
            <w:r>
              <w:rPr>
                <w:rFonts w:ascii="Times New Roman" w:hAnsi="Times New Roman" w:cs="Times New Roman"/>
                <w:b/>
                <w:bCs/>
              </w:rPr>
              <w:t>Comparability</w:t>
            </w:r>
          </w:p>
        </w:tc>
        <w:tc>
          <w:tcPr>
            <w:tcW w:w="3150" w:type="dxa"/>
            <w:gridSpan w:val="3"/>
          </w:tcPr>
          <w:p w:rsidR="00E350D2" w:rsidRDefault="00E350D2" w:rsidP="000F191F">
            <w:pPr>
              <w:jc w:val="center"/>
              <w:rPr>
                <w:rFonts w:ascii="Times New Roman" w:hAnsi="Times New Roman" w:cs="Times New Roman"/>
                <w:b/>
                <w:bCs/>
              </w:rPr>
            </w:pPr>
            <w:r>
              <w:rPr>
                <w:rFonts w:ascii="Times New Roman" w:hAnsi="Times New Roman" w:cs="Times New Roman"/>
                <w:b/>
                <w:bCs/>
              </w:rPr>
              <w:t>Outcome</w:t>
            </w:r>
          </w:p>
        </w:tc>
        <w:tc>
          <w:tcPr>
            <w:tcW w:w="985" w:type="dxa"/>
          </w:tcPr>
          <w:p w:rsidR="00E350D2" w:rsidRDefault="00E350D2" w:rsidP="000F191F">
            <w:pPr>
              <w:jc w:val="center"/>
              <w:rPr>
                <w:rFonts w:ascii="Times New Roman" w:hAnsi="Times New Roman" w:cs="Times New Roman"/>
                <w:b/>
                <w:bCs/>
              </w:rPr>
            </w:pPr>
          </w:p>
        </w:tc>
      </w:tr>
      <w:tr w:rsidR="00E350D2" w:rsidTr="000F191F">
        <w:tc>
          <w:tcPr>
            <w:tcW w:w="1525" w:type="dxa"/>
          </w:tcPr>
          <w:p w:rsidR="00E350D2" w:rsidRDefault="00E350D2" w:rsidP="000F191F">
            <w:pPr>
              <w:jc w:val="center"/>
              <w:rPr>
                <w:rFonts w:ascii="Times New Roman" w:hAnsi="Times New Roman" w:cs="Times New Roman"/>
                <w:b/>
                <w:bCs/>
              </w:rPr>
            </w:pPr>
            <w:r>
              <w:rPr>
                <w:rFonts w:ascii="Times New Roman" w:hAnsi="Times New Roman" w:cs="Times New Roman"/>
                <w:b/>
                <w:bCs/>
              </w:rPr>
              <w:t>Study</w:t>
            </w:r>
          </w:p>
        </w:tc>
        <w:tc>
          <w:tcPr>
            <w:tcW w:w="1080" w:type="dxa"/>
          </w:tcPr>
          <w:p w:rsidR="00E350D2" w:rsidRDefault="00E350D2" w:rsidP="000F191F">
            <w:pPr>
              <w:jc w:val="center"/>
              <w:rPr>
                <w:rFonts w:ascii="Times New Roman" w:hAnsi="Times New Roman" w:cs="Times New Roman"/>
                <w:b/>
                <w:bCs/>
              </w:rPr>
            </w:pPr>
            <w:r>
              <w:rPr>
                <w:rFonts w:ascii="Times New Roman" w:hAnsi="Times New Roman" w:cs="Times New Roman"/>
                <w:b/>
                <w:bCs/>
              </w:rPr>
              <w:t>D1</w:t>
            </w:r>
          </w:p>
        </w:tc>
        <w:tc>
          <w:tcPr>
            <w:tcW w:w="990" w:type="dxa"/>
          </w:tcPr>
          <w:p w:rsidR="00E350D2" w:rsidRDefault="00E350D2" w:rsidP="000F191F">
            <w:pPr>
              <w:jc w:val="center"/>
              <w:rPr>
                <w:rFonts w:ascii="Times New Roman" w:hAnsi="Times New Roman" w:cs="Times New Roman"/>
                <w:b/>
                <w:bCs/>
              </w:rPr>
            </w:pPr>
            <w:r>
              <w:rPr>
                <w:rFonts w:ascii="Times New Roman" w:hAnsi="Times New Roman" w:cs="Times New Roman"/>
                <w:b/>
                <w:bCs/>
              </w:rPr>
              <w:t>D2</w:t>
            </w:r>
          </w:p>
        </w:tc>
        <w:tc>
          <w:tcPr>
            <w:tcW w:w="990" w:type="dxa"/>
          </w:tcPr>
          <w:p w:rsidR="00E350D2" w:rsidRDefault="00E350D2" w:rsidP="000F191F">
            <w:pPr>
              <w:jc w:val="center"/>
              <w:rPr>
                <w:rFonts w:ascii="Times New Roman" w:hAnsi="Times New Roman" w:cs="Times New Roman"/>
                <w:b/>
                <w:bCs/>
              </w:rPr>
            </w:pPr>
            <w:r>
              <w:rPr>
                <w:rFonts w:ascii="Times New Roman" w:hAnsi="Times New Roman" w:cs="Times New Roman"/>
                <w:b/>
                <w:bCs/>
              </w:rPr>
              <w:t>D3</w:t>
            </w:r>
          </w:p>
        </w:tc>
        <w:tc>
          <w:tcPr>
            <w:tcW w:w="990" w:type="dxa"/>
          </w:tcPr>
          <w:p w:rsidR="00E350D2" w:rsidRDefault="00E350D2" w:rsidP="000F191F">
            <w:pPr>
              <w:jc w:val="center"/>
              <w:rPr>
                <w:rFonts w:ascii="Times New Roman" w:hAnsi="Times New Roman" w:cs="Times New Roman"/>
                <w:b/>
                <w:bCs/>
              </w:rPr>
            </w:pPr>
            <w:r>
              <w:rPr>
                <w:rFonts w:ascii="Times New Roman" w:hAnsi="Times New Roman" w:cs="Times New Roman"/>
                <w:b/>
                <w:bCs/>
              </w:rPr>
              <w:t>D4</w:t>
            </w:r>
          </w:p>
        </w:tc>
        <w:tc>
          <w:tcPr>
            <w:tcW w:w="1080" w:type="dxa"/>
          </w:tcPr>
          <w:p w:rsidR="00E350D2" w:rsidRDefault="00E350D2" w:rsidP="000F191F">
            <w:pPr>
              <w:jc w:val="center"/>
              <w:rPr>
                <w:rFonts w:ascii="Times New Roman" w:hAnsi="Times New Roman" w:cs="Times New Roman"/>
                <w:b/>
                <w:bCs/>
              </w:rPr>
            </w:pPr>
            <w:r>
              <w:rPr>
                <w:rFonts w:ascii="Times New Roman" w:hAnsi="Times New Roman" w:cs="Times New Roman"/>
                <w:b/>
                <w:bCs/>
              </w:rPr>
              <w:t>D5</w:t>
            </w:r>
          </w:p>
        </w:tc>
        <w:tc>
          <w:tcPr>
            <w:tcW w:w="1080" w:type="dxa"/>
          </w:tcPr>
          <w:p w:rsidR="00E350D2" w:rsidRDefault="00E350D2" w:rsidP="000F191F">
            <w:pPr>
              <w:jc w:val="center"/>
              <w:rPr>
                <w:rFonts w:ascii="Times New Roman" w:hAnsi="Times New Roman" w:cs="Times New Roman"/>
                <w:b/>
                <w:bCs/>
              </w:rPr>
            </w:pPr>
            <w:r>
              <w:rPr>
                <w:rFonts w:ascii="Times New Roman" w:hAnsi="Times New Roman" w:cs="Times New Roman"/>
                <w:b/>
                <w:bCs/>
              </w:rPr>
              <w:t>D6</w:t>
            </w:r>
          </w:p>
        </w:tc>
        <w:tc>
          <w:tcPr>
            <w:tcW w:w="1080" w:type="dxa"/>
          </w:tcPr>
          <w:p w:rsidR="00E350D2" w:rsidRDefault="00E350D2" w:rsidP="000F191F">
            <w:pPr>
              <w:jc w:val="center"/>
              <w:rPr>
                <w:rFonts w:ascii="Times New Roman" w:hAnsi="Times New Roman" w:cs="Times New Roman"/>
                <w:b/>
                <w:bCs/>
              </w:rPr>
            </w:pPr>
            <w:r>
              <w:rPr>
                <w:rFonts w:ascii="Times New Roman" w:hAnsi="Times New Roman" w:cs="Times New Roman"/>
                <w:b/>
                <w:bCs/>
              </w:rPr>
              <w:t>D7</w:t>
            </w:r>
          </w:p>
        </w:tc>
        <w:tc>
          <w:tcPr>
            <w:tcW w:w="990" w:type="dxa"/>
          </w:tcPr>
          <w:p w:rsidR="00E350D2" w:rsidRDefault="00E350D2" w:rsidP="000F191F">
            <w:pPr>
              <w:jc w:val="center"/>
              <w:rPr>
                <w:rFonts w:ascii="Times New Roman" w:hAnsi="Times New Roman" w:cs="Times New Roman"/>
                <w:b/>
                <w:bCs/>
              </w:rPr>
            </w:pPr>
            <w:r>
              <w:rPr>
                <w:rFonts w:ascii="Times New Roman" w:hAnsi="Times New Roman" w:cs="Times New Roman"/>
                <w:b/>
                <w:bCs/>
              </w:rPr>
              <w:t>D8</w:t>
            </w:r>
          </w:p>
        </w:tc>
        <w:tc>
          <w:tcPr>
            <w:tcW w:w="985" w:type="dxa"/>
          </w:tcPr>
          <w:p w:rsidR="00E350D2" w:rsidRDefault="00E350D2" w:rsidP="000F191F">
            <w:pPr>
              <w:jc w:val="center"/>
              <w:rPr>
                <w:rFonts w:ascii="Times New Roman" w:hAnsi="Times New Roman" w:cs="Times New Roman"/>
                <w:b/>
                <w:bCs/>
              </w:rPr>
            </w:pPr>
            <w:r>
              <w:rPr>
                <w:rFonts w:ascii="Times New Roman" w:hAnsi="Times New Roman" w:cs="Times New Roman"/>
                <w:b/>
                <w:bCs/>
              </w:rPr>
              <w:t>Overall</w:t>
            </w:r>
          </w:p>
        </w:tc>
      </w:tr>
      <w:tr w:rsidR="00E350D2" w:rsidTr="000F191F">
        <w:trPr>
          <w:trHeight w:val="809"/>
        </w:trPr>
        <w:tc>
          <w:tcPr>
            <w:tcW w:w="1525" w:type="dxa"/>
          </w:tcPr>
          <w:p w:rsidR="00E350D2" w:rsidRPr="00D93A46" w:rsidRDefault="00E350D2" w:rsidP="000F191F">
            <w:pPr>
              <w:jc w:val="center"/>
              <w:rPr>
                <w:rFonts w:ascii="Times New Roman" w:hAnsi="Times New Roman" w:cs="Times New Roman"/>
              </w:rPr>
            </w:pPr>
          </w:p>
          <w:p w:rsidR="00E350D2" w:rsidRPr="00D93A46" w:rsidRDefault="00E350D2" w:rsidP="000F191F">
            <w:pPr>
              <w:jc w:val="center"/>
              <w:rPr>
                <w:rFonts w:ascii="Times New Roman" w:hAnsi="Times New Roman" w:cs="Times New Roman"/>
              </w:rPr>
            </w:pPr>
            <w:r w:rsidRPr="00D93A46">
              <w:rPr>
                <w:rFonts w:ascii="Times New Roman" w:hAnsi="Times New Roman" w:cs="Times New Roman"/>
              </w:rPr>
              <w:t>A de Lima et al 2016</w:t>
            </w:r>
          </w:p>
          <w:p w:rsidR="00E350D2" w:rsidRPr="00D93A46" w:rsidRDefault="00E350D2" w:rsidP="000F191F">
            <w:pPr>
              <w:jc w:val="center"/>
              <w:rPr>
                <w:rFonts w:ascii="Times New Roman" w:hAnsi="Times New Roman" w:cs="Times New Roman"/>
                <w:b/>
                <w:bCs/>
              </w:rPr>
            </w:pP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10E47B5E" wp14:editId="285D89C9">
                  <wp:extent cx="384048" cy="384048"/>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277BA62F" wp14:editId="4DA31B76">
                  <wp:extent cx="384048" cy="384048"/>
                  <wp:effectExtent l="0" t="0" r="0" b="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561552A" wp14:editId="020CD0D4">
                  <wp:extent cx="384048" cy="384048"/>
                  <wp:effectExtent l="0" t="0" r="0" b="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40B3FAB4" wp14:editId="53A5B33E">
                  <wp:extent cx="384048" cy="384048"/>
                  <wp:effectExtent l="0" t="0" r="0" b="0"/>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16DA38ED" wp14:editId="4CC6A90C">
                  <wp:extent cx="384048" cy="384048"/>
                  <wp:effectExtent l="0" t="0" r="0" b="0"/>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7C50201A" wp14:editId="28EC711E">
                  <wp:extent cx="384048" cy="384048"/>
                  <wp:effectExtent l="0" t="0" r="0" b="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11BC667D" wp14:editId="03B4940B">
                  <wp:extent cx="384048" cy="384048"/>
                  <wp:effectExtent l="0" t="0" r="0" b="0"/>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41A01A2D" wp14:editId="36190252">
                  <wp:extent cx="384048" cy="384048"/>
                  <wp:effectExtent l="0" t="0" r="0" b="0"/>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85"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787AD2AF" wp14:editId="1AF18E0B">
                  <wp:extent cx="384048" cy="384048"/>
                  <wp:effectExtent l="0" t="0" r="0" b="0"/>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r>
      <w:tr w:rsidR="00E350D2" w:rsidTr="000F191F">
        <w:tc>
          <w:tcPr>
            <w:tcW w:w="1525" w:type="dxa"/>
          </w:tcPr>
          <w:p w:rsidR="00E350D2" w:rsidRPr="00D93A46" w:rsidRDefault="00E350D2" w:rsidP="000F191F">
            <w:pPr>
              <w:jc w:val="center"/>
              <w:rPr>
                <w:rFonts w:ascii="Times New Roman" w:hAnsi="Times New Roman" w:cs="Times New Roman"/>
                <w:b/>
                <w:bCs/>
              </w:rPr>
            </w:pPr>
            <w:proofErr w:type="spellStart"/>
            <w:r w:rsidRPr="00D93A46">
              <w:rPr>
                <w:rFonts w:ascii="Times New Roman" w:hAnsi="Times New Roman" w:cs="Times New Roman"/>
              </w:rPr>
              <w:t>Moens</w:t>
            </w:r>
            <w:proofErr w:type="spellEnd"/>
            <w:r w:rsidRPr="00D93A46">
              <w:rPr>
                <w:rFonts w:ascii="Times New Roman" w:hAnsi="Times New Roman" w:cs="Times New Roman"/>
              </w:rPr>
              <w:t xml:space="preserve"> et al 2019</w:t>
            </w:r>
          </w:p>
          <w:p w:rsidR="00E350D2" w:rsidRPr="00D93A46" w:rsidRDefault="00E350D2" w:rsidP="000F191F">
            <w:pPr>
              <w:jc w:val="center"/>
              <w:rPr>
                <w:rFonts w:ascii="Times New Roman" w:hAnsi="Times New Roman" w:cs="Times New Roman"/>
                <w:b/>
                <w:bCs/>
              </w:rPr>
            </w:pPr>
          </w:p>
          <w:p w:rsidR="00E350D2" w:rsidRPr="00D93A46" w:rsidRDefault="00E350D2" w:rsidP="000F191F">
            <w:pPr>
              <w:jc w:val="center"/>
              <w:rPr>
                <w:rFonts w:ascii="Times New Roman" w:hAnsi="Times New Roman" w:cs="Times New Roman"/>
                <w:b/>
                <w:bCs/>
              </w:rPr>
            </w:pP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3FE3093F" wp14:editId="03E69A25">
                  <wp:extent cx="384048" cy="384048"/>
                  <wp:effectExtent l="0" t="0" r="0" b="0"/>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40B43244" wp14:editId="5BF936B7">
                  <wp:extent cx="384048" cy="384048"/>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2B4E66C" wp14:editId="70F86BD6">
                  <wp:extent cx="365760" cy="365760"/>
                  <wp:effectExtent l="0" t="0" r="0"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54DF034" wp14:editId="1A049DE3">
                  <wp:extent cx="384048" cy="384048"/>
                  <wp:effectExtent l="0" t="0" r="0" b="0"/>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3E29BA46" wp14:editId="61DBDABB">
                  <wp:extent cx="384048" cy="384048"/>
                  <wp:effectExtent l="0" t="0" r="0" b="0"/>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4A6326D4" wp14:editId="58D56643">
                  <wp:extent cx="365760" cy="365760"/>
                  <wp:effectExtent l="0" t="0" r="0"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DC0EA9D" wp14:editId="3CF54D72">
                  <wp:extent cx="384048" cy="384048"/>
                  <wp:effectExtent l="0" t="0" r="0" b="0"/>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29A8E209" wp14:editId="4EF44205">
                  <wp:extent cx="384048" cy="384048"/>
                  <wp:effectExtent l="0" t="0" r="0" b="0"/>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85"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B958FFD" wp14:editId="03C18C0B">
                  <wp:extent cx="365760" cy="365760"/>
                  <wp:effectExtent l="0" t="0" r="0" b="0"/>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E350D2" w:rsidTr="000F191F">
        <w:tc>
          <w:tcPr>
            <w:tcW w:w="1525" w:type="dxa"/>
          </w:tcPr>
          <w:p w:rsidR="00E350D2" w:rsidRPr="00D93A46" w:rsidRDefault="00E350D2" w:rsidP="000F191F">
            <w:pPr>
              <w:jc w:val="center"/>
              <w:rPr>
                <w:rFonts w:ascii="Times New Roman" w:hAnsi="Times New Roman" w:cs="Times New Roman"/>
                <w:b/>
                <w:bCs/>
              </w:rPr>
            </w:pPr>
          </w:p>
          <w:p w:rsidR="00E350D2" w:rsidRPr="00D93A46" w:rsidRDefault="00E350D2" w:rsidP="000F191F">
            <w:pPr>
              <w:jc w:val="center"/>
              <w:rPr>
                <w:rFonts w:ascii="Times New Roman" w:hAnsi="Times New Roman" w:cs="Times New Roman"/>
                <w:b/>
                <w:bCs/>
              </w:rPr>
            </w:pPr>
            <w:proofErr w:type="spellStart"/>
            <w:r w:rsidRPr="00D93A46">
              <w:rPr>
                <w:rFonts w:ascii="Times New Roman" w:hAnsi="Times New Roman" w:cs="Times New Roman"/>
              </w:rPr>
              <w:t>Duricova</w:t>
            </w:r>
            <w:proofErr w:type="spellEnd"/>
            <w:r w:rsidRPr="00D93A46">
              <w:rPr>
                <w:rFonts w:ascii="Times New Roman" w:hAnsi="Times New Roman" w:cs="Times New Roman"/>
              </w:rPr>
              <w:t xml:space="preserve"> et al 2018 </w:t>
            </w:r>
          </w:p>
          <w:p w:rsidR="00E350D2" w:rsidRPr="00D93A46" w:rsidRDefault="00E350D2" w:rsidP="000F191F">
            <w:pPr>
              <w:jc w:val="center"/>
              <w:rPr>
                <w:rFonts w:ascii="Times New Roman" w:hAnsi="Times New Roman" w:cs="Times New Roman"/>
                <w:b/>
                <w:bCs/>
              </w:rPr>
            </w:pP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33263F24" wp14:editId="5D5103F2">
                  <wp:extent cx="384048" cy="384048"/>
                  <wp:effectExtent l="0" t="0" r="0" b="0"/>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81139C7" wp14:editId="17E23920">
                  <wp:extent cx="384048" cy="384048"/>
                  <wp:effectExtent l="0" t="0" r="0" b="0"/>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rPr>
                <w:rFonts w:ascii="Times New Roman" w:hAnsi="Times New Roman" w:cs="Times New Roman"/>
                <w:b/>
                <w:bCs/>
                <w:noProof/>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5CB62C15" wp14:editId="53C608F4">
                  <wp:extent cx="384048" cy="384048"/>
                  <wp:effectExtent l="0" t="0" r="0" b="0"/>
                  <wp:docPr id="31" name="Picture 3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6F5264FC" wp14:editId="46F90A69">
                  <wp:extent cx="384048" cy="384048"/>
                  <wp:effectExtent l="0" t="0" r="0" b="0"/>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5B114984" wp14:editId="413E31F5">
                  <wp:extent cx="384048" cy="384048"/>
                  <wp:effectExtent l="0" t="0" r="0" b="0"/>
                  <wp:docPr id="33" name="Picture 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A0F5827" wp14:editId="09B582F9">
                  <wp:extent cx="384048" cy="384048"/>
                  <wp:effectExtent l="0" t="0" r="0" b="0"/>
                  <wp:docPr id="34" name="Picture 3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136E43C8" wp14:editId="082B016A">
                  <wp:extent cx="384048" cy="384048"/>
                  <wp:effectExtent l="0" t="0" r="0" b="0"/>
                  <wp:docPr id="35" name="Picture 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74E1E3FF" wp14:editId="18F49916">
                  <wp:extent cx="384048" cy="384048"/>
                  <wp:effectExtent l="0" t="0" r="0" b="0"/>
                  <wp:docPr id="36"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85"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7AA1A6BF" wp14:editId="2686F1B6">
                  <wp:extent cx="384048" cy="384048"/>
                  <wp:effectExtent l="0" t="0" r="0" b="0"/>
                  <wp:docPr id="37" name="Picture 3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r>
      <w:tr w:rsidR="00E350D2" w:rsidTr="000F191F">
        <w:tc>
          <w:tcPr>
            <w:tcW w:w="1525" w:type="dxa"/>
          </w:tcPr>
          <w:p w:rsidR="00E350D2" w:rsidRPr="00D93A46" w:rsidRDefault="00E350D2" w:rsidP="000F191F">
            <w:pPr>
              <w:jc w:val="center"/>
              <w:rPr>
                <w:rFonts w:ascii="Times New Roman" w:hAnsi="Times New Roman" w:cs="Times New Roman"/>
                <w:b/>
                <w:bCs/>
              </w:rPr>
            </w:pPr>
          </w:p>
          <w:p w:rsidR="00E350D2" w:rsidRPr="00D93A46" w:rsidRDefault="00E350D2" w:rsidP="000F191F">
            <w:pPr>
              <w:jc w:val="center"/>
              <w:rPr>
                <w:rFonts w:ascii="Times New Roman" w:hAnsi="Times New Roman" w:cs="Times New Roman"/>
                <w:b/>
                <w:bCs/>
              </w:rPr>
            </w:pPr>
            <w:r w:rsidRPr="00D93A46">
              <w:rPr>
                <w:rFonts w:ascii="Times New Roman" w:hAnsi="Times New Roman" w:cs="Times New Roman"/>
              </w:rPr>
              <w:t>Casanova et al 2013</w:t>
            </w:r>
          </w:p>
          <w:p w:rsidR="00E350D2" w:rsidRPr="00D93A46" w:rsidRDefault="00E350D2" w:rsidP="000F191F">
            <w:pPr>
              <w:jc w:val="center"/>
              <w:rPr>
                <w:rFonts w:ascii="Times New Roman" w:hAnsi="Times New Roman" w:cs="Times New Roman"/>
                <w:b/>
                <w:bCs/>
              </w:rPr>
            </w:pP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21F3A491" wp14:editId="1AFD132A">
                  <wp:extent cx="384048" cy="384048"/>
                  <wp:effectExtent l="0" t="0" r="0" b="0"/>
                  <wp:docPr id="38" name="Picture 3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79D4E67B" wp14:editId="779AEDAC">
                  <wp:extent cx="384048" cy="384048"/>
                  <wp:effectExtent l="0" t="0" r="0" b="0"/>
                  <wp:docPr id="39" name="Picture 3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D9CDC65" wp14:editId="55BFBA60">
                  <wp:extent cx="384048" cy="384048"/>
                  <wp:effectExtent l="0" t="0" r="0" b="0"/>
                  <wp:docPr id="40" name="Picture 4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375DCABE" wp14:editId="2437BB02">
                  <wp:extent cx="384048" cy="384048"/>
                  <wp:effectExtent l="0" t="0" r="0" b="0"/>
                  <wp:docPr id="41" name="Picture 4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90E095B" wp14:editId="7A89A26D">
                  <wp:extent cx="384048" cy="384048"/>
                  <wp:effectExtent l="0" t="0" r="0" b="0"/>
                  <wp:docPr id="42" name="Picture 4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D291C8C" wp14:editId="7D38DE87">
                  <wp:extent cx="384048" cy="384048"/>
                  <wp:effectExtent l="0" t="0" r="0" b="0"/>
                  <wp:docPr id="43" name="Picture 4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9BDDFAD" wp14:editId="543AA26C">
                  <wp:extent cx="384048" cy="384048"/>
                  <wp:effectExtent l="0" t="0" r="0" b="0"/>
                  <wp:docPr id="44" name="Picture 4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6875FA60" wp14:editId="1113195B">
                  <wp:extent cx="384048" cy="384048"/>
                  <wp:effectExtent l="0" t="0" r="0" b="0"/>
                  <wp:docPr id="45" name="Picture 4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85"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24C081CA" wp14:editId="083FF209">
                  <wp:extent cx="384048" cy="384048"/>
                  <wp:effectExtent l="0" t="0" r="0" b="0"/>
                  <wp:docPr id="46" name="Picture 4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r>
      <w:tr w:rsidR="00E350D2" w:rsidTr="000F191F">
        <w:tc>
          <w:tcPr>
            <w:tcW w:w="1525" w:type="dxa"/>
          </w:tcPr>
          <w:p w:rsidR="00E350D2" w:rsidRPr="00D93A46" w:rsidRDefault="00E350D2" w:rsidP="000F191F">
            <w:pPr>
              <w:jc w:val="center"/>
              <w:rPr>
                <w:rFonts w:ascii="Times New Roman" w:hAnsi="Times New Roman" w:cs="Times New Roman"/>
                <w:b/>
                <w:bCs/>
              </w:rPr>
            </w:pPr>
          </w:p>
          <w:p w:rsidR="00E350D2" w:rsidRPr="00D93A46" w:rsidRDefault="00E350D2" w:rsidP="000F191F">
            <w:pPr>
              <w:jc w:val="center"/>
              <w:rPr>
                <w:rFonts w:ascii="Times New Roman" w:hAnsi="Times New Roman" w:cs="Times New Roman"/>
                <w:b/>
                <w:bCs/>
              </w:rPr>
            </w:pPr>
            <w:proofErr w:type="spellStart"/>
            <w:r w:rsidRPr="00D93A46">
              <w:rPr>
                <w:rFonts w:ascii="Times New Roman" w:hAnsi="Times New Roman" w:cs="Times New Roman"/>
              </w:rPr>
              <w:t>Seirafi</w:t>
            </w:r>
            <w:proofErr w:type="spellEnd"/>
            <w:r w:rsidRPr="00D93A46">
              <w:rPr>
                <w:rFonts w:ascii="Times New Roman" w:hAnsi="Times New Roman" w:cs="Times New Roman"/>
              </w:rPr>
              <w:t xml:space="preserve"> et al 2014</w:t>
            </w:r>
          </w:p>
          <w:p w:rsidR="00E350D2" w:rsidRPr="00D93A46" w:rsidRDefault="00E350D2" w:rsidP="000F191F">
            <w:pPr>
              <w:jc w:val="center"/>
              <w:rPr>
                <w:rFonts w:ascii="Times New Roman" w:hAnsi="Times New Roman" w:cs="Times New Roman"/>
                <w:b/>
                <w:bCs/>
              </w:rPr>
            </w:pP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1834F9F8" wp14:editId="4366697F">
                  <wp:extent cx="384048" cy="384048"/>
                  <wp:effectExtent l="0" t="0" r="0" b="0"/>
                  <wp:docPr id="47" name="Picture 4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4AEA1523" wp14:editId="1139BE0E">
                  <wp:extent cx="384048" cy="384048"/>
                  <wp:effectExtent l="0" t="0" r="0" b="0"/>
                  <wp:docPr id="48" name="Picture 4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6F3CC67F" wp14:editId="0997E4CF">
                  <wp:extent cx="384048" cy="384048"/>
                  <wp:effectExtent l="0" t="0" r="0" b="0"/>
                  <wp:docPr id="49" name="Picture 4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2331979E" wp14:editId="409247A3">
                  <wp:extent cx="384048" cy="384048"/>
                  <wp:effectExtent l="0" t="0" r="0" b="0"/>
                  <wp:docPr id="50" name="Picture 5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46D31DBE" wp14:editId="2C28E096">
                  <wp:extent cx="384048" cy="384048"/>
                  <wp:effectExtent l="0" t="0" r="0" b="0"/>
                  <wp:docPr id="51" name="Picture 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373C96CF" wp14:editId="2A726582">
                  <wp:extent cx="384048" cy="384048"/>
                  <wp:effectExtent l="0" t="0" r="0" b="0"/>
                  <wp:docPr id="52" name="Picture 5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1ACEBB2" wp14:editId="61DAB95E">
                  <wp:extent cx="384048" cy="384048"/>
                  <wp:effectExtent l="0" t="0" r="0" b="0"/>
                  <wp:docPr id="53" name="Picture 5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1F0643B6" wp14:editId="4E607190">
                  <wp:extent cx="384048" cy="384048"/>
                  <wp:effectExtent l="0" t="0" r="0" b="0"/>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85"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64F16FFC" wp14:editId="1D620C1D">
                  <wp:extent cx="384048" cy="384048"/>
                  <wp:effectExtent l="0" t="0" r="0" b="0"/>
                  <wp:docPr id="55" name="Picture 5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r>
      <w:tr w:rsidR="00E350D2" w:rsidTr="000F191F">
        <w:tc>
          <w:tcPr>
            <w:tcW w:w="1525" w:type="dxa"/>
          </w:tcPr>
          <w:p w:rsidR="00E350D2" w:rsidRPr="00D93A46" w:rsidRDefault="00E350D2" w:rsidP="000F191F">
            <w:pPr>
              <w:jc w:val="center"/>
              <w:rPr>
                <w:rFonts w:ascii="Times New Roman" w:hAnsi="Times New Roman" w:cs="Times New Roman"/>
                <w:b/>
                <w:bCs/>
              </w:rPr>
            </w:pPr>
          </w:p>
          <w:p w:rsidR="00E350D2" w:rsidRPr="00D93A46" w:rsidRDefault="00E350D2" w:rsidP="000F191F">
            <w:pPr>
              <w:jc w:val="center"/>
              <w:rPr>
                <w:rFonts w:ascii="Times New Roman" w:hAnsi="Times New Roman" w:cs="Times New Roman"/>
                <w:b/>
                <w:bCs/>
              </w:rPr>
            </w:pPr>
            <w:proofErr w:type="spellStart"/>
            <w:r w:rsidRPr="00D93A46">
              <w:rPr>
                <w:rFonts w:ascii="Times New Roman" w:hAnsi="Times New Roman" w:cs="Times New Roman"/>
              </w:rPr>
              <w:t>Luu</w:t>
            </w:r>
            <w:proofErr w:type="spellEnd"/>
            <w:r w:rsidRPr="00D93A46">
              <w:rPr>
                <w:rFonts w:ascii="Times New Roman" w:hAnsi="Times New Roman" w:cs="Times New Roman"/>
              </w:rPr>
              <w:t xml:space="preserve"> et al 2018</w:t>
            </w:r>
          </w:p>
          <w:p w:rsidR="00E350D2" w:rsidRDefault="00E350D2" w:rsidP="000F191F">
            <w:pPr>
              <w:jc w:val="center"/>
              <w:rPr>
                <w:rFonts w:ascii="Times New Roman" w:hAnsi="Times New Roman" w:cs="Times New Roman"/>
                <w:b/>
                <w:bCs/>
              </w:rPr>
            </w:pPr>
          </w:p>
          <w:p w:rsidR="00E350D2" w:rsidRPr="00D93A46" w:rsidRDefault="00E350D2" w:rsidP="000F191F">
            <w:pPr>
              <w:jc w:val="center"/>
              <w:rPr>
                <w:rFonts w:ascii="Times New Roman" w:hAnsi="Times New Roman" w:cs="Times New Roman"/>
                <w:b/>
                <w:bCs/>
              </w:rPr>
            </w:pP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557767C9" wp14:editId="60D56D26">
                  <wp:extent cx="384048" cy="384048"/>
                  <wp:effectExtent l="0" t="0" r="0" b="0"/>
                  <wp:docPr id="56" name="Picture 5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76C9308E" wp14:editId="1F58AB0E">
                  <wp:extent cx="384048" cy="384048"/>
                  <wp:effectExtent l="0" t="0" r="0" b="0"/>
                  <wp:docPr id="57" name="Picture 5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27A6E81E" wp14:editId="49238AEF">
                  <wp:extent cx="384048" cy="384048"/>
                  <wp:effectExtent l="0" t="0" r="0" b="0"/>
                  <wp:docPr id="58" name="Picture 5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7395C9F7" wp14:editId="5471EC16">
                  <wp:extent cx="384048" cy="384048"/>
                  <wp:effectExtent l="0" t="0" r="0" b="0"/>
                  <wp:docPr id="59" name="Picture 5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317ADC70" wp14:editId="5167835D">
                  <wp:extent cx="384048" cy="384048"/>
                  <wp:effectExtent l="0" t="0" r="0" b="0"/>
                  <wp:docPr id="60" name="Picture 6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B2755FD" wp14:editId="7F1A7E28">
                  <wp:extent cx="384048" cy="384048"/>
                  <wp:effectExtent l="0" t="0" r="0" b="0"/>
                  <wp:docPr id="61" name="Picture 6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3666CE07" wp14:editId="20FAA202">
                  <wp:extent cx="384048" cy="384048"/>
                  <wp:effectExtent l="0" t="0" r="0" b="0"/>
                  <wp:docPr id="62" name="Picture 6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4A25FACC" wp14:editId="2E13364F">
                  <wp:extent cx="384048" cy="384048"/>
                  <wp:effectExtent l="0" t="0" r="0" b="0"/>
                  <wp:docPr id="63" name="Picture 6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85"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32173224" wp14:editId="3EEB66D2">
                  <wp:extent cx="384048" cy="384048"/>
                  <wp:effectExtent l="0" t="0" r="0" b="0"/>
                  <wp:docPr id="64" name="Picture 6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r>
      <w:tr w:rsidR="00E350D2" w:rsidTr="000F191F">
        <w:tc>
          <w:tcPr>
            <w:tcW w:w="1525" w:type="dxa"/>
          </w:tcPr>
          <w:p w:rsidR="00E350D2" w:rsidRPr="00D93A46" w:rsidRDefault="00E350D2" w:rsidP="000F191F">
            <w:pPr>
              <w:jc w:val="center"/>
              <w:rPr>
                <w:rFonts w:ascii="Times New Roman" w:hAnsi="Times New Roman" w:cs="Times New Roman"/>
                <w:b/>
                <w:bCs/>
              </w:rPr>
            </w:pPr>
          </w:p>
          <w:p w:rsidR="00E350D2" w:rsidRPr="00D93A46" w:rsidRDefault="00E350D2" w:rsidP="000F191F">
            <w:pPr>
              <w:jc w:val="center"/>
              <w:rPr>
                <w:rFonts w:ascii="Times New Roman" w:hAnsi="Times New Roman" w:cs="Times New Roman"/>
                <w:b/>
                <w:bCs/>
              </w:rPr>
            </w:pPr>
            <w:proofErr w:type="spellStart"/>
            <w:r w:rsidRPr="00D93A46">
              <w:rPr>
                <w:rFonts w:ascii="Times New Roman" w:hAnsi="Times New Roman" w:cs="Times New Roman"/>
              </w:rPr>
              <w:t>Soares</w:t>
            </w:r>
            <w:proofErr w:type="spellEnd"/>
            <w:r w:rsidRPr="00D93A46">
              <w:rPr>
                <w:rFonts w:ascii="Times New Roman" w:hAnsi="Times New Roman" w:cs="Times New Roman"/>
              </w:rPr>
              <w:t xml:space="preserve"> et al  2016</w:t>
            </w:r>
          </w:p>
          <w:p w:rsidR="00E350D2" w:rsidRPr="00D93A46" w:rsidRDefault="00E350D2" w:rsidP="000F191F">
            <w:pPr>
              <w:jc w:val="center"/>
              <w:rPr>
                <w:rFonts w:ascii="Times New Roman" w:hAnsi="Times New Roman" w:cs="Times New Roman"/>
                <w:b/>
                <w:bCs/>
              </w:rPr>
            </w:pP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67D454A9" wp14:editId="57C0D772">
                  <wp:extent cx="384048" cy="384048"/>
                  <wp:effectExtent l="0" t="0" r="0" b="0"/>
                  <wp:docPr id="65" name="Picture 6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1C161A84" wp14:editId="1703F539">
                  <wp:extent cx="384048" cy="384048"/>
                  <wp:effectExtent l="0" t="0" r="0" b="0"/>
                  <wp:docPr id="66" name="Picture 6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DE35930" wp14:editId="65E132DE">
                  <wp:extent cx="374904" cy="374904"/>
                  <wp:effectExtent l="0" t="0" r="6350" b="6350"/>
                  <wp:docPr id="5" name="Picture 5"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4904" cy="374904"/>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B6963D7" wp14:editId="6527E5E0">
                  <wp:extent cx="384048" cy="384048"/>
                  <wp:effectExtent l="0" t="0" r="0" b="0"/>
                  <wp:docPr id="67" name="Picture 6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46AABA1C" wp14:editId="1EB2A80E">
                  <wp:extent cx="374904" cy="374904"/>
                  <wp:effectExtent l="0" t="0" r="6350" b="6350"/>
                  <wp:docPr id="7" name="Picture 7"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4904" cy="374904"/>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46E5D96F" wp14:editId="7AD34193">
                  <wp:extent cx="365760" cy="365760"/>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1587A4D5" wp14:editId="0FCB3FBF">
                  <wp:extent cx="384048" cy="384048"/>
                  <wp:effectExtent l="0" t="0" r="0" b="0"/>
                  <wp:docPr id="68" name="Picture 6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35936FE" wp14:editId="109F4F05">
                  <wp:extent cx="384048" cy="384048"/>
                  <wp:effectExtent l="0" t="0" r="0" b="0"/>
                  <wp:docPr id="69" name="Picture 6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85"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4AA734C1" wp14:editId="0B9FA3F6">
                  <wp:extent cx="374904" cy="374904"/>
                  <wp:effectExtent l="0" t="0" r="6350" b="6350"/>
                  <wp:docPr id="8" name="Picture 8"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4904" cy="374904"/>
                          </a:xfrm>
                          <a:prstGeom prst="rect">
                            <a:avLst/>
                          </a:prstGeom>
                        </pic:spPr>
                      </pic:pic>
                    </a:graphicData>
                  </a:graphic>
                </wp:inline>
              </w:drawing>
            </w:r>
          </w:p>
        </w:tc>
      </w:tr>
      <w:tr w:rsidR="00E350D2" w:rsidTr="000F191F">
        <w:tc>
          <w:tcPr>
            <w:tcW w:w="1525" w:type="dxa"/>
          </w:tcPr>
          <w:p w:rsidR="00E350D2" w:rsidRPr="00D93A46" w:rsidRDefault="00E350D2" w:rsidP="000F191F">
            <w:pPr>
              <w:jc w:val="center"/>
              <w:rPr>
                <w:rFonts w:ascii="Times New Roman" w:hAnsi="Times New Roman" w:cs="Times New Roman"/>
                <w:b/>
                <w:bCs/>
              </w:rPr>
            </w:pPr>
          </w:p>
          <w:p w:rsidR="00E350D2" w:rsidRPr="00D93A46" w:rsidRDefault="00E350D2" w:rsidP="000F191F">
            <w:pPr>
              <w:jc w:val="center"/>
              <w:rPr>
                <w:rFonts w:ascii="Times New Roman" w:hAnsi="Times New Roman" w:cs="Times New Roman"/>
                <w:b/>
                <w:bCs/>
              </w:rPr>
            </w:pPr>
            <w:proofErr w:type="spellStart"/>
            <w:r w:rsidRPr="00D93A46">
              <w:rPr>
                <w:rFonts w:ascii="Times New Roman" w:hAnsi="Times New Roman" w:cs="Times New Roman"/>
              </w:rPr>
              <w:t>Chaparro</w:t>
            </w:r>
            <w:proofErr w:type="spellEnd"/>
            <w:r w:rsidRPr="00D93A46">
              <w:rPr>
                <w:rFonts w:ascii="Times New Roman" w:hAnsi="Times New Roman" w:cs="Times New Roman"/>
              </w:rPr>
              <w:t xml:space="preserve"> et al 2018</w:t>
            </w:r>
          </w:p>
          <w:p w:rsidR="00E350D2" w:rsidRPr="00D93A46" w:rsidRDefault="00E350D2" w:rsidP="000F191F">
            <w:pPr>
              <w:jc w:val="center"/>
              <w:rPr>
                <w:rFonts w:ascii="Times New Roman" w:hAnsi="Times New Roman" w:cs="Times New Roman"/>
                <w:b/>
                <w:bCs/>
              </w:rPr>
            </w:pP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661D1AA" wp14:editId="71B50A32">
                  <wp:extent cx="384048" cy="384048"/>
                  <wp:effectExtent l="0" t="0" r="0" b="0"/>
                  <wp:docPr id="70" name="Picture 7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49551D25" wp14:editId="614BED61">
                  <wp:extent cx="384048" cy="384048"/>
                  <wp:effectExtent l="0" t="0" r="0" b="0"/>
                  <wp:docPr id="71" name="Picture 7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38DE9361" wp14:editId="4DC8D4B7">
                  <wp:extent cx="384048" cy="384048"/>
                  <wp:effectExtent l="0" t="0" r="0" b="0"/>
                  <wp:docPr id="72" name="Picture 7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2C956093" wp14:editId="79A6B70C">
                  <wp:extent cx="384048" cy="384048"/>
                  <wp:effectExtent l="0" t="0" r="0" b="0"/>
                  <wp:docPr id="73" name="Picture 7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BC94ACA" wp14:editId="4446CB93">
                  <wp:extent cx="384048" cy="384048"/>
                  <wp:effectExtent l="0" t="0" r="0" b="0"/>
                  <wp:docPr id="74" name="Picture 7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6AFC95F9" wp14:editId="77126DE9">
                  <wp:extent cx="384048" cy="384048"/>
                  <wp:effectExtent l="0" t="0" r="0" b="0"/>
                  <wp:docPr id="75" name="Picture 7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190F789C" wp14:editId="0192C0FB">
                  <wp:extent cx="384048" cy="384048"/>
                  <wp:effectExtent l="0" t="0" r="0" b="0"/>
                  <wp:docPr id="76" name="Picture 7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76021B85" wp14:editId="49E6C251">
                  <wp:extent cx="384048" cy="384048"/>
                  <wp:effectExtent l="0" t="0" r="0" b="0"/>
                  <wp:docPr id="77" name="Picture 7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85"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34B96C54" wp14:editId="487D9042">
                  <wp:extent cx="384048" cy="384048"/>
                  <wp:effectExtent l="0" t="0" r="0" b="0"/>
                  <wp:docPr id="78" name="Picture 7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r>
      <w:tr w:rsidR="00E350D2" w:rsidTr="000F191F">
        <w:tc>
          <w:tcPr>
            <w:tcW w:w="1525" w:type="dxa"/>
          </w:tcPr>
          <w:p w:rsidR="00E350D2" w:rsidRPr="00D93A46" w:rsidRDefault="00E350D2" w:rsidP="000F191F">
            <w:pPr>
              <w:rPr>
                <w:rFonts w:ascii="Times New Roman" w:hAnsi="Times New Roman" w:cs="Times New Roman"/>
                <w:b/>
                <w:bCs/>
              </w:rPr>
            </w:pPr>
          </w:p>
          <w:p w:rsidR="00E350D2" w:rsidRPr="00D93A46" w:rsidRDefault="00E350D2" w:rsidP="000F191F">
            <w:pPr>
              <w:jc w:val="center"/>
              <w:rPr>
                <w:rFonts w:ascii="Times New Roman" w:hAnsi="Times New Roman" w:cs="Times New Roman"/>
              </w:rPr>
            </w:pPr>
            <w:proofErr w:type="spellStart"/>
            <w:r w:rsidRPr="00D93A46">
              <w:rPr>
                <w:rFonts w:ascii="Times New Roman" w:hAnsi="Times New Roman" w:cs="Times New Roman"/>
              </w:rPr>
              <w:t>Matro</w:t>
            </w:r>
            <w:proofErr w:type="spellEnd"/>
            <w:r w:rsidRPr="00D93A46">
              <w:rPr>
                <w:rFonts w:ascii="Times New Roman" w:hAnsi="Times New Roman" w:cs="Times New Roman"/>
              </w:rPr>
              <w:t xml:space="preserve"> et al  2018</w:t>
            </w:r>
          </w:p>
          <w:p w:rsidR="00E350D2" w:rsidRPr="00D93A46" w:rsidRDefault="00E350D2" w:rsidP="000F191F">
            <w:pPr>
              <w:jc w:val="center"/>
              <w:rPr>
                <w:rFonts w:ascii="Times New Roman" w:hAnsi="Times New Roman" w:cs="Times New Roman"/>
                <w:b/>
                <w:bCs/>
              </w:rPr>
            </w:pP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1414013B" wp14:editId="5E7FF253">
                  <wp:extent cx="384048" cy="384048"/>
                  <wp:effectExtent l="0" t="0" r="0" b="0"/>
                  <wp:docPr id="79" name="Picture 7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6D803556" wp14:editId="6A8B269D">
                  <wp:extent cx="384048" cy="384048"/>
                  <wp:effectExtent l="0" t="0" r="0" b="0"/>
                  <wp:docPr id="80" name="Picture 8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77555755" wp14:editId="20045337">
                  <wp:extent cx="374904" cy="374904"/>
                  <wp:effectExtent l="0" t="0" r="6350" b="6350"/>
                  <wp:docPr id="6" name="Picture 6"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4904" cy="374904"/>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60F917DB" wp14:editId="4F151336">
                  <wp:extent cx="384048" cy="384048"/>
                  <wp:effectExtent l="0" t="0" r="0" b="0"/>
                  <wp:docPr id="81" name="Picture 8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768ED29C" wp14:editId="60329C43">
                  <wp:extent cx="365760" cy="365760"/>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10A19E45" wp14:editId="23416E12">
                  <wp:extent cx="384048" cy="384048"/>
                  <wp:effectExtent l="0" t="0" r="0" b="0"/>
                  <wp:docPr id="82" name="Picture 8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108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20287A70" wp14:editId="4BEDE29E">
                  <wp:extent cx="384048" cy="384048"/>
                  <wp:effectExtent l="0" t="0" r="0" b="0"/>
                  <wp:docPr id="83" name="Picture 8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90"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01BAFA1" wp14:editId="412D5A00">
                  <wp:extent cx="384048" cy="384048"/>
                  <wp:effectExtent l="0" t="0" r="0" b="0"/>
                  <wp:docPr id="84" name="Picture 8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4048" cy="384048"/>
                          </a:xfrm>
                          <a:prstGeom prst="rect">
                            <a:avLst/>
                          </a:prstGeom>
                        </pic:spPr>
                      </pic:pic>
                    </a:graphicData>
                  </a:graphic>
                </wp:inline>
              </w:drawing>
            </w:r>
          </w:p>
        </w:tc>
        <w:tc>
          <w:tcPr>
            <w:tcW w:w="985" w:type="dxa"/>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03E299C8" wp14:editId="27323F1C">
                  <wp:extent cx="374904" cy="374904"/>
                  <wp:effectExtent l="0" t="0" r="6350" b="6350"/>
                  <wp:docPr id="9" name="Picture 9"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4904" cy="374904"/>
                          </a:xfrm>
                          <a:prstGeom prst="rect">
                            <a:avLst/>
                          </a:prstGeom>
                        </pic:spPr>
                      </pic:pic>
                    </a:graphicData>
                  </a:graphic>
                </wp:inline>
              </w:drawing>
            </w:r>
          </w:p>
        </w:tc>
      </w:tr>
    </w:tbl>
    <w:p w:rsidR="00E350D2" w:rsidRDefault="00E350D2" w:rsidP="00E350D2">
      <w:pPr>
        <w:rPr>
          <w:rFonts w:ascii="Times New Roman" w:hAnsi="Times New Roman" w:cs="Times New Roman"/>
          <w:b/>
          <w:bCs/>
        </w:rPr>
      </w:pPr>
    </w:p>
    <w:tbl>
      <w:tblPr>
        <w:tblStyle w:val="TableGrid"/>
        <w:tblW w:w="0" w:type="auto"/>
        <w:tblLook w:val="04A0" w:firstRow="1" w:lastRow="0" w:firstColumn="1" w:lastColumn="0" w:noHBand="0" w:noVBand="1"/>
      </w:tblPr>
      <w:tblGrid>
        <w:gridCol w:w="1435"/>
        <w:gridCol w:w="1890"/>
        <w:gridCol w:w="7465"/>
      </w:tblGrid>
      <w:tr w:rsidR="00E350D2" w:rsidTr="000F191F">
        <w:tc>
          <w:tcPr>
            <w:tcW w:w="1435" w:type="dxa"/>
          </w:tcPr>
          <w:p w:rsidR="00E350D2" w:rsidRDefault="00E350D2" w:rsidP="000F191F">
            <w:pPr>
              <w:jc w:val="center"/>
              <w:rPr>
                <w:rFonts w:ascii="Times New Roman" w:hAnsi="Times New Roman" w:cs="Times New Roman"/>
                <w:b/>
                <w:bCs/>
              </w:rPr>
            </w:pPr>
          </w:p>
        </w:tc>
        <w:tc>
          <w:tcPr>
            <w:tcW w:w="1890" w:type="dxa"/>
          </w:tcPr>
          <w:p w:rsidR="00E350D2" w:rsidRDefault="00E350D2" w:rsidP="000F191F">
            <w:pPr>
              <w:jc w:val="center"/>
              <w:rPr>
                <w:rFonts w:ascii="Times New Roman" w:hAnsi="Times New Roman" w:cs="Times New Roman"/>
                <w:b/>
                <w:bCs/>
              </w:rPr>
            </w:pPr>
            <w:r>
              <w:rPr>
                <w:rFonts w:ascii="Times New Roman" w:hAnsi="Times New Roman" w:cs="Times New Roman"/>
                <w:b/>
                <w:bCs/>
              </w:rPr>
              <w:t xml:space="preserve">Bias </w:t>
            </w:r>
            <w:proofErr w:type="spellStart"/>
            <w:r>
              <w:rPr>
                <w:rFonts w:ascii="Times New Roman" w:hAnsi="Times New Roman" w:cs="Times New Roman"/>
                <w:b/>
                <w:bCs/>
              </w:rPr>
              <w:t>Judgement</w:t>
            </w:r>
            <w:proofErr w:type="spellEnd"/>
            <w:r>
              <w:rPr>
                <w:rFonts w:ascii="Times New Roman" w:hAnsi="Times New Roman" w:cs="Times New Roman"/>
                <w:b/>
                <w:bCs/>
              </w:rPr>
              <w:t xml:space="preserve"> </w:t>
            </w:r>
          </w:p>
        </w:tc>
        <w:tc>
          <w:tcPr>
            <w:tcW w:w="7465" w:type="dxa"/>
          </w:tcPr>
          <w:p w:rsidR="00E350D2" w:rsidRDefault="00E350D2" w:rsidP="000F191F">
            <w:pPr>
              <w:jc w:val="center"/>
              <w:rPr>
                <w:rFonts w:ascii="Times New Roman" w:hAnsi="Times New Roman" w:cs="Times New Roman"/>
                <w:b/>
                <w:bCs/>
              </w:rPr>
            </w:pPr>
            <w:r>
              <w:rPr>
                <w:rFonts w:ascii="Times New Roman" w:hAnsi="Times New Roman" w:cs="Times New Roman"/>
                <w:b/>
                <w:bCs/>
              </w:rPr>
              <w:t>Domains</w:t>
            </w:r>
          </w:p>
        </w:tc>
      </w:tr>
      <w:tr w:rsidR="00E350D2" w:rsidTr="000F191F">
        <w:tc>
          <w:tcPr>
            <w:tcW w:w="1435" w:type="dxa"/>
            <w:vMerge w:val="restart"/>
          </w:tcPr>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4DABEA84" wp14:editId="57509F85">
                  <wp:extent cx="347472" cy="347472"/>
                  <wp:effectExtent l="0" t="0" r="0" b="0"/>
                  <wp:docPr id="85" name="Picture 8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47472" cy="347472"/>
                          </a:xfrm>
                          <a:prstGeom prst="rect">
                            <a:avLst/>
                          </a:prstGeom>
                        </pic:spPr>
                      </pic:pic>
                    </a:graphicData>
                  </a:graphic>
                </wp:inline>
              </w:drawing>
            </w:r>
          </w:p>
        </w:tc>
        <w:tc>
          <w:tcPr>
            <w:tcW w:w="1890" w:type="dxa"/>
            <w:vMerge w:val="restart"/>
          </w:tcPr>
          <w:p w:rsidR="00E350D2" w:rsidRDefault="00E350D2" w:rsidP="000F191F">
            <w:pPr>
              <w:jc w:val="center"/>
              <w:rPr>
                <w:rFonts w:ascii="Times New Roman" w:hAnsi="Times New Roman" w:cs="Times New Roman"/>
                <w:b/>
                <w:bCs/>
              </w:rPr>
            </w:pPr>
            <w:r>
              <w:rPr>
                <w:rFonts w:ascii="Times New Roman" w:hAnsi="Times New Roman" w:cs="Times New Roman"/>
                <w:b/>
                <w:bCs/>
              </w:rPr>
              <w:t>Low</w:t>
            </w:r>
          </w:p>
        </w:tc>
        <w:tc>
          <w:tcPr>
            <w:tcW w:w="7465" w:type="dxa"/>
          </w:tcPr>
          <w:p w:rsidR="00E350D2" w:rsidRPr="00F40D92" w:rsidRDefault="00E350D2" w:rsidP="000F191F">
            <w:pPr>
              <w:rPr>
                <w:rFonts w:ascii="Times New Roman" w:hAnsi="Times New Roman" w:cs="Times New Roman"/>
              </w:rPr>
            </w:pPr>
            <w:r w:rsidRPr="00F40D92">
              <w:rPr>
                <w:rFonts w:ascii="Times New Roman" w:hAnsi="Times New Roman" w:cs="Times New Roman"/>
              </w:rPr>
              <w:t xml:space="preserve">D1: Representativeness of </w:t>
            </w:r>
            <w:r>
              <w:rPr>
                <w:rFonts w:ascii="Times New Roman" w:hAnsi="Times New Roman" w:cs="Times New Roman"/>
              </w:rPr>
              <w:t>e</w:t>
            </w:r>
            <w:r w:rsidRPr="00F40D92">
              <w:rPr>
                <w:rFonts w:ascii="Times New Roman" w:hAnsi="Times New Roman" w:cs="Times New Roman"/>
              </w:rPr>
              <w:t xml:space="preserve">xposed </w:t>
            </w:r>
            <w:r>
              <w:rPr>
                <w:rFonts w:ascii="Times New Roman" w:hAnsi="Times New Roman" w:cs="Times New Roman"/>
              </w:rPr>
              <w:t>c</w:t>
            </w:r>
            <w:r w:rsidRPr="00F40D92">
              <w:rPr>
                <w:rFonts w:ascii="Times New Roman" w:hAnsi="Times New Roman" w:cs="Times New Roman"/>
              </w:rPr>
              <w:t xml:space="preserve">ohort </w:t>
            </w:r>
          </w:p>
        </w:tc>
      </w:tr>
      <w:tr w:rsidR="00E350D2" w:rsidTr="000F191F">
        <w:tc>
          <w:tcPr>
            <w:tcW w:w="1435" w:type="dxa"/>
            <w:vMerge/>
          </w:tcPr>
          <w:p w:rsidR="00E350D2" w:rsidRDefault="00E350D2" w:rsidP="000F191F">
            <w:pPr>
              <w:jc w:val="center"/>
              <w:rPr>
                <w:rFonts w:ascii="Times New Roman" w:hAnsi="Times New Roman" w:cs="Times New Roman"/>
                <w:b/>
                <w:bCs/>
              </w:rPr>
            </w:pPr>
          </w:p>
        </w:tc>
        <w:tc>
          <w:tcPr>
            <w:tcW w:w="1890" w:type="dxa"/>
            <w:vMerge/>
          </w:tcPr>
          <w:p w:rsidR="00E350D2" w:rsidRDefault="00E350D2" w:rsidP="000F191F">
            <w:pPr>
              <w:jc w:val="center"/>
              <w:rPr>
                <w:rFonts w:ascii="Times New Roman" w:hAnsi="Times New Roman" w:cs="Times New Roman"/>
                <w:b/>
                <w:bCs/>
              </w:rPr>
            </w:pPr>
          </w:p>
        </w:tc>
        <w:tc>
          <w:tcPr>
            <w:tcW w:w="7465" w:type="dxa"/>
          </w:tcPr>
          <w:p w:rsidR="00E350D2" w:rsidRPr="00F40D92" w:rsidRDefault="00E350D2" w:rsidP="000F191F">
            <w:pPr>
              <w:rPr>
                <w:rFonts w:ascii="Times New Roman" w:hAnsi="Times New Roman" w:cs="Times New Roman"/>
              </w:rPr>
            </w:pPr>
            <w:r w:rsidRPr="00F40D92">
              <w:rPr>
                <w:rFonts w:ascii="Times New Roman" w:hAnsi="Times New Roman" w:cs="Times New Roman"/>
              </w:rPr>
              <w:t xml:space="preserve">D2: </w:t>
            </w:r>
            <w:r>
              <w:rPr>
                <w:rFonts w:ascii="Times New Roman" w:hAnsi="Times New Roman" w:cs="Times New Roman"/>
              </w:rPr>
              <w:t xml:space="preserve">Selection of non-exposed cohort </w:t>
            </w:r>
          </w:p>
        </w:tc>
      </w:tr>
      <w:tr w:rsidR="00E350D2" w:rsidTr="000F191F">
        <w:tc>
          <w:tcPr>
            <w:tcW w:w="1435" w:type="dxa"/>
            <w:vMerge/>
          </w:tcPr>
          <w:p w:rsidR="00E350D2" w:rsidRDefault="00E350D2" w:rsidP="000F191F">
            <w:pPr>
              <w:jc w:val="center"/>
              <w:rPr>
                <w:rFonts w:ascii="Times New Roman" w:hAnsi="Times New Roman" w:cs="Times New Roman"/>
                <w:b/>
                <w:bCs/>
              </w:rPr>
            </w:pPr>
          </w:p>
        </w:tc>
        <w:tc>
          <w:tcPr>
            <w:tcW w:w="1890" w:type="dxa"/>
          </w:tcPr>
          <w:p w:rsidR="00E350D2" w:rsidRDefault="00E350D2" w:rsidP="000F191F">
            <w:pPr>
              <w:jc w:val="center"/>
              <w:rPr>
                <w:rFonts w:ascii="Times New Roman" w:hAnsi="Times New Roman" w:cs="Times New Roman"/>
                <w:b/>
                <w:bCs/>
              </w:rPr>
            </w:pPr>
          </w:p>
        </w:tc>
        <w:tc>
          <w:tcPr>
            <w:tcW w:w="7465" w:type="dxa"/>
          </w:tcPr>
          <w:p w:rsidR="00E350D2" w:rsidRPr="00F40D92" w:rsidRDefault="00E350D2" w:rsidP="000F191F">
            <w:pPr>
              <w:rPr>
                <w:rFonts w:ascii="Times New Roman" w:hAnsi="Times New Roman" w:cs="Times New Roman"/>
              </w:rPr>
            </w:pPr>
            <w:r>
              <w:rPr>
                <w:rFonts w:ascii="Times New Roman" w:hAnsi="Times New Roman" w:cs="Times New Roman"/>
              </w:rPr>
              <w:t xml:space="preserve">D3: Ascertainment exposure </w:t>
            </w:r>
          </w:p>
        </w:tc>
      </w:tr>
      <w:tr w:rsidR="00E350D2" w:rsidTr="000F191F">
        <w:tc>
          <w:tcPr>
            <w:tcW w:w="1435" w:type="dxa"/>
            <w:vMerge w:val="restart"/>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4B049BCA" wp14:editId="0AD9727F">
                  <wp:extent cx="338328" cy="338328"/>
                  <wp:effectExtent l="0" t="0" r="5080" b="5080"/>
                  <wp:docPr id="86" name="Picture 8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8328" cy="338328"/>
                          </a:xfrm>
                          <a:prstGeom prst="rect">
                            <a:avLst/>
                          </a:prstGeom>
                        </pic:spPr>
                      </pic:pic>
                    </a:graphicData>
                  </a:graphic>
                </wp:inline>
              </w:drawing>
            </w:r>
          </w:p>
        </w:tc>
        <w:tc>
          <w:tcPr>
            <w:tcW w:w="1890" w:type="dxa"/>
            <w:vMerge w:val="restart"/>
          </w:tcPr>
          <w:p w:rsidR="00E350D2" w:rsidRDefault="00E350D2" w:rsidP="000F191F">
            <w:pPr>
              <w:jc w:val="center"/>
              <w:rPr>
                <w:rFonts w:ascii="Times New Roman" w:hAnsi="Times New Roman" w:cs="Times New Roman"/>
                <w:b/>
                <w:bCs/>
              </w:rPr>
            </w:pPr>
            <w:r>
              <w:rPr>
                <w:rFonts w:ascii="Times New Roman" w:hAnsi="Times New Roman" w:cs="Times New Roman"/>
                <w:b/>
                <w:bCs/>
              </w:rPr>
              <w:t>Uncertain</w:t>
            </w:r>
          </w:p>
        </w:tc>
        <w:tc>
          <w:tcPr>
            <w:tcW w:w="7465" w:type="dxa"/>
          </w:tcPr>
          <w:p w:rsidR="00E350D2" w:rsidRPr="00F40D92" w:rsidRDefault="00E350D2" w:rsidP="000F191F">
            <w:pPr>
              <w:rPr>
                <w:rFonts w:ascii="Times New Roman" w:hAnsi="Times New Roman" w:cs="Times New Roman"/>
              </w:rPr>
            </w:pPr>
            <w:r>
              <w:rPr>
                <w:rFonts w:ascii="Times New Roman" w:hAnsi="Times New Roman" w:cs="Times New Roman"/>
              </w:rPr>
              <w:t>D4: Demonstration that outcome of interest was not present at start of study</w:t>
            </w:r>
          </w:p>
        </w:tc>
      </w:tr>
      <w:tr w:rsidR="00E350D2" w:rsidTr="000F191F">
        <w:tc>
          <w:tcPr>
            <w:tcW w:w="1435" w:type="dxa"/>
            <w:vMerge/>
          </w:tcPr>
          <w:p w:rsidR="00E350D2" w:rsidRDefault="00E350D2" w:rsidP="000F191F">
            <w:pPr>
              <w:jc w:val="center"/>
              <w:rPr>
                <w:rFonts w:ascii="Times New Roman" w:hAnsi="Times New Roman" w:cs="Times New Roman"/>
                <w:b/>
                <w:bCs/>
              </w:rPr>
            </w:pPr>
          </w:p>
        </w:tc>
        <w:tc>
          <w:tcPr>
            <w:tcW w:w="1890" w:type="dxa"/>
            <w:vMerge/>
          </w:tcPr>
          <w:p w:rsidR="00E350D2" w:rsidRDefault="00E350D2" w:rsidP="000F191F">
            <w:pPr>
              <w:jc w:val="center"/>
              <w:rPr>
                <w:rFonts w:ascii="Times New Roman" w:hAnsi="Times New Roman" w:cs="Times New Roman"/>
                <w:b/>
                <w:bCs/>
              </w:rPr>
            </w:pPr>
          </w:p>
        </w:tc>
        <w:tc>
          <w:tcPr>
            <w:tcW w:w="7465" w:type="dxa"/>
          </w:tcPr>
          <w:p w:rsidR="00E350D2" w:rsidRPr="00F40D92" w:rsidRDefault="00E350D2" w:rsidP="000F191F">
            <w:pPr>
              <w:rPr>
                <w:rFonts w:ascii="Times New Roman" w:hAnsi="Times New Roman" w:cs="Times New Roman"/>
              </w:rPr>
            </w:pPr>
            <w:r>
              <w:rPr>
                <w:rFonts w:ascii="Times New Roman" w:hAnsi="Times New Roman" w:cs="Times New Roman"/>
              </w:rPr>
              <w:t>D5: Comparability of cohorts on the basis of the design or analysis</w:t>
            </w:r>
          </w:p>
        </w:tc>
      </w:tr>
      <w:tr w:rsidR="00E350D2" w:rsidTr="000F191F">
        <w:tc>
          <w:tcPr>
            <w:tcW w:w="1435" w:type="dxa"/>
            <w:vMerge/>
          </w:tcPr>
          <w:p w:rsidR="00E350D2" w:rsidRDefault="00E350D2" w:rsidP="000F191F">
            <w:pPr>
              <w:jc w:val="center"/>
              <w:rPr>
                <w:rFonts w:ascii="Times New Roman" w:hAnsi="Times New Roman" w:cs="Times New Roman"/>
                <w:b/>
                <w:bCs/>
              </w:rPr>
            </w:pPr>
          </w:p>
        </w:tc>
        <w:tc>
          <w:tcPr>
            <w:tcW w:w="1890" w:type="dxa"/>
          </w:tcPr>
          <w:p w:rsidR="00E350D2" w:rsidRDefault="00E350D2" w:rsidP="000F191F">
            <w:pPr>
              <w:jc w:val="center"/>
              <w:rPr>
                <w:rFonts w:ascii="Times New Roman" w:hAnsi="Times New Roman" w:cs="Times New Roman"/>
                <w:b/>
                <w:bCs/>
              </w:rPr>
            </w:pPr>
          </w:p>
        </w:tc>
        <w:tc>
          <w:tcPr>
            <w:tcW w:w="7465" w:type="dxa"/>
          </w:tcPr>
          <w:p w:rsidR="00E350D2" w:rsidRPr="00F40D92" w:rsidRDefault="00E350D2" w:rsidP="000F191F">
            <w:pPr>
              <w:rPr>
                <w:rFonts w:ascii="Times New Roman" w:hAnsi="Times New Roman" w:cs="Times New Roman"/>
              </w:rPr>
            </w:pPr>
            <w:r>
              <w:rPr>
                <w:rFonts w:ascii="Times New Roman" w:hAnsi="Times New Roman" w:cs="Times New Roman"/>
              </w:rPr>
              <w:t>D6: Assessment of outcome</w:t>
            </w:r>
          </w:p>
        </w:tc>
      </w:tr>
      <w:tr w:rsidR="00E350D2" w:rsidTr="000F191F">
        <w:tc>
          <w:tcPr>
            <w:tcW w:w="1435" w:type="dxa"/>
            <w:vMerge w:val="restart"/>
          </w:tcPr>
          <w:p w:rsidR="00E350D2" w:rsidRDefault="00E350D2" w:rsidP="000F191F">
            <w:pPr>
              <w:jc w:val="center"/>
              <w:rPr>
                <w:rFonts w:ascii="Times New Roman" w:hAnsi="Times New Roman" w:cs="Times New Roman"/>
                <w:b/>
                <w:bCs/>
              </w:rPr>
            </w:pPr>
          </w:p>
          <w:p w:rsidR="00E350D2" w:rsidRDefault="00E350D2" w:rsidP="000F191F">
            <w:pPr>
              <w:jc w:val="center"/>
              <w:rPr>
                <w:rFonts w:ascii="Times New Roman" w:hAnsi="Times New Roman" w:cs="Times New Roman"/>
                <w:b/>
                <w:bCs/>
              </w:rPr>
            </w:pPr>
            <w:r>
              <w:rPr>
                <w:rFonts w:ascii="Times New Roman" w:hAnsi="Times New Roman" w:cs="Times New Roman"/>
                <w:b/>
                <w:bCs/>
                <w:noProof/>
                <w:lang w:val="en-IN" w:eastAsia="en-IN"/>
              </w:rPr>
              <w:drawing>
                <wp:inline distT="0" distB="0" distL="0" distR="0" wp14:anchorId="530A2B02" wp14:editId="4820C065">
                  <wp:extent cx="310896" cy="310896"/>
                  <wp:effectExtent l="0" t="0" r="0" b="0"/>
                  <wp:docPr id="87" name="Picture 87"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A picture containing drawing,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0896" cy="310896"/>
                          </a:xfrm>
                          <a:prstGeom prst="rect">
                            <a:avLst/>
                          </a:prstGeom>
                        </pic:spPr>
                      </pic:pic>
                    </a:graphicData>
                  </a:graphic>
                </wp:inline>
              </w:drawing>
            </w:r>
          </w:p>
          <w:p w:rsidR="00E350D2" w:rsidRDefault="00E350D2" w:rsidP="000F191F">
            <w:pPr>
              <w:jc w:val="center"/>
              <w:rPr>
                <w:rFonts w:ascii="Times New Roman" w:hAnsi="Times New Roman" w:cs="Times New Roman"/>
                <w:b/>
                <w:bCs/>
              </w:rPr>
            </w:pPr>
          </w:p>
        </w:tc>
        <w:tc>
          <w:tcPr>
            <w:tcW w:w="1890" w:type="dxa"/>
            <w:vMerge w:val="restart"/>
          </w:tcPr>
          <w:p w:rsidR="00E350D2" w:rsidRDefault="00E350D2" w:rsidP="000F191F">
            <w:pPr>
              <w:jc w:val="center"/>
              <w:rPr>
                <w:rFonts w:ascii="Times New Roman" w:hAnsi="Times New Roman" w:cs="Times New Roman"/>
                <w:b/>
                <w:bCs/>
              </w:rPr>
            </w:pPr>
            <w:r>
              <w:rPr>
                <w:rFonts w:ascii="Times New Roman" w:hAnsi="Times New Roman" w:cs="Times New Roman"/>
                <w:b/>
                <w:bCs/>
              </w:rPr>
              <w:t xml:space="preserve">High </w:t>
            </w:r>
          </w:p>
        </w:tc>
        <w:tc>
          <w:tcPr>
            <w:tcW w:w="7465" w:type="dxa"/>
          </w:tcPr>
          <w:p w:rsidR="00E350D2" w:rsidRPr="00F40D92" w:rsidRDefault="00E350D2" w:rsidP="000F191F">
            <w:pPr>
              <w:rPr>
                <w:rFonts w:ascii="Times New Roman" w:hAnsi="Times New Roman" w:cs="Times New Roman"/>
              </w:rPr>
            </w:pPr>
            <w:r>
              <w:rPr>
                <w:rFonts w:ascii="Times New Roman" w:hAnsi="Times New Roman" w:cs="Times New Roman"/>
              </w:rPr>
              <w:t xml:space="preserve">D7: Was follow-up long enough for outcome to occur </w:t>
            </w:r>
          </w:p>
        </w:tc>
      </w:tr>
      <w:tr w:rsidR="00E350D2" w:rsidTr="000F191F">
        <w:tc>
          <w:tcPr>
            <w:tcW w:w="1435" w:type="dxa"/>
            <w:vMerge/>
          </w:tcPr>
          <w:p w:rsidR="00E350D2" w:rsidRDefault="00E350D2" w:rsidP="000F191F">
            <w:pPr>
              <w:jc w:val="center"/>
              <w:rPr>
                <w:rFonts w:ascii="Times New Roman" w:hAnsi="Times New Roman" w:cs="Times New Roman"/>
                <w:b/>
                <w:bCs/>
              </w:rPr>
            </w:pPr>
          </w:p>
        </w:tc>
        <w:tc>
          <w:tcPr>
            <w:tcW w:w="1890" w:type="dxa"/>
            <w:vMerge/>
          </w:tcPr>
          <w:p w:rsidR="00E350D2" w:rsidRDefault="00E350D2" w:rsidP="000F191F">
            <w:pPr>
              <w:jc w:val="center"/>
              <w:rPr>
                <w:rFonts w:ascii="Times New Roman" w:hAnsi="Times New Roman" w:cs="Times New Roman"/>
                <w:b/>
                <w:bCs/>
              </w:rPr>
            </w:pPr>
          </w:p>
        </w:tc>
        <w:tc>
          <w:tcPr>
            <w:tcW w:w="7465" w:type="dxa"/>
          </w:tcPr>
          <w:p w:rsidR="00E350D2" w:rsidRPr="00F40D92" w:rsidRDefault="00E350D2" w:rsidP="000F191F">
            <w:pPr>
              <w:rPr>
                <w:rFonts w:ascii="Times New Roman" w:hAnsi="Times New Roman" w:cs="Times New Roman"/>
              </w:rPr>
            </w:pPr>
            <w:r>
              <w:rPr>
                <w:rFonts w:ascii="Times New Roman" w:hAnsi="Times New Roman" w:cs="Times New Roman"/>
              </w:rPr>
              <w:t xml:space="preserve">D8: Adequacy of follow-up of cohorts </w:t>
            </w:r>
          </w:p>
        </w:tc>
      </w:tr>
    </w:tbl>
    <w:p w:rsidR="00E350D2" w:rsidRDefault="00E350D2" w:rsidP="00E350D2">
      <w:pPr>
        <w:jc w:val="center"/>
        <w:rPr>
          <w:rFonts w:ascii="Times New Roman" w:hAnsi="Times New Roman" w:cs="Times New Roman"/>
          <w:b/>
          <w:bCs/>
        </w:rPr>
      </w:pPr>
    </w:p>
    <w:p w:rsidR="00E350D2" w:rsidRDefault="00E350D2" w:rsidP="00E350D2">
      <w:pPr>
        <w:rPr>
          <w:rFonts w:ascii="Times New Roman" w:hAnsi="Times New Roman" w:cs="Times New Roman"/>
          <w:b/>
          <w:bCs/>
        </w:rPr>
      </w:pPr>
    </w:p>
    <w:p w:rsidR="00680CC3" w:rsidRDefault="00680CC3" w:rsidP="00E350D2">
      <w:pPr>
        <w:rPr>
          <w:rFonts w:ascii="Times New Roman" w:hAnsi="Times New Roman" w:cs="Times New Roman"/>
          <w:b/>
          <w:bCs/>
        </w:rPr>
      </w:pPr>
    </w:p>
    <w:p w:rsidR="00680CC3" w:rsidRDefault="00680CC3" w:rsidP="00E350D2">
      <w:pPr>
        <w:rPr>
          <w:rFonts w:ascii="Times New Roman" w:hAnsi="Times New Roman" w:cs="Times New Roman"/>
          <w:b/>
          <w:bCs/>
        </w:rPr>
      </w:pPr>
    </w:p>
    <w:p w:rsidR="00680CC3" w:rsidRDefault="00680CC3" w:rsidP="00E350D2">
      <w:pPr>
        <w:rPr>
          <w:rFonts w:ascii="Times New Roman" w:hAnsi="Times New Roman" w:cs="Times New Roman"/>
          <w:b/>
          <w:bCs/>
        </w:rPr>
      </w:pPr>
    </w:p>
    <w:p w:rsidR="00680CC3" w:rsidRDefault="00680CC3" w:rsidP="00E350D2">
      <w:pPr>
        <w:rPr>
          <w:rFonts w:ascii="Times New Roman" w:hAnsi="Times New Roman" w:cs="Times New Roman"/>
          <w:b/>
          <w:bCs/>
        </w:rPr>
      </w:pPr>
    </w:p>
    <w:p w:rsidR="00680CC3" w:rsidRDefault="00680CC3" w:rsidP="00E350D2">
      <w:pPr>
        <w:rPr>
          <w:rFonts w:ascii="Times New Roman" w:hAnsi="Times New Roman" w:cs="Times New Roman"/>
          <w:b/>
          <w:bCs/>
        </w:rPr>
      </w:pPr>
    </w:p>
    <w:p w:rsidR="00680CC3" w:rsidRDefault="00680CC3" w:rsidP="00E350D2">
      <w:pPr>
        <w:rPr>
          <w:rFonts w:ascii="Times New Roman" w:hAnsi="Times New Roman" w:cs="Times New Roman"/>
          <w:b/>
          <w:bCs/>
        </w:rPr>
      </w:pPr>
    </w:p>
    <w:p w:rsidR="00680CC3" w:rsidRDefault="00680CC3" w:rsidP="00E350D2">
      <w:pPr>
        <w:rPr>
          <w:rFonts w:ascii="Times New Roman" w:hAnsi="Times New Roman" w:cs="Times New Roman"/>
          <w:b/>
          <w:bCs/>
        </w:rPr>
      </w:pPr>
    </w:p>
    <w:p w:rsidR="00680CC3" w:rsidRDefault="00680CC3" w:rsidP="00E350D2">
      <w:pPr>
        <w:rPr>
          <w:rFonts w:ascii="Times New Roman" w:hAnsi="Times New Roman" w:cs="Times New Roman"/>
          <w:b/>
          <w:bCs/>
        </w:rPr>
      </w:pPr>
    </w:p>
    <w:p w:rsidR="00680CC3" w:rsidRDefault="00680CC3" w:rsidP="00E350D2">
      <w:pPr>
        <w:rPr>
          <w:rFonts w:ascii="Times New Roman" w:hAnsi="Times New Roman" w:cs="Times New Roman"/>
          <w:b/>
          <w:bCs/>
        </w:rPr>
      </w:pPr>
    </w:p>
    <w:p w:rsidR="00680CC3" w:rsidRDefault="00680CC3" w:rsidP="00E350D2">
      <w:pPr>
        <w:rPr>
          <w:rFonts w:ascii="Times New Roman" w:hAnsi="Times New Roman" w:cs="Times New Roman"/>
          <w:b/>
          <w:bCs/>
        </w:rPr>
      </w:pPr>
    </w:p>
    <w:p w:rsidR="00680CC3" w:rsidRDefault="00680CC3" w:rsidP="00E350D2">
      <w:pPr>
        <w:rPr>
          <w:rFonts w:ascii="Times New Roman" w:hAnsi="Times New Roman" w:cs="Times New Roman"/>
          <w:b/>
          <w:bCs/>
        </w:rPr>
      </w:pPr>
    </w:p>
    <w:p w:rsidR="00680CC3" w:rsidRDefault="00680CC3" w:rsidP="00E350D2">
      <w:pPr>
        <w:rPr>
          <w:rFonts w:ascii="Times New Roman" w:hAnsi="Times New Roman" w:cs="Times New Roman"/>
          <w:b/>
          <w:bCs/>
        </w:rPr>
      </w:pPr>
    </w:p>
    <w:p w:rsidR="00680CC3" w:rsidRDefault="00680CC3" w:rsidP="00E350D2">
      <w:pPr>
        <w:rPr>
          <w:rFonts w:ascii="Times New Roman" w:hAnsi="Times New Roman" w:cs="Times New Roman"/>
          <w:b/>
          <w:bCs/>
        </w:rPr>
      </w:pPr>
      <w:bookmarkStart w:id="0" w:name="_GoBack"/>
      <w:bookmarkEnd w:id="0"/>
    </w:p>
    <w:p w:rsidR="00E350D2" w:rsidRDefault="00E350D2" w:rsidP="00E350D2">
      <w:pPr>
        <w:jc w:val="center"/>
        <w:rPr>
          <w:rFonts w:ascii="Times New Roman" w:hAnsi="Times New Roman" w:cs="Times New Roman"/>
          <w:b/>
          <w:bCs/>
        </w:rPr>
      </w:pPr>
    </w:p>
    <w:p w:rsidR="00E350D2" w:rsidRDefault="00E350D2" w:rsidP="00E350D2">
      <w:pPr>
        <w:jc w:val="center"/>
        <w:rPr>
          <w:rFonts w:ascii="Times New Roman" w:hAnsi="Times New Roman" w:cs="Times New Roman"/>
          <w:b/>
          <w:bCs/>
        </w:rPr>
      </w:pPr>
    </w:p>
    <w:p w:rsidR="00E350D2" w:rsidRDefault="00E350D2" w:rsidP="00E350D2">
      <w:pPr>
        <w:jc w:val="center"/>
        <w:rPr>
          <w:rFonts w:ascii="Times New Roman" w:hAnsi="Times New Roman" w:cs="Times New Roman"/>
        </w:rPr>
      </w:pPr>
      <w:r w:rsidRPr="00DC5C6B">
        <w:rPr>
          <w:rFonts w:ascii="Times New Roman" w:hAnsi="Times New Roman" w:cs="Times New Roman"/>
          <w:b/>
          <w:bCs/>
        </w:rPr>
        <w:lastRenderedPageBreak/>
        <w:t xml:space="preserve">Supplementary Table 2:   </w:t>
      </w:r>
      <w:r w:rsidRPr="00DC5C6B">
        <w:rPr>
          <w:rFonts w:ascii="Times New Roman" w:hAnsi="Times New Roman" w:cs="Times New Roman"/>
        </w:rPr>
        <w:t>Meta-analysis of Observational Studies in Epidemiology (MOOSE) Checklist</w:t>
      </w:r>
    </w:p>
    <w:p w:rsidR="00E350D2" w:rsidRDefault="00E350D2" w:rsidP="00E350D2">
      <w:pPr>
        <w:jc w:val="center"/>
        <w:rPr>
          <w:rFonts w:ascii="Times New Roman" w:hAnsi="Times New Roman" w:cs="Times New Roman"/>
        </w:rPr>
      </w:pPr>
    </w:p>
    <w:tbl>
      <w:tblPr>
        <w:tblStyle w:val="TableGrid"/>
        <w:tblW w:w="10568" w:type="dxa"/>
        <w:tblLook w:val="04A0" w:firstRow="1" w:lastRow="0" w:firstColumn="1" w:lastColumn="0" w:noHBand="0" w:noVBand="1"/>
      </w:tblPr>
      <w:tblGrid>
        <w:gridCol w:w="375"/>
        <w:gridCol w:w="1597"/>
        <w:gridCol w:w="8596"/>
      </w:tblGrid>
      <w:tr w:rsidR="00E350D2" w:rsidRPr="00E549BB" w:rsidTr="000F191F">
        <w:trPr>
          <w:trHeight w:val="612"/>
        </w:trPr>
        <w:tc>
          <w:tcPr>
            <w:tcW w:w="1972" w:type="dxa"/>
            <w:gridSpan w:val="2"/>
            <w:hideMark/>
          </w:tcPr>
          <w:p w:rsidR="00E350D2" w:rsidRPr="00E549BB" w:rsidRDefault="00E350D2" w:rsidP="000F191F">
            <w:pPr>
              <w:jc w:val="center"/>
              <w:rPr>
                <w:rFonts w:ascii="Times New Roman" w:hAnsi="Times New Roman" w:cs="Times New Roman"/>
                <w:b/>
                <w:bCs/>
              </w:rPr>
            </w:pPr>
            <w:r w:rsidRPr="00E549BB">
              <w:rPr>
                <w:rFonts w:ascii="Times New Roman" w:hAnsi="Times New Roman" w:cs="Times New Roman"/>
                <w:b/>
                <w:bCs/>
              </w:rPr>
              <w:t>Criteria</w:t>
            </w:r>
          </w:p>
        </w:tc>
        <w:tc>
          <w:tcPr>
            <w:tcW w:w="8596" w:type="dxa"/>
            <w:hideMark/>
          </w:tcPr>
          <w:p w:rsidR="00E350D2" w:rsidRPr="00E549BB" w:rsidRDefault="00E350D2" w:rsidP="000F191F">
            <w:pPr>
              <w:jc w:val="center"/>
              <w:rPr>
                <w:rFonts w:ascii="Times New Roman" w:hAnsi="Times New Roman" w:cs="Times New Roman"/>
                <w:b/>
                <w:bCs/>
              </w:rPr>
            </w:pPr>
            <w:r w:rsidRPr="00E549BB">
              <w:rPr>
                <w:rFonts w:ascii="Times New Roman" w:hAnsi="Times New Roman" w:cs="Times New Roman"/>
                <w:b/>
                <w:bCs/>
              </w:rPr>
              <w:t>Brief description of how the criteria were handled in the meta-analysis</w:t>
            </w:r>
          </w:p>
        </w:tc>
      </w:tr>
      <w:tr w:rsidR="00E350D2" w:rsidRPr="00E549BB" w:rsidTr="000F191F">
        <w:trPr>
          <w:trHeight w:val="630"/>
        </w:trPr>
        <w:tc>
          <w:tcPr>
            <w:tcW w:w="10568" w:type="dxa"/>
            <w:gridSpan w:val="3"/>
            <w:hideMark/>
          </w:tcPr>
          <w:p w:rsidR="00E350D2" w:rsidRPr="00E549BB" w:rsidRDefault="00E350D2" w:rsidP="000F191F">
            <w:pPr>
              <w:jc w:val="center"/>
              <w:rPr>
                <w:rFonts w:ascii="Times New Roman" w:hAnsi="Times New Roman" w:cs="Times New Roman"/>
                <w:b/>
                <w:bCs/>
              </w:rPr>
            </w:pPr>
            <w:r w:rsidRPr="00E549BB">
              <w:rPr>
                <w:rFonts w:ascii="Times New Roman" w:hAnsi="Times New Roman" w:cs="Times New Roman"/>
                <w:b/>
                <w:bCs/>
              </w:rPr>
              <w:t>Reporting of background should include</w:t>
            </w:r>
          </w:p>
          <w:p w:rsidR="00E350D2" w:rsidRPr="00E549BB" w:rsidRDefault="00E350D2" w:rsidP="000F191F">
            <w:pPr>
              <w:jc w:val="center"/>
              <w:rPr>
                <w:rFonts w:ascii="Times New Roman" w:hAnsi="Times New Roman" w:cs="Times New Roman"/>
                <w:b/>
                <w:bCs/>
              </w:rPr>
            </w:pPr>
            <w:r w:rsidRPr="00E549BB">
              <w:rPr>
                <w:rFonts w:ascii="Times New Roman" w:hAnsi="Times New Roman" w:cs="Times New Roman"/>
                <w:b/>
                <w:bCs/>
              </w:rPr>
              <w:t> </w:t>
            </w:r>
          </w:p>
        </w:tc>
      </w:tr>
      <w:tr w:rsidR="00E350D2" w:rsidRPr="00E549BB" w:rsidTr="000F191F">
        <w:trPr>
          <w:trHeight w:val="433"/>
        </w:trPr>
        <w:tc>
          <w:tcPr>
            <w:tcW w:w="375" w:type="dxa"/>
            <w:vMerge w:val="restart"/>
            <w:hideMark/>
          </w:tcPr>
          <w:p w:rsidR="00E350D2" w:rsidRPr="008F46FA" w:rsidRDefault="00E350D2" w:rsidP="00E350D2">
            <w:pPr>
              <w:pStyle w:val="ListParagraph"/>
              <w:numPr>
                <w:ilvl w:val="0"/>
                <w:numId w:val="1"/>
              </w:numPr>
              <w:spacing w:after="0" w:line="240" w:lineRule="auto"/>
              <w:jc w:val="center"/>
              <w:rPr>
                <w:rFonts w:ascii="Times New Roman" w:hAnsi="Times New Roman" w:cs="Times New Roman"/>
              </w:rPr>
            </w:pPr>
          </w:p>
        </w:tc>
        <w:tc>
          <w:tcPr>
            <w:tcW w:w="1597" w:type="dxa"/>
            <w:vMerge w:val="restart"/>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Problem definition</w:t>
            </w:r>
          </w:p>
        </w:tc>
        <w:tc>
          <w:tcPr>
            <w:tcW w:w="8596" w:type="dxa"/>
            <w:vMerge w:val="restart"/>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"While many studies have investigated the frequency of adverse pregnancy outcomes attributable to a variety of IBD therapies, the magnitude of these effects as they relate to infantile infections subsequent to exposed pregnancies remains a topic of debate..."</w:t>
            </w:r>
          </w:p>
        </w:tc>
      </w:tr>
      <w:tr w:rsidR="00E350D2" w:rsidRPr="00E549BB" w:rsidTr="000F191F">
        <w:trPr>
          <w:trHeight w:val="433"/>
        </w:trPr>
        <w:tc>
          <w:tcPr>
            <w:tcW w:w="375" w:type="dxa"/>
            <w:vMerge/>
            <w:hideMark/>
          </w:tcPr>
          <w:p w:rsidR="00E350D2" w:rsidRPr="00E549BB" w:rsidRDefault="00E350D2" w:rsidP="000F191F">
            <w:pPr>
              <w:jc w:val="center"/>
              <w:rPr>
                <w:rFonts w:ascii="Times New Roman" w:hAnsi="Times New Roman" w:cs="Times New Roman"/>
              </w:rPr>
            </w:pPr>
          </w:p>
        </w:tc>
        <w:tc>
          <w:tcPr>
            <w:tcW w:w="1597" w:type="dxa"/>
            <w:vMerge/>
            <w:hideMark/>
          </w:tcPr>
          <w:p w:rsidR="00E350D2" w:rsidRPr="00E549BB" w:rsidRDefault="00E350D2" w:rsidP="000F191F">
            <w:pPr>
              <w:jc w:val="center"/>
              <w:rPr>
                <w:rFonts w:ascii="Times New Roman" w:hAnsi="Times New Roman" w:cs="Times New Roman"/>
              </w:rPr>
            </w:pPr>
          </w:p>
        </w:tc>
        <w:tc>
          <w:tcPr>
            <w:tcW w:w="8596" w:type="dxa"/>
            <w:vMerge/>
            <w:hideMark/>
          </w:tcPr>
          <w:p w:rsidR="00E350D2" w:rsidRPr="00E549BB" w:rsidRDefault="00E350D2" w:rsidP="000F191F">
            <w:pPr>
              <w:jc w:val="center"/>
              <w:rPr>
                <w:rFonts w:ascii="Times New Roman" w:hAnsi="Times New Roman" w:cs="Times New Roman"/>
              </w:rPr>
            </w:pPr>
          </w:p>
        </w:tc>
      </w:tr>
      <w:tr w:rsidR="00E350D2" w:rsidRPr="00E549BB" w:rsidTr="000F191F">
        <w:trPr>
          <w:trHeight w:val="570"/>
        </w:trPr>
        <w:tc>
          <w:tcPr>
            <w:tcW w:w="375" w:type="dxa"/>
            <w:vMerge/>
            <w:hideMark/>
          </w:tcPr>
          <w:p w:rsidR="00E350D2" w:rsidRPr="00E549BB" w:rsidRDefault="00E350D2" w:rsidP="000F191F">
            <w:pPr>
              <w:jc w:val="center"/>
              <w:rPr>
                <w:rFonts w:ascii="Times New Roman" w:hAnsi="Times New Roman" w:cs="Times New Roman"/>
              </w:rPr>
            </w:pPr>
          </w:p>
        </w:tc>
        <w:tc>
          <w:tcPr>
            <w:tcW w:w="1597" w:type="dxa"/>
            <w:vMerge/>
            <w:hideMark/>
          </w:tcPr>
          <w:p w:rsidR="00E350D2" w:rsidRPr="00E549BB" w:rsidRDefault="00E350D2" w:rsidP="000F191F">
            <w:pPr>
              <w:jc w:val="center"/>
              <w:rPr>
                <w:rFonts w:ascii="Times New Roman" w:hAnsi="Times New Roman" w:cs="Times New Roman"/>
              </w:rPr>
            </w:pPr>
          </w:p>
        </w:tc>
        <w:tc>
          <w:tcPr>
            <w:tcW w:w="8596" w:type="dxa"/>
            <w:vMerge/>
            <w:hideMark/>
          </w:tcPr>
          <w:p w:rsidR="00E350D2" w:rsidRPr="00E549BB" w:rsidRDefault="00E350D2" w:rsidP="000F191F">
            <w:pPr>
              <w:jc w:val="center"/>
              <w:rPr>
                <w:rFonts w:ascii="Times New Roman" w:hAnsi="Times New Roman" w:cs="Times New Roman"/>
              </w:rPr>
            </w:pPr>
          </w:p>
        </w:tc>
      </w:tr>
      <w:tr w:rsidR="00E350D2" w:rsidRPr="00E549BB" w:rsidTr="000F191F">
        <w:trPr>
          <w:trHeight w:val="638"/>
        </w:trPr>
        <w:tc>
          <w:tcPr>
            <w:tcW w:w="375" w:type="dxa"/>
            <w:vMerge w:val="restart"/>
            <w:hideMark/>
          </w:tcPr>
          <w:p w:rsidR="00E350D2" w:rsidRPr="00E549BB" w:rsidRDefault="00E350D2" w:rsidP="000F191F">
            <w:pPr>
              <w:jc w:val="center"/>
              <w:rPr>
                <w:rFonts w:ascii="Times New Roman" w:hAnsi="Times New Roman" w:cs="Times New Roman"/>
              </w:rPr>
            </w:pPr>
          </w:p>
        </w:tc>
        <w:tc>
          <w:tcPr>
            <w:tcW w:w="1597" w:type="dxa"/>
            <w:vMerge w:val="restart"/>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Hypothesis statement</w:t>
            </w:r>
          </w:p>
        </w:tc>
        <w:tc>
          <w:tcPr>
            <w:tcW w:w="8596" w:type="dxa"/>
            <w:vMerge w:val="restart"/>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xml:space="preserve">To address these conflicts and to better guide clinicians and patients, we performed a systematic review and meta-analysis to quantify the subsequent risk of infantile infections following fetal exposure to biologic medications used by pregnant patients with IBD. </w:t>
            </w:r>
          </w:p>
        </w:tc>
      </w:tr>
      <w:tr w:rsidR="00E350D2" w:rsidRPr="00E549BB" w:rsidTr="000F191F">
        <w:trPr>
          <w:trHeight w:val="433"/>
        </w:trPr>
        <w:tc>
          <w:tcPr>
            <w:tcW w:w="375" w:type="dxa"/>
            <w:vMerge/>
            <w:hideMark/>
          </w:tcPr>
          <w:p w:rsidR="00E350D2" w:rsidRPr="00E549BB" w:rsidRDefault="00E350D2" w:rsidP="000F191F">
            <w:pPr>
              <w:jc w:val="center"/>
              <w:rPr>
                <w:rFonts w:ascii="Times New Roman" w:hAnsi="Times New Roman" w:cs="Times New Roman"/>
              </w:rPr>
            </w:pPr>
          </w:p>
        </w:tc>
        <w:tc>
          <w:tcPr>
            <w:tcW w:w="1597" w:type="dxa"/>
            <w:vMerge/>
            <w:hideMark/>
          </w:tcPr>
          <w:p w:rsidR="00E350D2" w:rsidRPr="00E549BB" w:rsidRDefault="00E350D2" w:rsidP="000F191F">
            <w:pPr>
              <w:jc w:val="center"/>
              <w:rPr>
                <w:rFonts w:ascii="Times New Roman" w:hAnsi="Times New Roman" w:cs="Times New Roman"/>
              </w:rPr>
            </w:pPr>
          </w:p>
        </w:tc>
        <w:tc>
          <w:tcPr>
            <w:tcW w:w="8596" w:type="dxa"/>
            <w:vMerge/>
            <w:hideMark/>
          </w:tcPr>
          <w:p w:rsidR="00E350D2" w:rsidRPr="00E549BB" w:rsidRDefault="00E350D2" w:rsidP="000F191F">
            <w:pPr>
              <w:jc w:val="center"/>
              <w:rPr>
                <w:rFonts w:ascii="Times New Roman" w:hAnsi="Times New Roman" w:cs="Times New Roman"/>
              </w:rPr>
            </w:pPr>
          </w:p>
        </w:tc>
      </w:tr>
      <w:tr w:rsidR="00E350D2" w:rsidRPr="00E549BB" w:rsidTr="000F191F">
        <w:trPr>
          <w:trHeight w:val="130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Description of study outcomes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xml:space="preserve">Primary Outcome: Infantile infections defined as any infection occurring within the first year of life. Secondary Outcomes: 1) Infantile antibiotic use, and 2) Infection-related hospitalizations. </w:t>
            </w:r>
          </w:p>
        </w:tc>
      </w:tr>
      <w:tr w:rsidR="00E350D2" w:rsidRPr="00E549BB" w:rsidTr="000F191F">
        <w:trPr>
          <w:trHeight w:val="300"/>
        </w:trPr>
        <w:tc>
          <w:tcPr>
            <w:tcW w:w="375" w:type="dxa"/>
            <w:vMerge w:val="restart"/>
            <w:hideMark/>
          </w:tcPr>
          <w:p w:rsidR="00E350D2" w:rsidRPr="00E549BB" w:rsidRDefault="00E350D2" w:rsidP="000F191F">
            <w:pPr>
              <w:jc w:val="center"/>
              <w:rPr>
                <w:rFonts w:ascii="Times New Roman" w:hAnsi="Times New Roman" w:cs="Times New Roman"/>
              </w:rPr>
            </w:pPr>
          </w:p>
        </w:tc>
        <w:tc>
          <w:tcPr>
            <w:tcW w:w="1597" w:type="dxa"/>
            <w:vMerge w:val="restart"/>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Type of exposure or intervention used</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w:t>
            </w:r>
          </w:p>
        </w:tc>
      </w:tr>
      <w:tr w:rsidR="00E350D2" w:rsidRPr="00E549BB" w:rsidTr="000F191F">
        <w:trPr>
          <w:trHeight w:val="795"/>
        </w:trPr>
        <w:tc>
          <w:tcPr>
            <w:tcW w:w="375" w:type="dxa"/>
            <w:vMerge/>
            <w:hideMark/>
          </w:tcPr>
          <w:p w:rsidR="00E350D2" w:rsidRPr="00E549BB" w:rsidRDefault="00E350D2" w:rsidP="000F191F">
            <w:pPr>
              <w:jc w:val="center"/>
              <w:rPr>
                <w:rFonts w:ascii="Times New Roman" w:hAnsi="Times New Roman" w:cs="Times New Roman"/>
              </w:rPr>
            </w:pPr>
          </w:p>
        </w:tc>
        <w:tc>
          <w:tcPr>
            <w:tcW w:w="1597" w:type="dxa"/>
            <w:vMerge/>
            <w:hideMark/>
          </w:tcPr>
          <w:p w:rsidR="00E350D2" w:rsidRPr="00E549BB" w:rsidRDefault="00E350D2" w:rsidP="000F191F">
            <w:pPr>
              <w:jc w:val="center"/>
              <w:rPr>
                <w:rFonts w:ascii="Times New Roman" w:hAnsi="Times New Roman" w:cs="Times New Roman"/>
              </w:rPr>
            </w:pPr>
          </w:p>
        </w:tc>
        <w:tc>
          <w:tcPr>
            <w:tcW w:w="8596" w:type="dxa"/>
            <w:noWrap/>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xml:space="preserve">Biologic use (infliximab, </w:t>
            </w:r>
            <w:proofErr w:type="spellStart"/>
            <w:r w:rsidRPr="00E549BB">
              <w:rPr>
                <w:rFonts w:ascii="Times New Roman" w:hAnsi="Times New Roman" w:cs="Times New Roman"/>
              </w:rPr>
              <w:t>adalimumab</w:t>
            </w:r>
            <w:proofErr w:type="spellEnd"/>
            <w:r w:rsidRPr="00E549BB">
              <w:rPr>
                <w:rFonts w:ascii="Times New Roman" w:hAnsi="Times New Roman" w:cs="Times New Roman"/>
              </w:rPr>
              <w:t xml:space="preserve">, </w:t>
            </w:r>
            <w:proofErr w:type="spellStart"/>
            <w:r w:rsidRPr="00E549BB">
              <w:rPr>
                <w:rFonts w:ascii="Times New Roman" w:hAnsi="Times New Roman" w:cs="Times New Roman"/>
              </w:rPr>
              <w:t>golimumab</w:t>
            </w:r>
            <w:proofErr w:type="spellEnd"/>
            <w:r w:rsidRPr="00E549BB">
              <w:rPr>
                <w:rFonts w:ascii="Times New Roman" w:hAnsi="Times New Roman" w:cs="Times New Roman"/>
              </w:rPr>
              <w:t xml:space="preserve">, </w:t>
            </w:r>
            <w:proofErr w:type="spellStart"/>
            <w:r w:rsidRPr="00E549BB">
              <w:rPr>
                <w:rFonts w:ascii="Times New Roman" w:hAnsi="Times New Roman" w:cs="Times New Roman"/>
              </w:rPr>
              <w:t>certolizumab</w:t>
            </w:r>
            <w:proofErr w:type="spellEnd"/>
            <w:r w:rsidRPr="00E549BB">
              <w:rPr>
                <w:rFonts w:ascii="Times New Roman" w:hAnsi="Times New Roman" w:cs="Times New Roman"/>
              </w:rPr>
              <w:t xml:space="preserve">, </w:t>
            </w:r>
            <w:proofErr w:type="spellStart"/>
            <w:r w:rsidRPr="00E549BB">
              <w:rPr>
                <w:rFonts w:ascii="Times New Roman" w:hAnsi="Times New Roman" w:cs="Times New Roman"/>
              </w:rPr>
              <w:t>natalizumab</w:t>
            </w:r>
            <w:proofErr w:type="spellEnd"/>
            <w:r w:rsidRPr="00E549BB">
              <w:rPr>
                <w:rFonts w:ascii="Times New Roman" w:hAnsi="Times New Roman" w:cs="Times New Roman"/>
              </w:rPr>
              <w:t xml:space="preserve">, </w:t>
            </w:r>
            <w:proofErr w:type="spellStart"/>
            <w:r w:rsidRPr="00E549BB">
              <w:rPr>
                <w:rFonts w:ascii="Times New Roman" w:hAnsi="Times New Roman" w:cs="Times New Roman"/>
              </w:rPr>
              <w:t>vedolizumab</w:t>
            </w:r>
            <w:proofErr w:type="spellEnd"/>
            <w:r w:rsidRPr="00E549BB">
              <w:rPr>
                <w:rFonts w:ascii="Times New Roman" w:hAnsi="Times New Roman" w:cs="Times New Roman"/>
              </w:rPr>
              <w:t xml:space="preserve">, </w:t>
            </w:r>
            <w:proofErr w:type="spellStart"/>
            <w:r w:rsidRPr="00E549BB">
              <w:rPr>
                <w:rFonts w:ascii="Times New Roman" w:hAnsi="Times New Roman" w:cs="Times New Roman"/>
              </w:rPr>
              <w:t>ustekinumab</w:t>
            </w:r>
            <w:proofErr w:type="spellEnd"/>
            <w:r w:rsidRPr="00E549BB">
              <w:rPr>
                <w:rFonts w:ascii="Times New Roman" w:hAnsi="Times New Roman" w:cs="Times New Roman"/>
              </w:rPr>
              <w:t xml:space="preserve">) </w:t>
            </w:r>
          </w:p>
        </w:tc>
      </w:tr>
      <w:tr w:rsidR="00E350D2" w:rsidRPr="00E549BB" w:rsidTr="000F191F">
        <w:trPr>
          <w:trHeight w:val="510"/>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Type of study designs used</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Systematic Review and Meta-Analysis included observational study design (cross-sectional, retrospective, prospective)</w:t>
            </w:r>
          </w:p>
        </w:tc>
      </w:tr>
      <w:tr w:rsidR="00E350D2" w:rsidRPr="00E549BB" w:rsidTr="000F191F">
        <w:trPr>
          <w:trHeight w:val="85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Study population</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xml:space="preserve">Women with Inflammatory Bowel Disease (Ulcerative Colitis, </w:t>
            </w:r>
            <w:proofErr w:type="spellStart"/>
            <w:r w:rsidRPr="00E549BB">
              <w:rPr>
                <w:rFonts w:ascii="Times New Roman" w:hAnsi="Times New Roman" w:cs="Times New Roman"/>
              </w:rPr>
              <w:t>Crohn’s</w:t>
            </w:r>
            <w:proofErr w:type="spellEnd"/>
            <w:r w:rsidRPr="00E549BB">
              <w:rPr>
                <w:rFonts w:ascii="Times New Roman" w:hAnsi="Times New Roman" w:cs="Times New Roman"/>
              </w:rPr>
              <w:t xml:space="preserve"> Disease), infants exposed to biologic during pregnancy </w:t>
            </w:r>
          </w:p>
        </w:tc>
      </w:tr>
      <w:tr w:rsidR="00E350D2" w:rsidRPr="00E549BB" w:rsidTr="000F191F">
        <w:trPr>
          <w:trHeight w:val="990"/>
        </w:trPr>
        <w:tc>
          <w:tcPr>
            <w:tcW w:w="10568" w:type="dxa"/>
            <w:gridSpan w:val="3"/>
            <w:hideMark/>
          </w:tcPr>
          <w:p w:rsidR="00E350D2" w:rsidRPr="00E549BB" w:rsidRDefault="00E350D2" w:rsidP="000F191F">
            <w:pPr>
              <w:jc w:val="center"/>
              <w:rPr>
                <w:rFonts w:ascii="Times New Roman" w:hAnsi="Times New Roman" w:cs="Times New Roman"/>
                <w:b/>
                <w:bCs/>
              </w:rPr>
            </w:pPr>
            <w:r w:rsidRPr="00E549BB">
              <w:rPr>
                <w:rFonts w:ascii="Times New Roman" w:hAnsi="Times New Roman" w:cs="Times New Roman"/>
                <w:b/>
                <w:bCs/>
              </w:rPr>
              <w:t>Reporting of search strategy should include</w:t>
            </w:r>
          </w:p>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w:t>
            </w:r>
          </w:p>
        </w:tc>
      </w:tr>
      <w:tr w:rsidR="00E350D2" w:rsidRPr="00E549BB" w:rsidTr="000F191F">
        <w:trPr>
          <w:trHeight w:val="58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Qualifications of searchers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The credentials of the three investigators (who contributed to the search strategy) JG, ON, CJ are indicated in the authors list</w:t>
            </w:r>
          </w:p>
        </w:tc>
      </w:tr>
      <w:tr w:rsidR="00E350D2" w:rsidRPr="00E549BB" w:rsidTr="000F191F">
        <w:trPr>
          <w:trHeight w:val="300"/>
        </w:trPr>
        <w:tc>
          <w:tcPr>
            <w:tcW w:w="375" w:type="dxa"/>
            <w:vMerge w:val="restart"/>
            <w:hideMark/>
          </w:tcPr>
          <w:p w:rsidR="00E350D2" w:rsidRPr="00E549BB" w:rsidRDefault="00E350D2" w:rsidP="000F191F">
            <w:pPr>
              <w:jc w:val="center"/>
              <w:rPr>
                <w:rFonts w:ascii="Times New Roman" w:hAnsi="Times New Roman" w:cs="Times New Roman"/>
              </w:rPr>
            </w:pPr>
          </w:p>
        </w:tc>
        <w:tc>
          <w:tcPr>
            <w:tcW w:w="1597" w:type="dxa"/>
            <w:vMerge w:val="restart"/>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Search strategy, including time period included in the synthesis and keywords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w:t>
            </w:r>
          </w:p>
        </w:tc>
      </w:tr>
      <w:tr w:rsidR="00E350D2" w:rsidRPr="00E549BB" w:rsidTr="000F191F">
        <w:trPr>
          <w:trHeight w:val="2430"/>
        </w:trPr>
        <w:tc>
          <w:tcPr>
            <w:tcW w:w="375" w:type="dxa"/>
            <w:vMerge/>
            <w:hideMark/>
          </w:tcPr>
          <w:p w:rsidR="00E350D2" w:rsidRPr="00E549BB" w:rsidRDefault="00E350D2" w:rsidP="000F191F">
            <w:pPr>
              <w:jc w:val="center"/>
              <w:rPr>
                <w:rFonts w:ascii="Times New Roman" w:hAnsi="Times New Roman" w:cs="Times New Roman"/>
              </w:rPr>
            </w:pPr>
          </w:p>
        </w:tc>
        <w:tc>
          <w:tcPr>
            <w:tcW w:w="1597" w:type="dxa"/>
            <w:vMerge/>
            <w:hideMark/>
          </w:tcPr>
          <w:p w:rsidR="00E350D2" w:rsidRPr="00E549BB" w:rsidRDefault="00E350D2" w:rsidP="000F191F">
            <w:pPr>
              <w:jc w:val="center"/>
              <w:rPr>
                <w:rFonts w:ascii="Times New Roman" w:hAnsi="Times New Roman" w:cs="Times New Roman"/>
              </w:rPr>
            </w:pP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The following research strategy was performed in MEDLINE and adapted to the other databases: (“Inflammatory Bowel Diseases” [</w:t>
            </w:r>
            <w:proofErr w:type="spellStart"/>
            <w:r w:rsidRPr="00E549BB">
              <w:rPr>
                <w:rFonts w:ascii="Times New Roman" w:hAnsi="Times New Roman" w:cs="Times New Roman"/>
              </w:rPr>
              <w:t>MeSH</w:t>
            </w:r>
            <w:proofErr w:type="spellEnd"/>
            <w:r w:rsidRPr="00E549BB">
              <w:rPr>
                <w:rFonts w:ascii="Times New Roman" w:hAnsi="Times New Roman" w:cs="Times New Roman"/>
              </w:rPr>
              <w:t xml:space="preserve">] OR Inflammatory Bowel Disease*[TIAB] OR </w:t>
            </w:r>
            <w:proofErr w:type="spellStart"/>
            <w:r w:rsidRPr="00E549BB">
              <w:rPr>
                <w:rFonts w:ascii="Times New Roman" w:hAnsi="Times New Roman" w:cs="Times New Roman"/>
              </w:rPr>
              <w:t>Crohn</w:t>
            </w:r>
            <w:proofErr w:type="spellEnd"/>
            <w:r w:rsidRPr="00E549BB">
              <w:rPr>
                <w:rFonts w:ascii="Times New Roman" w:hAnsi="Times New Roman" w:cs="Times New Roman"/>
              </w:rPr>
              <w:t xml:space="preserve">*[TIAB] OR Ulcerative Colitis*[TIAB] OR IBD[TIAB] OR </w:t>
            </w:r>
            <w:proofErr w:type="spellStart"/>
            <w:r w:rsidRPr="00E549BB">
              <w:rPr>
                <w:rFonts w:ascii="Times New Roman" w:hAnsi="Times New Roman" w:cs="Times New Roman"/>
              </w:rPr>
              <w:t>Proctocolitis</w:t>
            </w:r>
            <w:proofErr w:type="spellEnd"/>
            <w:r w:rsidRPr="00E549BB">
              <w:rPr>
                <w:rFonts w:ascii="Times New Roman" w:hAnsi="Times New Roman" w:cs="Times New Roman"/>
              </w:rPr>
              <w:t xml:space="preserve">*[TIAB] OR </w:t>
            </w:r>
            <w:proofErr w:type="spellStart"/>
            <w:r w:rsidRPr="00E549BB">
              <w:rPr>
                <w:rFonts w:ascii="Times New Roman" w:hAnsi="Times New Roman" w:cs="Times New Roman"/>
              </w:rPr>
              <w:t>Proctosigmoiditis</w:t>
            </w:r>
            <w:proofErr w:type="spellEnd"/>
            <w:r w:rsidRPr="00E549BB">
              <w:rPr>
                <w:rFonts w:ascii="Times New Roman" w:hAnsi="Times New Roman" w:cs="Times New Roman"/>
              </w:rPr>
              <w:t xml:space="preserve">*[TIAB] OR </w:t>
            </w:r>
            <w:proofErr w:type="spellStart"/>
            <w:r w:rsidRPr="00E549BB">
              <w:rPr>
                <w:rFonts w:ascii="Times New Roman" w:hAnsi="Times New Roman" w:cs="Times New Roman"/>
              </w:rPr>
              <w:t>Rectocolitis</w:t>
            </w:r>
            <w:proofErr w:type="spellEnd"/>
            <w:r w:rsidRPr="00E549BB">
              <w:rPr>
                <w:rFonts w:ascii="Times New Roman" w:hAnsi="Times New Roman" w:cs="Times New Roman"/>
              </w:rPr>
              <w:t xml:space="preserve">*[TIAB] OR </w:t>
            </w:r>
            <w:proofErr w:type="spellStart"/>
            <w:r w:rsidRPr="00E549BB">
              <w:rPr>
                <w:rFonts w:ascii="Times New Roman" w:hAnsi="Times New Roman" w:cs="Times New Roman"/>
              </w:rPr>
              <w:t>Rectosigmoiditis</w:t>
            </w:r>
            <w:proofErr w:type="spellEnd"/>
            <w:r w:rsidRPr="00E549BB">
              <w:rPr>
                <w:rFonts w:ascii="Times New Roman" w:hAnsi="Times New Roman" w:cs="Times New Roman"/>
              </w:rPr>
              <w:t xml:space="preserve">*[TIAB] OR </w:t>
            </w:r>
            <w:proofErr w:type="spellStart"/>
            <w:r w:rsidRPr="00E549BB">
              <w:rPr>
                <w:rFonts w:ascii="Times New Roman" w:hAnsi="Times New Roman" w:cs="Times New Roman"/>
              </w:rPr>
              <w:t>Proctitis</w:t>
            </w:r>
            <w:proofErr w:type="spellEnd"/>
            <w:r w:rsidRPr="00E549BB">
              <w:rPr>
                <w:rFonts w:ascii="Times New Roman" w:hAnsi="Times New Roman" w:cs="Times New Roman"/>
              </w:rPr>
              <w:t>*[TIAB]) OR "Pregnancy"[</w:t>
            </w:r>
            <w:proofErr w:type="spellStart"/>
            <w:r w:rsidRPr="00E549BB">
              <w:rPr>
                <w:rFonts w:ascii="Times New Roman" w:hAnsi="Times New Roman" w:cs="Times New Roman"/>
              </w:rPr>
              <w:t>MeSH</w:t>
            </w:r>
            <w:proofErr w:type="spellEnd"/>
            <w:r w:rsidRPr="00E549BB">
              <w:rPr>
                <w:rFonts w:ascii="Times New Roman" w:hAnsi="Times New Roman" w:cs="Times New Roman"/>
              </w:rPr>
              <w:t xml:space="preserve">] OR </w:t>
            </w:r>
            <w:proofErr w:type="spellStart"/>
            <w:r w:rsidRPr="00E549BB">
              <w:rPr>
                <w:rFonts w:ascii="Times New Roman" w:hAnsi="Times New Roman" w:cs="Times New Roman"/>
              </w:rPr>
              <w:t>Pregnanc</w:t>
            </w:r>
            <w:proofErr w:type="spellEnd"/>
            <w:r w:rsidRPr="00E549BB">
              <w:rPr>
                <w:rFonts w:ascii="Times New Roman" w:hAnsi="Times New Roman" w:cs="Times New Roman"/>
              </w:rPr>
              <w:t>*[TIAB] OR new-born*[TIAB] OR Lactation*[TIAB] OR "Infant"[</w:t>
            </w:r>
            <w:proofErr w:type="spellStart"/>
            <w:r w:rsidRPr="00E549BB">
              <w:rPr>
                <w:rFonts w:ascii="Times New Roman" w:hAnsi="Times New Roman" w:cs="Times New Roman"/>
              </w:rPr>
              <w:t>MeSH</w:t>
            </w:r>
            <w:proofErr w:type="spellEnd"/>
            <w:r w:rsidRPr="00E549BB">
              <w:rPr>
                <w:rFonts w:ascii="Times New Roman" w:hAnsi="Times New Roman" w:cs="Times New Roman"/>
              </w:rPr>
              <w:t>] OR Infant*[TIAB]) AND ("Biological Products"[</w:t>
            </w:r>
            <w:proofErr w:type="spellStart"/>
            <w:r w:rsidRPr="00E549BB">
              <w:rPr>
                <w:rFonts w:ascii="Times New Roman" w:hAnsi="Times New Roman" w:cs="Times New Roman"/>
              </w:rPr>
              <w:t>MeSH</w:t>
            </w:r>
            <w:proofErr w:type="spellEnd"/>
            <w:r w:rsidRPr="00E549BB">
              <w:rPr>
                <w:rFonts w:ascii="Times New Roman" w:hAnsi="Times New Roman" w:cs="Times New Roman"/>
              </w:rPr>
              <w:t xml:space="preserve">] OR Biological Products*[TIAB] OR biologics*[TIAB] OR infliximab*[TIAB] OR </w:t>
            </w:r>
            <w:proofErr w:type="spellStart"/>
            <w:r w:rsidRPr="00E549BB">
              <w:rPr>
                <w:rFonts w:ascii="Times New Roman" w:hAnsi="Times New Roman" w:cs="Times New Roman"/>
              </w:rPr>
              <w:t>adalimumab</w:t>
            </w:r>
            <w:proofErr w:type="spellEnd"/>
            <w:r w:rsidRPr="00E549BB">
              <w:rPr>
                <w:rFonts w:ascii="Times New Roman" w:hAnsi="Times New Roman" w:cs="Times New Roman"/>
              </w:rPr>
              <w:t xml:space="preserve">*[TIAB] OR </w:t>
            </w:r>
            <w:proofErr w:type="spellStart"/>
            <w:r w:rsidRPr="00E549BB">
              <w:rPr>
                <w:rFonts w:ascii="Times New Roman" w:hAnsi="Times New Roman" w:cs="Times New Roman"/>
              </w:rPr>
              <w:t>golimumab</w:t>
            </w:r>
            <w:proofErr w:type="spellEnd"/>
            <w:r w:rsidRPr="00E549BB">
              <w:rPr>
                <w:rFonts w:ascii="Times New Roman" w:hAnsi="Times New Roman" w:cs="Times New Roman"/>
              </w:rPr>
              <w:t xml:space="preserve">*[TIAB] OR </w:t>
            </w:r>
            <w:proofErr w:type="spellStart"/>
            <w:r w:rsidRPr="00E549BB">
              <w:rPr>
                <w:rFonts w:ascii="Times New Roman" w:hAnsi="Times New Roman" w:cs="Times New Roman"/>
              </w:rPr>
              <w:t>certolizumab</w:t>
            </w:r>
            <w:proofErr w:type="spellEnd"/>
            <w:r w:rsidRPr="00E549BB">
              <w:rPr>
                <w:rFonts w:ascii="Times New Roman" w:hAnsi="Times New Roman" w:cs="Times New Roman"/>
              </w:rPr>
              <w:t xml:space="preserve">*[TIAB] OR </w:t>
            </w:r>
            <w:proofErr w:type="spellStart"/>
            <w:r w:rsidRPr="00E549BB">
              <w:rPr>
                <w:rFonts w:ascii="Times New Roman" w:hAnsi="Times New Roman" w:cs="Times New Roman"/>
              </w:rPr>
              <w:t>vedolizumab</w:t>
            </w:r>
            <w:proofErr w:type="spellEnd"/>
            <w:r w:rsidRPr="00E549BB">
              <w:rPr>
                <w:rFonts w:ascii="Times New Roman" w:hAnsi="Times New Roman" w:cs="Times New Roman"/>
              </w:rPr>
              <w:t xml:space="preserve">*[TIAB] OR </w:t>
            </w:r>
            <w:proofErr w:type="spellStart"/>
            <w:r w:rsidRPr="00E549BB">
              <w:rPr>
                <w:rFonts w:ascii="Times New Roman" w:hAnsi="Times New Roman" w:cs="Times New Roman"/>
              </w:rPr>
              <w:t>natalizumab</w:t>
            </w:r>
            <w:proofErr w:type="spellEnd"/>
            <w:r w:rsidRPr="00E549BB">
              <w:rPr>
                <w:rFonts w:ascii="Times New Roman" w:hAnsi="Times New Roman" w:cs="Times New Roman"/>
              </w:rPr>
              <w:t xml:space="preserve">*[TIAB] OR </w:t>
            </w:r>
            <w:proofErr w:type="spellStart"/>
            <w:r w:rsidRPr="00E549BB">
              <w:rPr>
                <w:rFonts w:ascii="Times New Roman" w:hAnsi="Times New Roman" w:cs="Times New Roman"/>
              </w:rPr>
              <w:t>ustekinumab</w:t>
            </w:r>
            <w:proofErr w:type="spellEnd"/>
            <w:r w:rsidRPr="00E549BB">
              <w:rPr>
                <w:rFonts w:ascii="Times New Roman" w:hAnsi="Times New Roman" w:cs="Times New Roman"/>
              </w:rPr>
              <w:t xml:space="preserve">*[TIAB]). </w:t>
            </w:r>
          </w:p>
        </w:tc>
      </w:tr>
      <w:tr w:rsidR="00E350D2" w:rsidRPr="00E549BB" w:rsidTr="000F191F">
        <w:trPr>
          <w:trHeight w:val="300"/>
        </w:trPr>
        <w:tc>
          <w:tcPr>
            <w:tcW w:w="375" w:type="dxa"/>
            <w:vMerge/>
            <w:hideMark/>
          </w:tcPr>
          <w:p w:rsidR="00E350D2" w:rsidRPr="00E549BB" w:rsidRDefault="00E350D2" w:rsidP="000F191F">
            <w:pPr>
              <w:jc w:val="center"/>
              <w:rPr>
                <w:rFonts w:ascii="Times New Roman" w:hAnsi="Times New Roman" w:cs="Times New Roman"/>
              </w:rPr>
            </w:pPr>
          </w:p>
        </w:tc>
        <w:tc>
          <w:tcPr>
            <w:tcW w:w="1597" w:type="dxa"/>
            <w:vMerge/>
            <w:hideMark/>
          </w:tcPr>
          <w:p w:rsidR="00E350D2" w:rsidRPr="00E549BB" w:rsidRDefault="00E350D2" w:rsidP="000F191F">
            <w:pPr>
              <w:jc w:val="center"/>
              <w:rPr>
                <w:rFonts w:ascii="Times New Roman" w:hAnsi="Times New Roman" w:cs="Times New Roman"/>
              </w:rPr>
            </w:pP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w:t>
            </w:r>
          </w:p>
        </w:tc>
      </w:tr>
      <w:tr w:rsidR="00E350D2" w:rsidRPr="00E549BB" w:rsidTr="000F191F">
        <w:trPr>
          <w:trHeight w:val="90"/>
        </w:trPr>
        <w:tc>
          <w:tcPr>
            <w:tcW w:w="375" w:type="dxa"/>
            <w:vMerge/>
            <w:hideMark/>
          </w:tcPr>
          <w:p w:rsidR="00E350D2" w:rsidRPr="00E549BB" w:rsidRDefault="00E350D2" w:rsidP="000F191F">
            <w:pPr>
              <w:jc w:val="center"/>
              <w:rPr>
                <w:rFonts w:ascii="Times New Roman" w:hAnsi="Times New Roman" w:cs="Times New Roman"/>
              </w:rPr>
            </w:pPr>
          </w:p>
        </w:tc>
        <w:tc>
          <w:tcPr>
            <w:tcW w:w="1597" w:type="dxa"/>
            <w:vMerge/>
            <w:hideMark/>
          </w:tcPr>
          <w:p w:rsidR="00E350D2" w:rsidRPr="00E549BB" w:rsidRDefault="00E350D2" w:rsidP="000F191F">
            <w:pPr>
              <w:jc w:val="center"/>
              <w:rPr>
                <w:rFonts w:ascii="Times New Roman" w:hAnsi="Times New Roman" w:cs="Times New Roman"/>
              </w:rPr>
            </w:pP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w:t>
            </w:r>
          </w:p>
        </w:tc>
      </w:tr>
      <w:tr w:rsidR="00E350D2" w:rsidRPr="00E549BB" w:rsidTr="000F191F">
        <w:trPr>
          <w:trHeight w:val="45"/>
        </w:trPr>
        <w:tc>
          <w:tcPr>
            <w:tcW w:w="375" w:type="dxa"/>
            <w:vMerge/>
            <w:hideMark/>
          </w:tcPr>
          <w:p w:rsidR="00E350D2" w:rsidRPr="00E549BB" w:rsidRDefault="00E350D2" w:rsidP="000F191F">
            <w:pPr>
              <w:jc w:val="center"/>
              <w:rPr>
                <w:rFonts w:ascii="Times New Roman" w:hAnsi="Times New Roman" w:cs="Times New Roman"/>
              </w:rPr>
            </w:pPr>
          </w:p>
        </w:tc>
        <w:tc>
          <w:tcPr>
            <w:tcW w:w="1597" w:type="dxa"/>
            <w:vMerge/>
            <w:hideMark/>
          </w:tcPr>
          <w:p w:rsidR="00E350D2" w:rsidRPr="00E549BB" w:rsidRDefault="00E350D2" w:rsidP="000F191F">
            <w:pPr>
              <w:jc w:val="center"/>
              <w:rPr>
                <w:rFonts w:ascii="Times New Roman" w:hAnsi="Times New Roman" w:cs="Times New Roman"/>
              </w:rPr>
            </w:pP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w:t>
            </w:r>
          </w:p>
        </w:tc>
      </w:tr>
      <w:tr w:rsidR="00E350D2" w:rsidRPr="00E549BB" w:rsidTr="000F191F">
        <w:trPr>
          <w:trHeight w:val="300"/>
        </w:trPr>
        <w:tc>
          <w:tcPr>
            <w:tcW w:w="375" w:type="dxa"/>
            <w:vMerge w:val="restart"/>
            <w:hideMark/>
          </w:tcPr>
          <w:p w:rsidR="00E350D2" w:rsidRPr="00E549BB" w:rsidRDefault="00E350D2" w:rsidP="000F191F">
            <w:pPr>
              <w:jc w:val="center"/>
              <w:rPr>
                <w:rFonts w:ascii="Times New Roman" w:hAnsi="Times New Roman" w:cs="Times New Roman"/>
              </w:rPr>
            </w:pPr>
          </w:p>
        </w:tc>
        <w:tc>
          <w:tcPr>
            <w:tcW w:w="1597" w:type="dxa"/>
            <w:vMerge w:val="restart"/>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Databases and registries searched</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(1) Medline (</w:t>
            </w:r>
            <w:proofErr w:type="spellStart"/>
            <w:r w:rsidRPr="00E549BB">
              <w:rPr>
                <w:rFonts w:ascii="Times New Roman" w:hAnsi="Times New Roman" w:cs="Times New Roman"/>
              </w:rPr>
              <w:t>Pubmed</w:t>
            </w:r>
            <w:proofErr w:type="spellEnd"/>
            <w:r w:rsidRPr="00E549BB">
              <w:rPr>
                <w:rFonts w:ascii="Times New Roman" w:hAnsi="Times New Roman" w:cs="Times New Roman"/>
              </w:rPr>
              <w:t>), Inception- June 2020</w:t>
            </w:r>
          </w:p>
        </w:tc>
      </w:tr>
      <w:tr w:rsidR="00E350D2" w:rsidRPr="00E549BB" w:rsidTr="000F191F">
        <w:trPr>
          <w:trHeight w:val="300"/>
        </w:trPr>
        <w:tc>
          <w:tcPr>
            <w:tcW w:w="375" w:type="dxa"/>
            <w:vMerge/>
            <w:hideMark/>
          </w:tcPr>
          <w:p w:rsidR="00E350D2" w:rsidRPr="00E549BB" w:rsidRDefault="00E350D2" w:rsidP="000F191F">
            <w:pPr>
              <w:jc w:val="center"/>
              <w:rPr>
                <w:rFonts w:ascii="Times New Roman" w:hAnsi="Times New Roman" w:cs="Times New Roman"/>
              </w:rPr>
            </w:pPr>
          </w:p>
        </w:tc>
        <w:tc>
          <w:tcPr>
            <w:tcW w:w="1597" w:type="dxa"/>
            <w:vMerge/>
            <w:hideMark/>
          </w:tcPr>
          <w:p w:rsidR="00E350D2" w:rsidRPr="00E549BB" w:rsidRDefault="00E350D2" w:rsidP="000F191F">
            <w:pPr>
              <w:jc w:val="center"/>
              <w:rPr>
                <w:rFonts w:ascii="Times New Roman" w:hAnsi="Times New Roman" w:cs="Times New Roman"/>
              </w:rPr>
            </w:pP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(2) EMBASE, Inception- June 2020</w:t>
            </w:r>
          </w:p>
        </w:tc>
      </w:tr>
      <w:tr w:rsidR="00E350D2" w:rsidRPr="00E549BB" w:rsidTr="000F191F">
        <w:trPr>
          <w:trHeight w:val="300"/>
        </w:trPr>
        <w:tc>
          <w:tcPr>
            <w:tcW w:w="375" w:type="dxa"/>
            <w:vMerge/>
            <w:hideMark/>
          </w:tcPr>
          <w:p w:rsidR="00E350D2" w:rsidRPr="00E549BB" w:rsidRDefault="00E350D2" w:rsidP="000F191F">
            <w:pPr>
              <w:jc w:val="center"/>
              <w:rPr>
                <w:rFonts w:ascii="Times New Roman" w:hAnsi="Times New Roman" w:cs="Times New Roman"/>
              </w:rPr>
            </w:pPr>
          </w:p>
        </w:tc>
        <w:tc>
          <w:tcPr>
            <w:tcW w:w="1597" w:type="dxa"/>
            <w:vMerge/>
            <w:hideMark/>
          </w:tcPr>
          <w:p w:rsidR="00E350D2" w:rsidRPr="00E549BB" w:rsidRDefault="00E350D2" w:rsidP="000F191F">
            <w:pPr>
              <w:jc w:val="center"/>
              <w:rPr>
                <w:rFonts w:ascii="Times New Roman" w:hAnsi="Times New Roman" w:cs="Times New Roman"/>
              </w:rPr>
            </w:pP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(3) Scopus, Inception- June 2020</w:t>
            </w:r>
          </w:p>
        </w:tc>
      </w:tr>
      <w:tr w:rsidR="00E350D2" w:rsidRPr="00E549BB" w:rsidTr="000F191F">
        <w:trPr>
          <w:trHeight w:val="300"/>
        </w:trPr>
        <w:tc>
          <w:tcPr>
            <w:tcW w:w="375" w:type="dxa"/>
            <w:vMerge/>
            <w:hideMark/>
          </w:tcPr>
          <w:p w:rsidR="00E350D2" w:rsidRPr="00E549BB" w:rsidRDefault="00E350D2" w:rsidP="000F191F">
            <w:pPr>
              <w:jc w:val="center"/>
              <w:rPr>
                <w:rFonts w:ascii="Times New Roman" w:hAnsi="Times New Roman" w:cs="Times New Roman"/>
              </w:rPr>
            </w:pPr>
          </w:p>
        </w:tc>
        <w:tc>
          <w:tcPr>
            <w:tcW w:w="1597" w:type="dxa"/>
            <w:vMerge/>
            <w:hideMark/>
          </w:tcPr>
          <w:p w:rsidR="00E350D2" w:rsidRPr="00E549BB" w:rsidRDefault="00E350D2" w:rsidP="000F191F">
            <w:pPr>
              <w:jc w:val="center"/>
              <w:rPr>
                <w:rFonts w:ascii="Times New Roman" w:hAnsi="Times New Roman" w:cs="Times New Roman"/>
              </w:rPr>
            </w:pP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(4) Web of Science, Inception- June 2020</w:t>
            </w:r>
          </w:p>
        </w:tc>
      </w:tr>
      <w:tr w:rsidR="00E350D2" w:rsidRPr="00E549BB" w:rsidTr="000F191F">
        <w:trPr>
          <w:trHeight w:val="345"/>
        </w:trPr>
        <w:tc>
          <w:tcPr>
            <w:tcW w:w="375" w:type="dxa"/>
            <w:vMerge/>
            <w:hideMark/>
          </w:tcPr>
          <w:p w:rsidR="00E350D2" w:rsidRPr="00E549BB" w:rsidRDefault="00E350D2" w:rsidP="000F191F">
            <w:pPr>
              <w:jc w:val="center"/>
              <w:rPr>
                <w:rFonts w:ascii="Times New Roman" w:hAnsi="Times New Roman" w:cs="Times New Roman"/>
              </w:rPr>
            </w:pPr>
          </w:p>
        </w:tc>
        <w:tc>
          <w:tcPr>
            <w:tcW w:w="1597" w:type="dxa"/>
            <w:vMerge/>
            <w:hideMark/>
          </w:tcPr>
          <w:p w:rsidR="00E350D2" w:rsidRPr="00E549BB" w:rsidRDefault="00E350D2" w:rsidP="000F191F">
            <w:pPr>
              <w:jc w:val="center"/>
              <w:rPr>
                <w:rFonts w:ascii="Times New Roman" w:hAnsi="Times New Roman" w:cs="Times New Roman"/>
              </w:rPr>
            </w:pP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(5) The Cochrane Central Register of Controlled Trials CENTRAL Inception- June 2020</w:t>
            </w:r>
          </w:p>
        </w:tc>
      </w:tr>
      <w:tr w:rsidR="00E350D2" w:rsidRPr="00E549BB" w:rsidTr="000F191F">
        <w:trPr>
          <w:trHeight w:val="64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Search software used, name and version, including special features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xml:space="preserve">We detailed the </w:t>
            </w:r>
            <w:proofErr w:type="spellStart"/>
            <w:r w:rsidRPr="00E549BB">
              <w:rPr>
                <w:rFonts w:ascii="Times New Roman" w:hAnsi="Times New Roman" w:cs="Times New Roman"/>
              </w:rPr>
              <w:t>MeSH</w:t>
            </w:r>
            <w:proofErr w:type="spellEnd"/>
            <w:r w:rsidRPr="00E549BB">
              <w:rPr>
                <w:rFonts w:ascii="Times New Roman" w:hAnsi="Times New Roman" w:cs="Times New Roman"/>
              </w:rPr>
              <w:t xml:space="preserve"> Headings and text words in Methods Section, Study Protocol. </w:t>
            </w:r>
          </w:p>
        </w:tc>
      </w:tr>
      <w:tr w:rsidR="00E350D2" w:rsidRPr="00E549BB" w:rsidTr="000F191F">
        <w:trPr>
          <w:trHeight w:val="330"/>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Use of hand searching</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Bibliographies of the retrieved papers (only the included studies) were hand searched for additional references,</w:t>
            </w:r>
          </w:p>
        </w:tc>
      </w:tr>
      <w:tr w:rsidR="00E350D2" w:rsidRPr="00E549BB" w:rsidTr="000F191F">
        <w:trPr>
          <w:trHeight w:val="64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List of citations located and those excluded, including justifications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Details of the literature search process are outlined in the PRISMA flow chart (Figures 1 )</w:t>
            </w:r>
          </w:p>
        </w:tc>
      </w:tr>
      <w:tr w:rsidR="00E350D2" w:rsidRPr="00E549BB" w:rsidTr="000F191F">
        <w:trPr>
          <w:trHeight w:val="64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Method of addressing articles published in languages other than English</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Search limited to English language manuscripts</w:t>
            </w:r>
          </w:p>
        </w:tc>
      </w:tr>
      <w:tr w:rsidR="00E350D2" w:rsidRPr="00E549BB" w:rsidTr="000F191F">
        <w:trPr>
          <w:trHeight w:val="64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Method of handling abstracts and unpublished studies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We included data from abstracts or unpublished studies, but excluded them if they were subsequently published as full manuscripts</w:t>
            </w:r>
          </w:p>
        </w:tc>
      </w:tr>
      <w:tr w:rsidR="00E350D2" w:rsidRPr="00E549BB" w:rsidTr="000F191F">
        <w:trPr>
          <w:trHeight w:val="64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Description of any contact with authors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xml:space="preserve">We did not contact authors of studies for additional data/information and clarification. </w:t>
            </w:r>
          </w:p>
        </w:tc>
      </w:tr>
      <w:tr w:rsidR="00E350D2" w:rsidRPr="00E549BB" w:rsidTr="000F191F">
        <w:trPr>
          <w:trHeight w:val="330"/>
        </w:trPr>
        <w:tc>
          <w:tcPr>
            <w:tcW w:w="10568" w:type="dxa"/>
            <w:gridSpan w:val="3"/>
            <w:hideMark/>
          </w:tcPr>
          <w:p w:rsidR="00E350D2" w:rsidRPr="00E549BB" w:rsidRDefault="00E350D2" w:rsidP="000F191F">
            <w:pPr>
              <w:jc w:val="center"/>
              <w:rPr>
                <w:rFonts w:ascii="Times New Roman" w:hAnsi="Times New Roman" w:cs="Times New Roman"/>
                <w:b/>
                <w:bCs/>
              </w:rPr>
            </w:pPr>
            <w:r w:rsidRPr="00E549BB">
              <w:rPr>
                <w:rFonts w:ascii="Times New Roman" w:hAnsi="Times New Roman" w:cs="Times New Roman"/>
                <w:b/>
                <w:bCs/>
              </w:rPr>
              <w:t>Reporting of methods should include</w:t>
            </w:r>
          </w:p>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w:t>
            </w:r>
          </w:p>
        </w:tc>
      </w:tr>
      <w:tr w:rsidR="00E350D2" w:rsidRPr="00E549BB" w:rsidTr="000F191F">
        <w:trPr>
          <w:trHeight w:val="145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Description of relevance or appropriateness of studies assembled for assessing the hypothesis to be tested</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Detailed inclusion and exclusion criteria are described in the paper</w:t>
            </w:r>
          </w:p>
        </w:tc>
      </w:tr>
      <w:tr w:rsidR="00E350D2" w:rsidRPr="00E549BB" w:rsidTr="000F191F">
        <w:trPr>
          <w:trHeight w:val="64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Rationale for the selection and coding of data</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A data extraction sheet was developed and summarized in Table 1, Table 2</w:t>
            </w:r>
          </w:p>
        </w:tc>
      </w:tr>
      <w:tr w:rsidR="00E350D2" w:rsidRPr="00E549BB" w:rsidTr="000F191F">
        <w:trPr>
          <w:trHeight w:val="330"/>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Assessment of confounding</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We conducted subgroup and sensitivity analyses summarized in  methods and results</w:t>
            </w:r>
          </w:p>
        </w:tc>
      </w:tr>
      <w:tr w:rsidR="00E350D2" w:rsidRPr="00E549BB" w:rsidTr="000F191F">
        <w:trPr>
          <w:trHeight w:val="127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Assessment of study quality, including blinding of quality assessors; stratification or regression on possible predictors of study results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We used the Newcastle Ottawa Scale (NOS) to assess the quality/bias of each study as described in the manuscript</w:t>
            </w:r>
          </w:p>
        </w:tc>
      </w:tr>
      <w:tr w:rsidR="00E350D2" w:rsidRPr="00E549BB" w:rsidTr="000F191F">
        <w:trPr>
          <w:trHeight w:val="37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Assessment of heterogeneity</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We used the I</w:t>
            </w:r>
            <w:r w:rsidRPr="00E549BB">
              <w:rPr>
                <w:rFonts w:ascii="Times New Roman" w:hAnsi="Times New Roman" w:cs="Times New Roman"/>
                <w:vertAlign w:val="superscript"/>
              </w:rPr>
              <w:t>2</w:t>
            </w:r>
            <w:r w:rsidRPr="00E549BB">
              <w:rPr>
                <w:rFonts w:ascii="Times New Roman" w:hAnsi="Times New Roman" w:cs="Times New Roman"/>
              </w:rPr>
              <w:t xml:space="preserve"> value to assess heterogeneity</w:t>
            </w:r>
          </w:p>
        </w:tc>
      </w:tr>
      <w:tr w:rsidR="00E350D2" w:rsidRPr="00E549BB" w:rsidTr="000F191F">
        <w:trPr>
          <w:trHeight w:val="178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Description of statistical methods in sufficient detail to be replicated</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xml:space="preserve">Using Review Manager v5.3, a random-effects model was utilized to calculate the </w:t>
            </w:r>
            <w:proofErr w:type="spellStart"/>
            <w:r w:rsidRPr="00E549BB">
              <w:rPr>
                <w:rFonts w:ascii="Times New Roman" w:hAnsi="Times New Roman" w:cs="Times New Roman"/>
              </w:rPr>
              <w:t>pooleed</w:t>
            </w:r>
            <w:proofErr w:type="spellEnd"/>
            <w:r w:rsidRPr="00E549BB">
              <w:rPr>
                <w:rFonts w:ascii="Times New Roman" w:hAnsi="Times New Roman" w:cs="Times New Roman"/>
              </w:rPr>
              <w:t xml:space="preserve"> odds ratios (and 95% CI and p-values) of our infantile infection outcomes.  Review Manager was used to generate forest plots and funnel plots to test for publication bias. Heterogeneity was assessed using the I2 statistic defined by the Cochrane Handbook for Systematic Reviews.  The I2 statistic was calculated using Review Manager v5.3. An I2 value of 50% or more was considered to represent significant heterogeneity.</w:t>
            </w:r>
          </w:p>
        </w:tc>
      </w:tr>
      <w:tr w:rsidR="00E350D2" w:rsidRPr="00E549BB" w:rsidTr="000F191F">
        <w:trPr>
          <w:trHeight w:val="64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Provision of appropriate tables and graphics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We included PRISMA flow chart to show the method of studies identification, Table 1 and 2 showing characteristics of included studies</w:t>
            </w:r>
          </w:p>
        </w:tc>
      </w:tr>
      <w:tr w:rsidR="00E350D2" w:rsidRPr="00E549BB" w:rsidTr="000F191F">
        <w:trPr>
          <w:trHeight w:val="330"/>
        </w:trPr>
        <w:tc>
          <w:tcPr>
            <w:tcW w:w="10568" w:type="dxa"/>
            <w:gridSpan w:val="3"/>
            <w:hideMark/>
          </w:tcPr>
          <w:p w:rsidR="00E350D2" w:rsidRPr="00E549BB" w:rsidRDefault="00E350D2" w:rsidP="000F191F">
            <w:pPr>
              <w:jc w:val="center"/>
              <w:rPr>
                <w:rFonts w:ascii="Times New Roman" w:hAnsi="Times New Roman" w:cs="Times New Roman"/>
                <w:b/>
                <w:bCs/>
              </w:rPr>
            </w:pPr>
            <w:r w:rsidRPr="00E549BB">
              <w:rPr>
                <w:rFonts w:ascii="Times New Roman" w:hAnsi="Times New Roman" w:cs="Times New Roman"/>
                <w:b/>
                <w:bCs/>
              </w:rPr>
              <w:t>Reporting of results should include</w:t>
            </w:r>
          </w:p>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w:t>
            </w:r>
          </w:p>
        </w:tc>
      </w:tr>
      <w:tr w:rsidR="00E350D2" w:rsidRPr="00E549BB" w:rsidTr="000F191F">
        <w:trPr>
          <w:trHeight w:val="64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Graph summarizing individual study estimates and overall estimate</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Figure 2, Figure 3, Figure 4, Supplementary Figure 2,3,4</w:t>
            </w:r>
          </w:p>
        </w:tc>
      </w:tr>
      <w:tr w:rsidR="00E350D2" w:rsidRPr="00E549BB" w:rsidTr="000F191F">
        <w:trPr>
          <w:trHeight w:val="64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Table giving descriptive information for each study included</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Table 1 and 2</w:t>
            </w:r>
          </w:p>
        </w:tc>
      </w:tr>
      <w:tr w:rsidR="00E350D2" w:rsidRPr="00E549BB" w:rsidTr="000F191F">
        <w:trPr>
          <w:trHeight w:val="433"/>
        </w:trPr>
        <w:tc>
          <w:tcPr>
            <w:tcW w:w="375" w:type="dxa"/>
            <w:vMerge w:val="restart"/>
            <w:hideMark/>
          </w:tcPr>
          <w:p w:rsidR="00E350D2" w:rsidRPr="00E549BB" w:rsidRDefault="00E350D2" w:rsidP="000F191F">
            <w:pPr>
              <w:jc w:val="center"/>
              <w:rPr>
                <w:rFonts w:ascii="Times New Roman" w:hAnsi="Times New Roman" w:cs="Times New Roman"/>
              </w:rPr>
            </w:pPr>
          </w:p>
        </w:tc>
        <w:tc>
          <w:tcPr>
            <w:tcW w:w="1597" w:type="dxa"/>
            <w:vMerge w:val="restart"/>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Results of sensitivity testing</w:t>
            </w:r>
          </w:p>
        </w:tc>
        <w:tc>
          <w:tcPr>
            <w:tcW w:w="8596" w:type="dxa"/>
            <w:vMerge w:val="restart"/>
            <w:hideMark/>
          </w:tcPr>
          <w:p w:rsidR="00E350D2" w:rsidRPr="00E549BB" w:rsidRDefault="00E350D2" w:rsidP="000F191F">
            <w:pPr>
              <w:jc w:val="center"/>
              <w:rPr>
                <w:rFonts w:ascii="Times New Roman" w:hAnsi="Times New Roman" w:cs="Times New Roman"/>
              </w:rPr>
            </w:pPr>
            <w:proofErr w:type="spellStart"/>
            <w:r w:rsidRPr="00E549BB">
              <w:rPr>
                <w:rFonts w:ascii="Times New Roman" w:hAnsi="Times New Roman" w:cs="Times New Roman"/>
              </w:rPr>
              <w:t>Fiugure</w:t>
            </w:r>
            <w:proofErr w:type="spellEnd"/>
            <w:r w:rsidRPr="00E549BB">
              <w:rPr>
                <w:rFonts w:ascii="Times New Roman" w:hAnsi="Times New Roman" w:cs="Times New Roman"/>
              </w:rPr>
              <w:t xml:space="preserve"> 3, Figure 5, Supplementary Figures 2,3,4,5,6,7</w:t>
            </w:r>
          </w:p>
        </w:tc>
      </w:tr>
      <w:tr w:rsidR="00E350D2" w:rsidRPr="00E549BB" w:rsidTr="000F191F">
        <w:trPr>
          <w:trHeight w:val="433"/>
        </w:trPr>
        <w:tc>
          <w:tcPr>
            <w:tcW w:w="375" w:type="dxa"/>
            <w:vMerge/>
            <w:hideMark/>
          </w:tcPr>
          <w:p w:rsidR="00E350D2" w:rsidRPr="00E549BB" w:rsidRDefault="00E350D2" w:rsidP="000F191F">
            <w:pPr>
              <w:jc w:val="center"/>
              <w:rPr>
                <w:rFonts w:ascii="Times New Roman" w:hAnsi="Times New Roman" w:cs="Times New Roman"/>
              </w:rPr>
            </w:pPr>
          </w:p>
        </w:tc>
        <w:tc>
          <w:tcPr>
            <w:tcW w:w="1597" w:type="dxa"/>
            <w:vMerge/>
            <w:hideMark/>
          </w:tcPr>
          <w:p w:rsidR="00E350D2" w:rsidRPr="00E549BB" w:rsidRDefault="00E350D2" w:rsidP="000F191F">
            <w:pPr>
              <w:jc w:val="center"/>
              <w:rPr>
                <w:rFonts w:ascii="Times New Roman" w:hAnsi="Times New Roman" w:cs="Times New Roman"/>
              </w:rPr>
            </w:pPr>
          </w:p>
        </w:tc>
        <w:tc>
          <w:tcPr>
            <w:tcW w:w="8596" w:type="dxa"/>
            <w:vMerge/>
            <w:hideMark/>
          </w:tcPr>
          <w:p w:rsidR="00E350D2" w:rsidRPr="00E549BB" w:rsidRDefault="00E350D2" w:rsidP="000F191F">
            <w:pPr>
              <w:jc w:val="center"/>
              <w:rPr>
                <w:rFonts w:ascii="Times New Roman" w:hAnsi="Times New Roman" w:cs="Times New Roman"/>
              </w:rPr>
            </w:pPr>
          </w:p>
        </w:tc>
      </w:tr>
      <w:tr w:rsidR="00E350D2" w:rsidRPr="00E549BB" w:rsidTr="000F191F">
        <w:trPr>
          <w:trHeight w:val="64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Indication of statistical uncertainty of findings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95% CI intervals were presented for all analyses together with I</w:t>
            </w:r>
            <w:r w:rsidRPr="00E549BB">
              <w:rPr>
                <w:rFonts w:ascii="Times New Roman" w:hAnsi="Times New Roman" w:cs="Times New Roman"/>
                <w:vertAlign w:val="superscript"/>
              </w:rPr>
              <w:t>2</w:t>
            </w:r>
            <w:r w:rsidRPr="00E549BB">
              <w:rPr>
                <w:rFonts w:ascii="Times New Roman" w:hAnsi="Times New Roman" w:cs="Times New Roman"/>
              </w:rPr>
              <w:t xml:space="preserve"> values</w:t>
            </w:r>
          </w:p>
        </w:tc>
      </w:tr>
      <w:tr w:rsidR="00E350D2" w:rsidRPr="00E549BB" w:rsidTr="000F191F">
        <w:trPr>
          <w:trHeight w:val="330"/>
        </w:trPr>
        <w:tc>
          <w:tcPr>
            <w:tcW w:w="10568" w:type="dxa"/>
            <w:gridSpan w:val="3"/>
            <w:hideMark/>
          </w:tcPr>
          <w:p w:rsidR="00E350D2" w:rsidRPr="00E549BB" w:rsidRDefault="00E350D2" w:rsidP="000F191F">
            <w:pPr>
              <w:jc w:val="center"/>
              <w:rPr>
                <w:rFonts w:ascii="Times New Roman" w:hAnsi="Times New Roman" w:cs="Times New Roman"/>
                <w:b/>
                <w:bCs/>
              </w:rPr>
            </w:pPr>
            <w:r w:rsidRPr="00E549BB">
              <w:rPr>
                <w:rFonts w:ascii="Times New Roman" w:hAnsi="Times New Roman" w:cs="Times New Roman"/>
                <w:b/>
                <w:bCs/>
              </w:rPr>
              <w:t>Reporting of discussion should include</w:t>
            </w:r>
          </w:p>
          <w:p w:rsidR="00E350D2" w:rsidRPr="00E549BB" w:rsidRDefault="00E350D2" w:rsidP="000F191F">
            <w:pPr>
              <w:jc w:val="center"/>
              <w:rPr>
                <w:rFonts w:ascii="Times New Roman" w:hAnsi="Times New Roman" w:cs="Times New Roman"/>
                <w:b/>
                <w:bCs/>
              </w:rPr>
            </w:pPr>
            <w:r w:rsidRPr="00E549BB">
              <w:rPr>
                <w:rFonts w:ascii="Times New Roman" w:hAnsi="Times New Roman" w:cs="Times New Roman"/>
                <w:b/>
                <w:bCs/>
              </w:rPr>
              <w:t> </w:t>
            </w:r>
          </w:p>
        </w:tc>
      </w:tr>
      <w:tr w:rsidR="00E350D2" w:rsidRPr="00E549BB" w:rsidTr="000F191F">
        <w:trPr>
          <w:trHeight w:val="61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Quantitative assessment of bias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Results of subgroup analyses are discussed with main potential confounding factors discussed. Results of Funnel plot and risk of publication bias is highlighted</w:t>
            </w:r>
          </w:p>
        </w:tc>
      </w:tr>
      <w:tr w:rsidR="00E350D2" w:rsidRPr="00E549BB" w:rsidTr="000F191F">
        <w:trPr>
          <w:trHeight w:val="330"/>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Justification for exclusion</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xml:space="preserve">Reasons for exclusion were reported mainly in Figures 1  of systematic reviews </w:t>
            </w:r>
          </w:p>
        </w:tc>
      </w:tr>
      <w:tr w:rsidR="00E350D2" w:rsidRPr="00E549BB" w:rsidTr="000F191F">
        <w:trPr>
          <w:trHeight w:val="61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Assessment of quality of included studies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Results of Newcastle-Ottawa scores summarized in manuscript</w:t>
            </w:r>
          </w:p>
        </w:tc>
      </w:tr>
      <w:tr w:rsidR="00E350D2" w:rsidRPr="00E549BB" w:rsidTr="000F191F">
        <w:trPr>
          <w:trHeight w:val="330"/>
        </w:trPr>
        <w:tc>
          <w:tcPr>
            <w:tcW w:w="10568" w:type="dxa"/>
            <w:gridSpan w:val="3"/>
            <w:hideMark/>
          </w:tcPr>
          <w:p w:rsidR="00E350D2" w:rsidRPr="00E549BB" w:rsidRDefault="00E350D2" w:rsidP="000F191F">
            <w:pPr>
              <w:jc w:val="center"/>
              <w:rPr>
                <w:rFonts w:ascii="Times New Roman" w:hAnsi="Times New Roman" w:cs="Times New Roman"/>
                <w:b/>
                <w:bCs/>
              </w:rPr>
            </w:pPr>
            <w:r w:rsidRPr="00E549BB">
              <w:rPr>
                <w:rFonts w:ascii="Times New Roman" w:hAnsi="Times New Roman" w:cs="Times New Roman"/>
                <w:b/>
                <w:bCs/>
              </w:rPr>
              <w:t>Reporting of conclusions should include</w:t>
            </w:r>
          </w:p>
          <w:p w:rsidR="00E350D2" w:rsidRPr="00E549BB" w:rsidRDefault="00E350D2" w:rsidP="000F191F">
            <w:pPr>
              <w:jc w:val="center"/>
              <w:rPr>
                <w:rFonts w:ascii="Times New Roman" w:hAnsi="Times New Roman" w:cs="Times New Roman"/>
                <w:b/>
                <w:bCs/>
              </w:rPr>
            </w:pPr>
            <w:r w:rsidRPr="00E549BB">
              <w:rPr>
                <w:rFonts w:ascii="Times New Roman" w:hAnsi="Times New Roman" w:cs="Times New Roman"/>
                <w:b/>
                <w:bCs/>
              </w:rPr>
              <w:t> </w:t>
            </w:r>
          </w:p>
        </w:tc>
      </w:tr>
      <w:tr w:rsidR="00E350D2" w:rsidRPr="00E549BB" w:rsidTr="000F191F">
        <w:trPr>
          <w:trHeight w:val="1350"/>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Consideration of alternative explanations for observed results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xml:space="preserve"> Biologic use during pregnancy may  increase risk of infantile infections that are not endemic in the patient populations studies</w:t>
            </w:r>
          </w:p>
        </w:tc>
      </w:tr>
      <w:tr w:rsidR="00E350D2" w:rsidRPr="00E549BB" w:rsidTr="000F191F">
        <w:trPr>
          <w:trHeight w:val="61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Generalization of the conclusions</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xml:space="preserve">The patients included in the systematic review and meta-analysis come from different countries and institutions and </w:t>
            </w:r>
            <w:proofErr w:type="gramStart"/>
            <w:r w:rsidRPr="00E549BB">
              <w:rPr>
                <w:rFonts w:ascii="Times New Roman" w:hAnsi="Times New Roman" w:cs="Times New Roman"/>
              </w:rPr>
              <w:t>represent</w:t>
            </w:r>
            <w:proofErr w:type="gramEnd"/>
            <w:r w:rsidRPr="00E549BB">
              <w:rPr>
                <w:rFonts w:ascii="Times New Roman" w:hAnsi="Times New Roman" w:cs="Times New Roman"/>
              </w:rPr>
              <w:t xml:space="preserve"> diverse IBD patient populations. Our results have good generalizability </w:t>
            </w:r>
          </w:p>
        </w:tc>
      </w:tr>
      <w:tr w:rsidR="00E350D2" w:rsidRPr="00E549BB" w:rsidTr="000F191F">
        <w:trPr>
          <w:trHeight w:val="765"/>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Guidelines for future research</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 xml:space="preserve">Future research should focus on association of </w:t>
            </w:r>
            <w:proofErr w:type="spellStart"/>
            <w:r w:rsidRPr="00E549BB">
              <w:rPr>
                <w:rFonts w:ascii="Times New Roman" w:hAnsi="Times New Roman" w:cs="Times New Roman"/>
              </w:rPr>
              <w:t>vedolizumab</w:t>
            </w:r>
            <w:proofErr w:type="spellEnd"/>
            <w:r w:rsidRPr="00E549BB">
              <w:rPr>
                <w:rFonts w:ascii="Times New Roman" w:hAnsi="Times New Roman" w:cs="Times New Roman"/>
              </w:rPr>
              <w:t xml:space="preserve"> and </w:t>
            </w:r>
            <w:proofErr w:type="spellStart"/>
            <w:r w:rsidRPr="00E549BB">
              <w:rPr>
                <w:rFonts w:ascii="Times New Roman" w:hAnsi="Times New Roman" w:cs="Times New Roman"/>
              </w:rPr>
              <w:t>ustekinumab</w:t>
            </w:r>
            <w:proofErr w:type="spellEnd"/>
            <w:r w:rsidRPr="00E549BB">
              <w:rPr>
                <w:rFonts w:ascii="Times New Roman" w:hAnsi="Times New Roman" w:cs="Times New Roman"/>
              </w:rPr>
              <w:t xml:space="preserve"> during pregnancy and risk of infantile infections</w:t>
            </w:r>
          </w:p>
        </w:tc>
      </w:tr>
      <w:tr w:rsidR="00E350D2" w:rsidRPr="00E549BB" w:rsidTr="000F191F">
        <w:trPr>
          <w:trHeight w:val="330"/>
        </w:trPr>
        <w:tc>
          <w:tcPr>
            <w:tcW w:w="375" w:type="dxa"/>
            <w:hideMark/>
          </w:tcPr>
          <w:p w:rsidR="00E350D2" w:rsidRPr="00E549BB" w:rsidRDefault="00E350D2" w:rsidP="000F191F">
            <w:pPr>
              <w:jc w:val="center"/>
              <w:rPr>
                <w:rFonts w:ascii="Times New Roman" w:hAnsi="Times New Roman" w:cs="Times New Roman"/>
              </w:rPr>
            </w:pPr>
          </w:p>
        </w:tc>
        <w:tc>
          <w:tcPr>
            <w:tcW w:w="1597"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Disclosure of funding source</w:t>
            </w:r>
          </w:p>
        </w:tc>
        <w:tc>
          <w:tcPr>
            <w:tcW w:w="8596" w:type="dxa"/>
            <w:hideMark/>
          </w:tcPr>
          <w:p w:rsidR="00E350D2" w:rsidRPr="00E549BB" w:rsidRDefault="00E350D2" w:rsidP="000F191F">
            <w:pPr>
              <w:jc w:val="center"/>
              <w:rPr>
                <w:rFonts w:ascii="Times New Roman" w:hAnsi="Times New Roman" w:cs="Times New Roman"/>
              </w:rPr>
            </w:pPr>
            <w:r w:rsidRPr="00E549BB">
              <w:rPr>
                <w:rFonts w:ascii="Times New Roman" w:hAnsi="Times New Roman" w:cs="Times New Roman"/>
              </w:rPr>
              <w:t>No funding was required for conducting this review</w:t>
            </w:r>
          </w:p>
        </w:tc>
      </w:tr>
    </w:tbl>
    <w:p w:rsidR="00E350D2" w:rsidRPr="00DC5C6B" w:rsidRDefault="00E350D2" w:rsidP="00E350D2">
      <w:pPr>
        <w:jc w:val="center"/>
        <w:rPr>
          <w:rFonts w:ascii="Times New Roman" w:hAnsi="Times New Roman" w:cs="Times New Roman"/>
        </w:rPr>
      </w:pPr>
    </w:p>
    <w:p w:rsidR="006B577A" w:rsidRDefault="006B577A"/>
    <w:sectPr w:rsidR="006B577A" w:rsidSect="007B0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21B4F"/>
    <w:multiLevelType w:val="hybridMultilevel"/>
    <w:tmpl w:val="BDAC0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D2"/>
    <w:rsid w:val="00680CC3"/>
    <w:rsid w:val="006B577A"/>
    <w:rsid w:val="00E350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D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0D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0D2"/>
    <w:pPr>
      <w:ind w:left="720"/>
      <w:contextualSpacing/>
    </w:pPr>
  </w:style>
  <w:style w:type="paragraph" w:styleId="BalloonText">
    <w:name w:val="Balloon Text"/>
    <w:basedOn w:val="Normal"/>
    <w:link w:val="BalloonTextChar"/>
    <w:uiPriority w:val="99"/>
    <w:semiHidden/>
    <w:unhideWhenUsed/>
    <w:rsid w:val="00E3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D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D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0D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0D2"/>
    <w:pPr>
      <w:ind w:left="720"/>
      <w:contextualSpacing/>
    </w:pPr>
  </w:style>
  <w:style w:type="paragraph" w:styleId="BalloonText">
    <w:name w:val="Balloon Text"/>
    <w:basedOn w:val="Normal"/>
    <w:link w:val="BalloonTextChar"/>
    <w:uiPriority w:val="99"/>
    <w:semiHidden/>
    <w:unhideWhenUsed/>
    <w:rsid w:val="00E3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D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KUMAR R</dc:creator>
  <cp:lastModifiedBy>SATHISH KUMAR R</cp:lastModifiedBy>
  <cp:revision>2</cp:revision>
  <dcterms:created xsi:type="dcterms:W3CDTF">2020-10-03T06:47:00Z</dcterms:created>
  <dcterms:modified xsi:type="dcterms:W3CDTF">2020-10-03T06:56:00Z</dcterms:modified>
</cp:coreProperties>
</file>