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EE49" w14:textId="05A05ADA" w:rsidR="001B6E6E" w:rsidRPr="001B6E6E" w:rsidRDefault="001B6E6E" w:rsidP="001B6E6E">
      <w:pPr>
        <w:widowControl w:val="0"/>
        <w:spacing w:after="0" w:line="480" w:lineRule="auto"/>
        <w:rPr>
          <w:rFonts w:ascii="Cambria" w:eastAsia="MS Mincho" w:hAnsi="Cambria" w:cs="Times New Roman"/>
          <w:b/>
          <w:sz w:val="26"/>
          <w:szCs w:val="26"/>
        </w:rPr>
      </w:pPr>
      <w:r w:rsidRPr="001B6E6E">
        <w:rPr>
          <w:rFonts w:ascii="Cambria" w:eastAsia="MS Mincho" w:hAnsi="Cambria" w:cs="Times New Roman"/>
          <w:b/>
          <w:sz w:val="26"/>
          <w:szCs w:val="26"/>
        </w:rPr>
        <w:t xml:space="preserve">Literature Searches: </w:t>
      </w:r>
    </w:p>
    <w:p w14:paraId="52204527" w14:textId="77777777" w:rsidR="001B6E6E" w:rsidRPr="001B6E6E" w:rsidRDefault="001B6E6E" w:rsidP="001B6E6E">
      <w:pPr>
        <w:widowControl w:val="0"/>
        <w:spacing w:after="0" w:line="480" w:lineRule="auto"/>
        <w:rPr>
          <w:rFonts w:ascii="Cambria" w:eastAsia="MS Mincho" w:hAnsi="Cambria" w:cs="Times New Roman"/>
          <w:sz w:val="24"/>
          <w:szCs w:val="24"/>
        </w:rPr>
      </w:pPr>
    </w:p>
    <w:p w14:paraId="3B09D2D1" w14:textId="59F3F38D" w:rsidR="001B6E6E" w:rsidRPr="001B6E6E" w:rsidRDefault="001B6E6E" w:rsidP="001B6E6E">
      <w:pPr>
        <w:widowControl w:val="0"/>
        <w:spacing w:after="0" w:line="480" w:lineRule="auto"/>
        <w:rPr>
          <w:rFonts w:ascii="Cambria" w:eastAsia="MS Mincho" w:hAnsi="Cambria" w:cs="Times New Roman"/>
          <w:sz w:val="24"/>
          <w:szCs w:val="24"/>
        </w:rPr>
      </w:pPr>
      <w:r w:rsidRPr="001B6E6E">
        <w:rPr>
          <w:rFonts w:ascii="Cambria" w:eastAsia="MS Mincho" w:hAnsi="Cambria" w:cs="Times New Roman"/>
          <w:sz w:val="24"/>
          <w:szCs w:val="24"/>
        </w:rPr>
        <w:tab/>
        <w:t xml:space="preserve">A comprehensive search of MEDLINE, EMBASE, PUBMED, EBM Database of abstracts, reviews of effects, Cochrane Database of Systematic Review, and clinical answers databases was performed from 1966 to March 24, 2019 to identify studies that described the pathophysiology, maternal/fetal effects, prevalence and/or management of IBS in pregnancy. There was no restriction on type of study, types of interventions, number of subjects or outcomes. Search terms included “Irritable bowel syndrome” [MeSH], “Functional colonic diseases” [MeSH], “irritable bowel syndrome”, “IBS”, “spastic colon”, “irritable colon”, pregnancy [MeSH], “pregnan*”, “gestation*”, “lactation disorders”, “lactation” [MESH] </w:t>
      </w:r>
      <w:r>
        <w:rPr>
          <w:rFonts w:ascii="Cambria" w:eastAsia="MS Mincho" w:hAnsi="Cambria" w:cs="Times New Roman"/>
          <w:sz w:val="24"/>
          <w:szCs w:val="24"/>
        </w:rPr>
        <w:t>and</w:t>
      </w:r>
      <w:r w:rsidRPr="001B6E6E">
        <w:rPr>
          <w:rFonts w:ascii="Cambria" w:eastAsia="MS Mincho" w:hAnsi="Cambria" w:cs="Times New Roman"/>
          <w:sz w:val="24"/>
          <w:szCs w:val="24"/>
        </w:rPr>
        <w:t xml:space="preserve"> “breast feeding” [MeSH]. All articles were screened for relevance to the study question. Abstract</w:t>
      </w:r>
      <w:r>
        <w:rPr>
          <w:rFonts w:ascii="Cambria" w:eastAsia="MS Mincho" w:hAnsi="Cambria" w:cs="Times New Roman"/>
          <w:sz w:val="24"/>
          <w:szCs w:val="24"/>
        </w:rPr>
        <w:t>s</w:t>
      </w:r>
      <w:r w:rsidRPr="001B6E6E">
        <w:rPr>
          <w:rFonts w:ascii="Cambria" w:eastAsia="MS Mincho" w:hAnsi="Cambria" w:cs="Times New Roman"/>
          <w:sz w:val="24"/>
          <w:szCs w:val="24"/>
        </w:rPr>
        <w:t xml:space="preserve"> of national conferences including Digestive Diseases Week, Canadian Digestive Diseases Week, and American College of Gastroenterology Annual Scientific Meetings between 2009 and 2019 were manually reviewed for eligible studies. References  of eligible articles were assessed to identify additional relevant publications. Two investigators (SM and AR) performed independent assessment</w:t>
      </w:r>
      <w:r w:rsidR="00735692">
        <w:rPr>
          <w:rFonts w:ascii="Cambria" w:eastAsia="MS Mincho" w:hAnsi="Cambria" w:cs="Times New Roman"/>
          <w:sz w:val="24"/>
          <w:szCs w:val="24"/>
        </w:rPr>
        <w:t>s</w:t>
      </w:r>
      <w:bookmarkStart w:id="0" w:name="_GoBack"/>
      <w:bookmarkEnd w:id="0"/>
      <w:r w:rsidRPr="001B6E6E">
        <w:rPr>
          <w:rFonts w:ascii="Cambria" w:eastAsia="MS Mincho" w:hAnsi="Cambria" w:cs="Times New Roman"/>
          <w:sz w:val="24"/>
          <w:szCs w:val="24"/>
        </w:rPr>
        <w:t xml:space="preserve"> of relevant publications.  </w:t>
      </w:r>
    </w:p>
    <w:p w14:paraId="3485AB0C" w14:textId="77777777" w:rsidR="003A2A7B" w:rsidRDefault="003A2A7B"/>
    <w:sectPr w:rsidR="003A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6E"/>
    <w:rsid w:val="001B6E6E"/>
    <w:rsid w:val="003A2A7B"/>
    <w:rsid w:val="006C4445"/>
    <w:rsid w:val="00735692"/>
    <w:rsid w:val="007703F3"/>
    <w:rsid w:val="00BB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931A"/>
  <w15:chartTrackingRefBased/>
  <w15:docId w15:val="{7C0A9B36-18B3-4AE5-918A-A608EA6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Gillian, Ph.D.</dc:creator>
  <cp:keywords/>
  <dc:description/>
  <cp:lastModifiedBy>Barlow, Gillian, Ph.D.</cp:lastModifiedBy>
  <cp:revision>2</cp:revision>
  <dcterms:created xsi:type="dcterms:W3CDTF">2020-05-27T02:44:00Z</dcterms:created>
  <dcterms:modified xsi:type="dcterms:W3CDTF">2020-05-27T02:47:00Z</dcterms:modified>
</cp:coreProperties>
</file>