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18" w:rsidRDefault="00706B18" w:rsidP="00706B18">
      <w:pPr>
        <w:rPr>
          <w:sz w:val="16"/>
          <w:szCs w:val="16"/>
        </w:rPr>
      </w:pPr>
      <w:r>
        <w:rPr>
          <w:rFonts w:ascii="Arial" w:hAnsi="Arial" w:cs="Arial"/>
        </w:rPr>
        <w:t>Supplemental Table 4:  Corticosteroid Utilization by Year, Crohn’s Disease (by sex)</w:t>
      </w:r>
    </w:p>
    <w:tbl>
      <w:tblPr>
        <w:tblpPr w:leftFromText="180" w:rightFromText="180" w:vertAnchor="page" w:horzAnchor="margin" w:tblpY="2252"/>
        <w:tblW w:w="13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9"/>
        <w:gridCol w:w="948"/>
        <w:gridCol w:w="887"/>
        <w:gridCol w:w="899"/>
        <w:gridCol w:w="1413"/>
        <w:gridCol w:w="874"/>
        <w:gridCol w:w="886"/>
        <w:gridCol w:w="1231"/>
        <w:gridCol w:w="874"/>
        <w:gridCol w:w="886"/>
        <w:gridCol w:w="1118"/>
        <w:gridCol w:w="1236"/>
        <w:gridCol w:w="1236"/>
      </w:tblGrid>
      <w:tr w:rsidR="00C34613" w:rsidRPr="000970E3" w:rsidTr="00D13501">
        <w:trPr>
          <w:trHeight w:val="288"/>
        </w:trPr>
        <w:tc>
          <w:tcPr>
            <w:tcW w:w="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C34613" w:rsidRPr="000970E3" w:rsidRDefault="00C34613" w:rsidP="00C34613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Year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C34613" w:rsidRPr="000970E3" w:rsidRDefault="00522AC4" w:rsidP="00C3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Gender</w:t>
            </w:r>
            <w:bookmarkStart w:id="0" w:name="_GoBack"/>
            <w:bookmarkEnd w:id="0"/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C34613" w:rsidRPr="000970E3" w:rsidRDefault="00C34613" w:rsidP="00C3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Total Number of Cases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C34613" w:rsidRPr="000970E3" w:rsidRDefault="00C34613" w:rsidP="00C3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Total Number of Person Years</w:t>
            </w:r>
          </w:p>
        </w:tc>
        <w:tc>
          <w:tcPr>
            <w:tcW w:w="1413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C34613" w:rsidRPr="000970E3" w:rsidRDefault="00C34613" w:rsidP="00C3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Mean Corticosteroids Dispensed(in Prednisone equivalents)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C34613" w:rsidRPr="000970E3" w:rsidRDefault="00C34613" w:rsidP="00C3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Mean mg 95%LCL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C34613" w:rsidRPr="000970E3" w:rsidRDefault="00C34613" w:rsidP="00C3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Mean mg 95%UCL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C34613" w:rsidRPr="000970E3" w:rsidRDefault="00C34613" w:rsidP="00C3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Percentage  of persons with &gt;=1 CS dispensation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C34613" w:rsidRPr="000970E3" w:rsidRDefault="00C34613" w:rsidP="00C3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&gt;=1 CS 95%LCL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C34613" w:rsidRPr="000970E3" w:rsidRDefault="00C34613" w:rsidP="00C3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&gt;=1 CS 95%UCL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C34613" w:rsidRPr="000970E3" w:rsidRDefault="00C34613" w:rsidP="00C3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Percentage  with cumulative dose of CS exceeding 2000mg</w:t>
            </w:r>
          </w:p>
        </w:tc>
        <w:tc>
          <w:tcPr>
            <w:tcW w:w="1236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C34613" w:rsidRDefault="00C34613" w:rsidP="00C3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CS&gt;=</w:t>
            </w:r>
          </w:p>
          <w:p w:rsidR="00C34613" w:rsidRDefault="00C34613" w:rsidP="00C3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2000mg</w:t>
            </w:r>
          </w:p>
          <w:p w:rsidR="00C34613" w:rsidRPr="00E80B05" w:rsidRDefault="00C34613" w:rsidP="00C3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95%LCL</w:t>
            </w:r>
          </w:p>
        </w:tc>
        <w:tc>
          <w:tcPr>
            <w:tcW w:w="1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5F7F1"/>
            <w:vAlign w:val="bottom"/>
            <w:hideMark/>
          </w:tcPr>
          <w:p w:rsidR="00C34613" w:rsidRDefault="00C34613" w:rsidP="00C34613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CS&gt;=</w:t>
            </w:r>
          </w:p>
          <w:p w:rsidR="00C34613" w:rsidRDefault="00C34613" w:rsidP="00C34613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2000mg</w:t>
            </w:r>
          </w:p>
          <w:p w:rsidR="00C34613" w:rsidRPr="00E80B05" w:rsidRDefault="00C34613" w:rsidP="00C34613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95%UCL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1,451</w:t>
            </w:r>
          </w:p>
        </w:tc>
        <w:tc>
          <w:tcPr>
            <w:tcW w:w="899" w:type="dxa"/>
            <w:tcBorders>
              <w:top w:val="single" w:sz="18" w:space="0" w:color="auto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1,380.45</w:t>
            </w:r>
          </w:p>
        </w:tc>
        <w:tc>
          <w:tcPr>
            <w:tcW w:w="1413" w:type="dxa"/>
            <w:tcBorders>
              <w:top w:val="single" w:sz="18" w:space="0" w:color="auto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368.65</w:t>
            </w:r>
          </w:p>
        </w:tc>
        <w:tc>
          <w:tcPr>
            <w:tcW w:w="874" w:type="dxa"/>
            <w:tcBorders>
              <w:top w:val="single" w:sz="18" w:space="0" w:color="auto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315.29</w:t>
            </w:r>
          </w:p>
        </w:tc>
        <w:tc>
          <w:tcPr>
            <w:tcW w:w="886" w:type="dxa"/>
            <w:tcBorders>
              <w:top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422.01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20.61</w:t>
            </w:r>
          </w:p>
        </w:tc>
        <w:tc>
          <w:tcPr>
            <w:tcW w:w="874" w:type="dxa"/>
            <w:tcBorders>
              <w:top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18.55</w:t>
            </w:r>
          </w:p>
        </w:tc>
        <w:tc>
          <w:tcPr>
            <w:tcW w:w="886" w:type="dxa"/>
            <w:tcBorders>
              <w:top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22.78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6.13</w:t>
            </w:r>
          </w:p>
        </w:tc>
        <w:tc>
          <w:tcPr>
            <w:tcW w:w="1236" w:type="dxa"/>
            <w:tcBorders>
              <w:top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4.95</w:t>
            </w:r>
          </w:p>
        </w:tc>
        <w:tc>
          <w:tcPr>
            <w:tcW w:w="1236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7.49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1,515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1,452.35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362.14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309.31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414.97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19.27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17.32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21.35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5.54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4.45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6.82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1,551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1,504.33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309.82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264.29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355.35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17.92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16.04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19.93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5.29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4.23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6.52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1,619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1,556.40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350.99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297.19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404.79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17.60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15.78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19.55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5.68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4.61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6.92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1,669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1,618.27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301.96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252.13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351.79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17.68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15.87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19.59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4.67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3.71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5.80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1,716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1,656.05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286.08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240.30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331.86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15.97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14.26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17.79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4.37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3.45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5.45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1,738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1,692.91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307.54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258.78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356.30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16.69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14.96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18.52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4.89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3.92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1,774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1,726.97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299.66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251.86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347.46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16.85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15.14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18.68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4.51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3.59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5.58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1,832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1,767.46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303.16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255.60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350.72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16.87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15.18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18.66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4.64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3.72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5.71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1,879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1,824.92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324.53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276.43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372.63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17.72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16.02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19.53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4.95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4.01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6.03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1,927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1,871.40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307.74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258.84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356.64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16.66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15.02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18.40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5.09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4.15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6.16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1,964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1,907.88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291.03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245.95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336.11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16.04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14.44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17.74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4.79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3.88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5.83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1,950.30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260.56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217.68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303.44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16.65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15.04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18.36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4.15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3.32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5.12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2,020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1,967.71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274.20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229.74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318.66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15.40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13.85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17.04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4.11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3.29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5.07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2,046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1,997.55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242.42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199.81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285.03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13.93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12.46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15.51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3.37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2.63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4.25</w:t>
            </w:r>
          </w:p>
        </w:tc>
      </w:tr>
      <w:tr w:rsidR="00706B18" w:rsidRPr="000970E3" w:rsidTr="00D13501">
        <w:trPr>
          <w:trHeight w:val="74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2,071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2,022.06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222.97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185.14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260.80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13.95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12.49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15.52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3.09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2.39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3.93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2,103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2,047.32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198.71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164.67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232.75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13.69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12.25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15.24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3.33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2.60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4.19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2,130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2,080.85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177.95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146.00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209.90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12.86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11.47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14.36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2.49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1.87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3.24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2,166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2,125.65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202.91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171.88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233.94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15.14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13.66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16.72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2.95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2.28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3.76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2,189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2,136.34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207.22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173.23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241.21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14.48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13.03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16.03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3.20</w:t>
            </w:r>
          </w:p>
        </w:tc>
        <w:tc>
          <w:tcPr>
            <w:tcW w:w="1236" w:type="dxa"/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4.02</w:t>
            </w:r>
          </w:p>
        </w:tc>
      </w:tr>
      <w:tr w:rsidR="00706B18" w:rsidRPr="000970E3" w:rsidTr="00D13501">
        <w:trPr>
          <w:trHeight w:val="70"/>
        </w:trPr>
        <w:tc>
          <w:tcPr>
            <w:tcW w:w="719" w:type="dxa"/>
            <w:tcBorders>
              <w:left w:val="single" w:sz="18" w:space="0" w:color="auto"/>
              <w:bottom w:val="double" w:sz="4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948" w:type="dxa"/>
            <w:tcBorders>
              <w:left w:val="single" w:sz="18" w:space="0" w:color="000000" w:themeColor="text1"/>
              <w:bottom w:val="double" w:sz="4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87" w:type="dxa"/>
            <w:tcBorders>
              <w:left w:val="single" w:sz="18" w:space="0" w:color="000000" w:themeColor="text1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2,172</w:t>
            </w:r>
          </w:p>
        </w:tc>
        <w:tc>
          <w:tcPr>
            <w:tcW w:w="899" w:type="dxa"/>
            <w:tcBorders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2,139.89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162.06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135.58</w:t>
            </w:r>
          </w:p>
        </w:tc>
        <w:tc>
          <w:tcPr>
            <w:tcW w:w="886" w:type="dxa"/>
            <w:tcBorders>
              <w:bottom w:val="double" w:sz="4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188.54</w:t>
            </w:r>
          </w:p>
        </w:tc>
        <w:tc>
          <w:tcPr>
            <w:tcW w:w="1231" w:type="dxa"/>
            <w:tcBorders>
              <w:left w:val="single" w:sz="18" w:space="0" w:color="000000" w:themeColor="text1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13.72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12.30</w:t>
            </w:r>
          </w:p>
        </w:tc>
        <w:tc>
          <w:tcPr>
            <w:tcW w:w="886" w:type="dxa"/>
            <w:tcBorders>
              <w:bottom w:val="doub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15.24</w:t>
            </w:r>
          </w:p>
        </w:tc>
        <w:tc>
          <w:tcPr>
            <w:tcW w:w="1118" w:type="dxa"/>
            <w:tcBorders>
              <w:left w:val="single" w:sz="18" w:space="0" w:color="000000" w:themeColor="text1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2.85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2.20</w:t>
            </w:r>
          </w:p>
        </w:tc>
        <w:tc>
          <w:tcPr>
            <w:tcW w:w="1236" w:type="dxa"/>
            <w:tcBorders>
              <w:bottom w:val="doub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3.64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top w:val="double" w:sz="4" w:space="0" w:color="auto"/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1,043</w:t>
            </w:r>
          </w:p>
        </w:tc>
        <w:tc>
          <w:tcPr>
            <w:tcW w:w="89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995.05</w:t>
            </w: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488.25</w:t>
            </w:r>
          </w:p>
        </w:tc>
        <w:tc>
          <w:tcPr>
            <w:tcW w:w="87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403.51</w:t>
            </w:r>
          </w:p>
        </w:tc>
        <w:tc>
          <w:tcPr>
            <w:tcW w:w="886" w:type="dxa"/>
            <w:tcBorders>
              <w:top w:val="doub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572.99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19.18</w:t>
            </w:r>
          </w:p>
        </w:tc>
        <w:tc>
          <w:tcPr>
            <w:tcW w:w="87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15.36</w:t>
            </w:r>
          </w:p>
        </w:tc>
        <w:tc>
          <w:tcPr>
            <w:tcW w:w="886" w:type="dxa"/>
            <w:tcBorders>
              <w:top w:val="doub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20.22</w:t>
            </w:r>
          </w:p>
        </w:tc>
        <w:tc>
          <w:tcPr>
            <w:tcW w:w="1118" w:type="dxa"/>
            <w:tcBorders>
              <w:top w:val="double" w:sz="4" w:space="0" w:color="auto"/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8.72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7.08</w:t>
            </w:r>
          </w:p>
        </w:tc>
        <w:tc>
          <w:tcPr>
            <w:tcW w:w="1236" w:type="dxa"/>
            <w:tcBorders>
              <w:top w:val="doub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10.60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1,085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1,038.23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449.84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372.37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527.31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18.34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16.83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21.70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8.02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6.47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9.80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1,109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1,078.17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364.63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524.73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18.49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16.08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20.77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7.03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5.60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8.70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1,147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1,106.62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411.23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336.89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485.57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17.18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16.24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20.90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7.32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5.88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8.99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1,206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1,151.67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441.59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367.01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516.17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18.16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15.04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19.48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7.05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5.67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8.64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1,238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1,200.32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427.15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353.07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17.77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16.02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20.45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7.03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5.67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8.60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1,271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1,231.34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362.70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300.84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424.56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16.60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15.68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20.02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6.29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5.02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7.77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1,299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1,256.67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442.58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370.44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514.72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18.48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14.60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18.76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7.47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6.10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9.03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1,326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1,292.18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368.36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303.88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432.84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16.29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16.40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20.70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6.94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5.63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8.44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1,361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1,315.51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350.71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288.02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413.40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16.09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14.34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18.39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5.80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4.62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7.18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1,376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1,330.58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401.67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334.03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469.31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17.44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14.18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18.15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5.03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7.66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1,395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1,362.96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328.98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273.32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384.64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15.56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15.47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19.55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6.02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4.83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7.40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1,430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1,387.65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295.18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242.49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347.87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14.90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13.69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17.57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4.62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3.59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5.83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1,461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1,425.30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327.20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268.18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386.22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14.58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13.09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16.85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5.13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4.06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6.39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lastRenderedPageBreak/>
              <w:t>2011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1,506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1,456.70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289.06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235.87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342.25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15.07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12.81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16.49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3.85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2.94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4.95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9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8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1,536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1,495.76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230.35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183.45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277.25</w:t>
            </w:r>
          </w:p>
        </w:tc>
        <w:tc>
          <w:tcPr>
            <w:tcW w:w="1231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12.70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13.30</w:t>
            </w:r>
          </w:p>
        </w:tc>
        <w:tc>
          <w:tcPr>
            <w:tcW w:w="886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16.98</w:t>
            </w:r>
          </w:p>
        </w:tc>
        <w:tc>
          <w:tcPr>
            <w:tcW w:w="111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3.39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2.54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4.42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948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87" w:type="dxa"/>
            <w:tcBorders>
              <w:left w:val="single" w:sz="18" w:space="0" w:color="000000" w:themeColor="text1"/>
              <w:bottom w:val="nil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1,570</w:t>
            </w:r>
          </w:p>
        </w:tc>
        <w:tc>
          <w:tcPr>
            <w:tcW w:w="899" w:type="dxa"/>
            <w:tcBorders>
              <w:bottom w:val="nil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1,524.67</w:t>
            </w:r>
          </w:p>
        </w:tc>
        <w:tc>
          <w:tcPr>
            <w:tcW w:w="1413" w:type="dxa"/>
            <w:tcBorders>
              <w:bottom w:val="nil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276.88</w:t>
            </w:r>
          </w:p>
        </w:tc>
        <w:tc>
          <w:tcPr>
            <w:tcW w:w="874" w:type="dxa"/>
            <w:tcBorders>
              <w:bottom w:val="nil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224.45</w:t>
            </w:r>
          </w:p>
        </w:tc>
        <w:tc>
          <w:tcPr>
            <w:tcW w:w="886" w:type="dxa"/>
            <w:tcBorders>
              <w:bottom w:val="nil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329.31</w:t>
            </w:r>
          </w:p>
        </w:tc>
        <w:tc>
          <w:tcPr>
            <w:tcW w:w="1231" w:type="dxa"/>
            <w:tcBorders>
              <w:left w:val="single" w:sz="18" w:space="0" w:color="000000" w:themeColor="text1"/>
              <w:bottom w:val="nil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14.59</w:t>
            </w:r>
          </w:p>
        </w:tc>
        <w:tc>
          <w:tcPr>
            <w:tcW w:w="874" w:type="dxa"/>
            <w:tcBorders>
              <w:bottom w:val="nil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11.07</w:t>
            </w:r>
          </w:p>
        </w:tc>
        <w:tc>
          <w:tcPr>
            <w:tcW w:w="886" w:type="dxa"/>
            <w:tcBorders>
              <w:bottom w:val="nil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14.46</w:t>
            </w:r>
          </w:p>
        </w:tc>
        <w:tc>
          <w:tcPr>
            <w:tcW w:w="1118" w:type="dxa"/>
            <w:tcBorders>
              <w:left w:val="single" w:sz="18" w:space="0" w:color="000000" w:themeColor="text1"/>
              <w:bottom w:val="nil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4.08</w:t>
            </w:r>
          </w:p>
        </w:tc>
        <w:tc>
          <w:tcPr>
            <w:tcW w:w="1236" w:type="dxa"/>
            <w:tcBorders>
              <w:bottom w:val="nil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3.15</w:t>
            </w:r>
          </w:p>
        </w:tc>
        <w:tc>
          <w:tcPr>
            <w:tcW w:w="1236" w:type="dxa"/>
            <w:tcBorders>
              <w:bottom w:val="nil"/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5.18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1,587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1,555.02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233.72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189.90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277.54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13.23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12.88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16.43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3.09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2.29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4.06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1,613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1,576.83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217.22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176.22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258.22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13.33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11.60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3.16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2.36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4.14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1,631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1,592.31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218.10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175.29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260.91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13.12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11.71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15.09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3.07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2.28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4.02</w:t>
            </w:r>
          </w:p>
        </w:tc>
      </w:tr>
      <w:tr w:rsidR="00706B18" w:rsidRPr="000970E3" w:rsidTr="00D1350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1,621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1,598.04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177.17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142.34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212.00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13.08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11.52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706B18" w:rsidRPr="00C76435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14.86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</w:tcBorders>
            <w:shd w:val="clear" w:color="000000" w:fill="FFFFFF"/>
            <w:vAlign w:val="bottom"/>
          </w:tcPr>
          <w:p w:rsidR="00706B18" w:rsidRPr="000970E3" w:rsidRDefault="00706B18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2.90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706B18" w:rsidRPr="00C76435" w:rsidRDefault="00706B18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:rsidR="00706B18" w:rsidRPr="00C76435" w:rsidRDefault="00706B18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435">
              <w:rPr>
                <w:rFonts w:ascii="Arial" w:hAnsi="Arial" w:cs="Arial"/>
                <w:sz w:val="16"/>
                <w:szCs w:val="16"/>
              </w:rPr>
              <w:t>3.84</w:t>
            </w:r>
          </w:p>
        </w:tc>
      </w:tr>
    </w:tbl>
    <w:p w:rsidR="00C34613" w:rsidRPr="00394B2E" w:rsidRDefault="00C34613" w:rsidP="00C34613">
      <w:p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CS= corticosteroids   LCL = lower confidence limit    UCL = upper confidence limit</w:t>
      </w:r>
    </w:p>
    <w:p w:rsidR="00706B18" w:rsidRDefault="00706B18" w:rsidP="00706B18">
      <w:pPr>
        <w:rPr>
          <w:rFonts w:ascii="Arial" w:hAnsi="Arial" w:cs="Arial"/>
        </w:rPr>
      </w:pPr>
    </w:p>
    <w:p w:rsidR="00994E53" w:rsidRDefault="00994E53"/>
    <w:sectPr w:rsidR="00994E53" w:rsidSect="00706B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18"/>
    <w:rsid w:val="00522AC4"/>
    <w:rsid w:val="00574794"/>
    <w:rsid w:val="00706B18"/>
    <w:rsid w:val="00994E53"/>
    <w:rsid w:val="00C34613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CF46F-827E-4EB0-A8D5-A24032EF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741D-FDBD-44A7-B0C4-23BB9E5E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Health System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Targownik, Laura</dc:creator>
  <cp:keywords/>
  <dc:description/>
  <cp:lastModifiedBy>Targownik, Laura</cp:lastModifiedBy>
  <cp:revision>3</cp:revision>
  <dcterms:created xsi:type="dcterms:W3CDTF">2020-11-14T04:36:00Z</dcterms:created>
  <dcterms:modified xsi:type="dcterms:W3CDTF">2020-11-18T01:42:00Z</dcterms:modified>
</cp:coreProperties>
</file>