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461EB2" w:rsidRPr="007E0457" w:rsidTr="008E6A78">
        <w:trPr>
          <w:trHeight w:val="74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EB2" w:rsidRPr="007E0457" w:rsidRDefault="00461EB2" w:rsidP="00461EB2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E0457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Supplementary </w:t>
            </w:r>
            <w:r w:rsidRPr="007E0457">
              <w:rPr>
                <w:rFonts w:ascii="Times New Roman" w:hAnsi="Times New Roman" w:cs="Times New Roman"/>
                <w:b/>
                <w:bCs/>
                <w:sz w:val="22"/>
              </w:rPr>
              <w:t>Table 1</w:t>
            </w:r>
            <w:r w:rsidRPr="007E0457"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Pr="0010647D">
              <w:rPr>
                <w:rFonts w:ascii="Times New Roman" w:hAnsi="Times New Roman" w:cs="Times New Roman"/>
                <w:b/>
                <w:sz w:val="22"/>
              </w:rPr>
              <w:t xml:space="preserve">The detailed reimbursement guidelines for </w:t>
            </w:r>
            <w:proofErr w:type="spellStart"/>
            <w:r w:rsidRPr="0010647D">
              <w:rPr>
                <w:rFonts w:ascii="Times New Roman" w:hAnsi="Times New Roman" w:cs="Times New Roman"/>
                <w:b/>
                <w:sz w:val="22"/>
              </w:rPr>
              <w:t>nucleos</w:t>
            </w:r>
            <w:proofErr w:type="spellEnd"/>
            <w:r w:rsidRPr="0010647D">
              <w:rPr>
                <w:rFonts w:ascii="Times New Roman" w:hAnsi="Times New Roman" w:cs="Times New Roman"/>
                <w:b/>
                <w:sz w:val="22"/>
              </w:rPr>
              <w:t>(t)ide analogs therapy by the National Health Insurance Service in the Republic of Korea</w:t>
            </w:r>
          </w:p>
        </w:tc>
      </w:tr>
      <w:tr w:rsidR="00461EB2" w:rsidRPr="007E0457" w:rsidTr="008E6A78">
        <w:trPr>
          <w:trHeight w:val="386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61EB2" w:rsidRPr="007E0457" w:rsidRDefault="00461EB2" w:rsidP="00461EB2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E0457">
              <w:rPr>
                <w:rFonts w:ascii="Times New Roman" w:hAnsi="Times New Roman" w:cs="Times New Roman"/>
                <w:sz w:val="22"/>
              </w:rPr>
              <w:t>Clinical status</w:t>
            </w:r>
            <w:r w:rsidRPr="007E0457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61EB2" w:rsidRPr="007E0457" w:rsidRDefault="00461EB2" w:rsidP="00461EB2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E0457">
              <w:rPr>
                <w:rFonts w:ascii="Times New Roman" w:hAnsi="Times New Roman" w:cs="Times New Roman"/>
                <w:sz w:val="22"/>
              </w:rPr>
              <w:t xml:space="preserve">Criteria for reimbursement of </w:t>
            </w:r>
            <w:proofErr w:type="spellStart"/>
            <w:r w:rsidRPr="007E0457">
              <w:rPr>
                <w:rFonts w:ascii="Times New Roman" w:hAnsi="Times New Roman" w:cs="Times New Roman"/>
                <w:sz w:val="22"/>
              </w:rPr>
              <w:t>nucleos</w:t>
            </w:r>
            <w:proofErr w:type="spellEnd"/>
            <w:r w:rsidRPr="007E0457">
              <w:rPr>
                <w:rFonts w:ascii="Times New Roman" w:hAnsi="Times New Roman" w:cs="Times New Roman"/>
                <w:sz w:val="22"/>
              </w:rPr>
              <w:t>(t)ide analogs therapy</w:t>
            </w:r>
          </w:p>
        </w:tc>
      </w:tr>
      <w:tr w:rsidR="00461EB2" w:rsidRPr="007E0457" w:rsidTr="008E6A78">
        <w:trPr>
          <w:trHeight w:val="386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61EB2" w:rsidRPr="007E0457" w:rsidRDefault="00461EB2" w:rsidP="00461EB2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E0457">
              <w:rPr>
                <w:rFonts w:ascii="Times New Roman" w:hAnsi="Times New Roman" w:cs="Times New Roman"/>
                <w:sz w:val="22"/>
              </w:rPr>
              <w:t>HBeAg</w:t>
            </w:r>
            <w:proofErr w:type="spellEnd"/>
            <w:r w:rsidRPr="007E0457">
              <w:rPr>
                <w:rFonts w:ascii="Times New Roman" w:hAnsi="Times New Roman" w:cs="Times New Roman"/>
                <w:sz w:val="22"/>
              </w:rPr>
              <w:t>-positive CHB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EB2" w:rsidRPr="007E0457" w:rsidRDefault="00461EB2" w:rsidP="00461EB2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E0457">
              <w:rPr>
                <w:rFonts w:ascii="Times New Roman" w:hAnsi="Times New Roman" w:cs="Times New Roman"/>
                <w:sz w:val="22"/>
              </w:rPr>
              <w:t xml:space="preserve">Serum HBV-DNA ≥ 20,000 IU/mL </w:t>
            </w:r>
            <w:r>
              <w:rPr>
                <w:rFonts w:ascii="Times New Roman" w:hAnsi="Times New Roman" w:cs="Times New Roman"/>
                <w:sz w:val="22"/>
              </w:rPr>
              <w:t>&amp;</w:t>
            </w:r>
            <w:r w:rsidRPr="007E0457">
              <w:rPr>
                <w:rFonts w:ascii="Times New Roman" w:hAnsi="Times New Roman" w:cs="Times New Roman"/>
                <w:sz w:val="22"/>
              </w:rPr>
              <w:t xml:space="preserve"> serum AST or ALT ≥ 80 U/mL</w:t>
            </w:r>
          </w:p>
        </w:tc>
      </w:tr>
      <w:tr w:rsidR="00461EB2" w:rsidRPr="007E0457" w:rsidTr="0008749C">
        <w:trPr>
          <w:trHeight w:val="38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1EB2" w:rsidRPr="007E0457" w:rsidRDefault="00461EB2" w:rsidP="00461EB2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E0457">
              <w:rPr>
                <w:rFonts w:ascii="Times New Roman" w:hAnsi="Times New Roman" w:cs="Times New Roman"/>
                <w:sz w:val="22"/>
              </w:rPr>
              <w:t>HBeAg</w:t>
            </w:r>
            <w:proofErr w:type="spellEnd"/>
            <w:r w:rsidRPr="007E0457">
              <w:rPr>
                <w:rFonts w:ascii="Times New Roman" w:hAnsi="Times New Roman" w:cs="Times New Roman"/>
                <w:sz w:val="22"/>
              </w:rPr>
              <w:t>-negative CHB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EB2" w:rsidRPr="007E0457" w:rsidRDefault="00461EB2" w:rsidP="00461EB2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E0457">
              <w:rPr>
                <w:rFonts w:ascii="Times New Roman" w:hAnsi="Times New Roman" w:cs="Times New Roman"/>
                <w:sz w:val="22"/>
              </w:rPr>
              <w:t xml:space="preserve">Serum HBV-DNA ≥ 2,000 IU/mL </w:t>
            </w:r>
            <w:r>
              <w:rPr>
                <w:rFonts w:ascii="Times New Roman" w:hAnsi="Times New Roman" w:cs="Times New Roman"/>
                <w:sz w:val="22"/>
              </w:rPr>
              <w:t>&amp;</w:t>
            </w:r>
            <w:r w:rsidRPr="007E0457">
              <w:rPr>
                <w:rFonts w:ascii="Times New Roman" w:hAnsi="Times New Roman" w:cs="Times New Roman"/>
                <w:sz w:val="22"/>
              </w:rPr>
              <w:t xml:space="preserve"> serum AST or ALT ≥ 80 U/mL</w:t>
            </w:r>
          </w:p>
        </w:tc>
      </w:tr>
      <w:tr w:rsidR="00461EB2" w:rsidRPr="007E0457" w:rsidTr="0008749C">
        <w:trPr>
          <w:trHeight w:val="38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EB2" w:rsidRPr="007E0457" w:rsidRDefault="00461EB2" w:rsidP="00461EB2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Compensated </w:t>
            </w:r>
            <w:r w:rsidRPr="007E0457">
              <w:rPr>
                <w:rFonts w:ascii="Times New Roman" w:hAnsi="Times New Roman" w:cs="Times New Roman"/>
                <w:sz w:val="22"/>
              </w:rPr>
              <w:t>Cirrhosis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EB2" w:rsidRPr="007E0457" w:rsidRDefault="00461EB2" w:rsidP="00461EB2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E0457">
              <w:rPr>
                <w:rFonts w:ascii="Times New Roman" w:hAnsi="Times New Roman" w:cs="Times New Roman"/>
                <w:sz w:val="22"/>
              </w:rPr>
              <w:t>Serum HBV-DNA ≥ 2,000 IU/mL</w:t>
            </w:r>
          </w:p>
        </w:tc>
      </w:tr>
      <w:tr w:rsidR="00461EB2" w:rsidRPr="007E0457" w:rsidTr="0008749C">
        <w:trPr>
          <w:trHeight w:val="38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1EB2" w:rsidRPr="007E0457" w:rsidRDefault="00461EB2" w:rsidP="00461EB2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HCC </w:t>
            </w:r>
            <w:r w:rsidRPr="007E0457">
              <w:rPr>
                <w:rFonts w:ascii="Times New Roman" w:hAnsi="Times New Roman" w:cs="Times New Roman"/>
                <w:sz w:val="22"/>
              </w:rPr>
              <w:t xml:space="preserve">or decompensated cirrhosis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1EB2" w:rsidRPr="007E0457" w:rsidRDefault="00461EB2" w:rsidP="00461EB2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E0457">
              <w:rPr>
                <w:rFonts w:ascii="Times New Roman" w:hAnsi="Times New Roman" w:cs="Times New Roman"/>
                <w:sz w:val="22"/>
              </w:rPr>
              <w:t>Detectable serum HBV-DNA (≥ 20 IU/mL)</w:t>
            </w:r>
          </w:p>
        </w:tc>
      </w:tr>
      <w:tr w:rsidR="00461EB2" w:rsidRPr="007E0457" w:rsidTr="0008749C">
        <w:trPr>
          <w:trHeight w:val="386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EB2" w:rsidRPr="007E0457" w:rsidRDefault="00461EB2" w:rsidP="00461EB2">
            <w:pPr>
              <w:wordWrap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E0457">
              <w:rPr>
                <w:rFonts w:ascii="Times New Roman" w:hAnsi="Times New Roman" w:cs="Times New Roman"/>
                <w:bCs/>
                <w:sz w:val="22"/>
              </w:rPr>
              <w:t>Abbreviations;</w:t>
            </w:r>
            <w:r w:rsidRPr="007E045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E0457">
              <w:rPr>
                <w:rFonts w:ascii="Times New Roman" w:hAnsi="Times New Roman" w:cs="Times New Roman"/>
                <w:sz w:val="22"/>
              </w:rPr>
              <w:t>HBeAg</w:t>
            </w:r>
            <w:proofErr w:type="spellEnd"/>
            <w:r w:rsidRPr="007E0457">
              <w:rPr>
                <w:rFonts w:ascii="Times New Roman" w:hAnsi="Times New Roman" w:cs="Times New Roman"/>
                <w:sz w:val="22"/>
              </w:rPr>
              <w:t>, hepatitis B e antigen; CHB, chronic hepatitis B, HBV, hepatitis B virus; AST, aspartate aminotra</w:t>
            </w:r>
            <w:r w:rsidRPr="007E0457">
              <w:rPr>
                <w:rFonts w:ascii="Times New Roman" w:hAnsi="Times New Roman" w:cs="Times New Roman" w:hint="eastAsia"/>
                <w:sz w:val="22"/>
              </w:rPr>
              <w:t>nsferase</w:t>
            </w:r>
            <w:r w:rsidRPr="007E0457">
              <w:rPr>
                <w:rFonts w:ascii="Times New Roman" w:hAnsi="Times New Roman" w:cs="Times New Roman"/>
                <w:sz w:val="22"/>
              </w:rPr>
              <w:t>; ALT, alanine aminotran</w:t>
            </w:r>
            <w:r w:rsidRPr="007E0457">
              <w:rPr>
                <w:rFonts w:ascii="Times New Roman" w:hAnsi="Times New Roman" w:cs="Times New Roman" w:hint="eastAsia"/>
                <w:sz w:val="22"/>
              </w:rPr>
              <w:t>sferase</w:t>
            </w:r>
            <w:r>
              <w:rPr>
                <w:rFonts w:ascii="Times New Roman" w:hAnsi="Times New Roman" w:cs="Times New Roman"/>
                <w:sz w:val="22"/>
              </w:rPr>
              <w:t>; HCC, hepatocellular carcinoma</w:t>
            </w:r>
          </w:p>
        </w:tc>
      </w:tr>
    </w:tbl>
    <w:p w:rsidR="00C00DDA" w:rsidRDefault="00C00DDA" w:rsidP="00461EB2">
      <w:pPr>
        <w:wordWrap/>
        <w:spacing w:line="360" w:lineRule="auto"/>
        <w:rPr>
          <w:sz w:val="22"/>
        </w:rPr>
        <w:sectPr w:rsidR="00C00DDA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W w:w="98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1361"/>
        <w:gridCol w:w="1361"/>
        <w:gridCol w:w="218"/>
        <w:gridCol w:w="2778"/>
        <w:gridCol w:w="1361"/>
        <w:gridCol w:w="1318"/>
        <w:gridCol w:w="43"/>
      </w:tblGrid>
      <w:tr w:rsidR="004C22F7" w:rsidRPr="004C22F7" w:rsidTr="00B133EF">
        <w:trPr>
          <w:gridAfter w:val="1"/>
          <w:wAfter w:w="43" w:type="dxa"/>
          <w:trHeight w:val="347"/>
        </w:trPr>
        <w:tc>
          <w:tcPr>
            <w:tcW w:w="9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9A6" w:rsidRPr="004C22F7" w:rsidRDefault="00AA49A6" w:rsidP="00AA4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  <w:r w:rsidRPr="004C22F7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lastRenderedPageBreak/>
              <w:t>Supplementary Table 2. The detailed features of HCC diagnosed during the follow-up (n=58)</w:t>
            </w:r>
          </w:p>
        </w:tc>
      </w:tr>
      <w:tr w:rsidR="004C22F7" w:rsidRPr="004C22F7" w:rsidTr="00B133EF">
        <w:trPr>
          <w:trHeight w:val="347"/>
        </w:trPr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BCLC</w:t>
            </w:r>
            <w:r w:rsidRPr="004C22F7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 xml:space="preserve"> stage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MVR group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LLV group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Treatment modality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MVR group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LLV group</w:t>
            </w:r>
          </w:p>
        </w:tc>
      </w:tr>
      <w:tr w:rsidR="004C22F7" w:rsidRPr="004C22F7" w:rsidTr="00B133EF">
        <w:trPr>
          <w:trHeight w:val="347"/>
        </w:trPr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0 (0.0%)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5 (13.8%)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Surgery</w:t>
            </w:r>
            <w:r w:rsidR="00B133EF" w:rsidRPr="004C22F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/liver </w:t>
            </w:r>
            <w:r w:rsidR="00461C6A" w:rsidRPr="004C22F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transpla</w:t>
            </w:r>
            <w:r w:rsidR="00B133EF" w:rsidRPr="004C22F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</w:t>
            </w:r>
            <w:r w:rsidR="00461C6A" w:rsidRPr="004C22F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t</w:t>
            </w:r>
            <w:r w:rsidR="00B133EF" w:rsidRPr="004C22F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at</w:t>
            </w:r>
            <w:r w:rsidR="00461C6A" w:rsidRPr="004C22F7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ion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8 (36.4%)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7 (19.4%)</w:t>
            </w:r>
          </w:p>
        </w:tc>
      </w:tr>
      <w:tr w:rsidR="004C22F7" w:rsidRPr="004C22F7" w:rsidTr="00B133EF">
        <w:trPr>
          <w:trHeight w:val="347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16 (72.7%)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27 (75.0%)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Local ablation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9 (40.9%)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21 (58.4%)</w:t>
            </w:r>
          </w:p>
        </w:tc>
      </w:tr>
      <w:tr w:rsidR="004C22F7" w:rsidRPr="004C22F7" w:rsidTr="00B133EF">
        <w:trPr>
          <w:trHeight w:val="347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5 (22.8%)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2 (5.6%)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TACE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4 (18.2%)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6 (16.6%)</w:t>
            </w:r>
          </w:p>
        </w:tc>
      </w:tr>
      <w:tr w:rsidR="004C22F7" w:rsidRPr="004C22F7" w:rsidTr="00B133EF">
        <w:trPr>
          <w:trHeight w:val="173"/>
        </w:trPr>
        <w:tc>
          <w:tcPr>
            <w:tcW w:w="137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1 (4.5%)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2 (5.6%)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TACE plus radiotherapy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1 (4.5%)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1 (2.8%)</w:t>
            </w:r>
          </w:p>
        </w:tc>
      </w:tr>
      <w:tr w:rsidR="004C22F7" w:rsidRPr="004C22F7" w:rsidTr="00B133EF">
        <w:trPr>
          <w:trHeight w:val="347"/>
        </w:trPr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Radiotherapy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0 (0.0%)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9A6" w:rsidRPr="004C22F7" w:rsidRDefault="00AA49A6" w:rsidP="00B133E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1 (2.8%)</w:t>
            </w:r>
          </w:p>
        </w:tc>
      </w:tr>
      <w:tr w:rsidR="004C22F7" w:rsidRPr="004C22F7" w:rsidTr="00B133EF">
        <w:trPr>
          <w:gridAfter w:val="1"/>
          <w:wAfter w:w="43" w:type="dxa"/>
          <w:trHeight w:val="347"/>
        </w:trPr>
        <w:tc>
          <w:tcPr>
            <w:tcW w:w="97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6" w:rsidRPr="004C22F7" w:rsidRDefault="00AA49A6" w:rsidP="00AA49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4C22F7">
              <w:rPr>
                <w:rFonts w:ascii="Times New Roman" w:hAnsi="Times New Roman" w:cs="Times New Roman"/>
                <w:bCs/>
                <w:sz w:val="22"/>
              </w:rPr>
              <w:t xml:space="preserve">Abbreviations; </w:t>
            </w:r>
            <w:r w:rsidRPr="004C22F7">
              <w:rPr>
                <w:rFonts w:ascii="Times New Roman" w:hAnsi="Times New Roman" w:cs="Times New Roman"/>
                <w:sz w:val="22"/>
              </w:rPr>
              <w:t xml:space="preserve">HCC, hepatocellular carcinoma; BCLC, </w:t>
            </w: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Barcelona Clinic Liver Cancer; </w:t>
            </w:r>
            <w:r w:rsidR="00BC39F6"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MVR, maintained </w:t>
            </w:r>
            <w:proofErr w:type="spellStart"/>
            <w:r w:rsidR="00BC39F6"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virological</w:t>
            </w:r>
            <w:proofErr w:type="spellEnd"/>
            <w:r w:rsidR="00BC39F6"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response; LLV, low-level </w:t>
            </w:r>
            <w:proofErr w:type="spellStart"/>
            <w:r w:rsidR="00BC39F6"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viremia</w:t>
            </w:r>
            <w:proofErr w:type="spellEnd"/>
            <w:r w:rsidR="00BC39F6"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; </w:t>
            </w:r>
            <w:r w:rsidRPr="004C22F7">
              <w:rPr>
                <w:rFonts w:ascii="Times New Roman" w:eastAsia="맑은 고딕" w:hAnsi="Times New Roman" w:cs="Times New Roman"/>
                <w:kern w:val="0"/>
                <w:sz w:val="22"/>
              </w:rPr>
              <w:t>TACE, trans-arterial chemo-embolization</w:t>
            </w:r>
            <w:bookmarkStart w:id="0" w:name="_GoBack"/>
            <w:bookmarkEnd w:id="0"/>
          </w:p>
        </w:tc>
      </w:tr>
    </w:tbl>
    <w:p w:rsidR="00FF3359" w:rsidRPr="00F255B9" w:rsidRDefault="00FF3359" w:rsidP="00BC39F6">
      <w:pPr>
        <w:wordWrap/>
        <w:spacing w:line="360" w:lineRule="auto"/>
      </w:pPr>
    </w:p>
    <w:sectPr w:rsidR="00FF3359" w:rsidRPr="00F255B9" w:rsidSect="00BC39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78" w:rsidRDefault="008E6A78" w:rsidP="008E6A78">
      <w:pPr>
        <w:spacing w:after="0" w:line="240" w:lineRule="auto"/>
      </w:pPr>
      <w:r>
        <w:separator/>
      </w:r>
    </w:p>
  </w:endnote>
  <w:endnote w:type="continuationSeparator" w:id="0">
    <w:p w:rsidR="008E6A78" w:rsidRDefault="008E6A78" w:rsidP="008E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78" w:rsidRDefault="008E6A78" w:rsidP="008E6A78">
      <w:pPr>
        <w:spacing w:after="0" w:line="240" w:lineRule="auto"/>
      </w:pPr>
      <w:r>
        <w:separator/>
      </w:r>
    </w:p>
  </w:footnote>
  <w:footnote w:type="continuationSeparator" w:id="0">
    <w:p w:rsidR="008E6A78" w:rsidRDefault="008E6A78" w:rsidP="008E6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B2"/>
    <w:rsid w:val="000537FB"/>
    <w:rsid w:val="001962A4"/>
    <w:rsid w:val="00241A58"/>
    <w:rsid w:val="00461C6A"/>
    <w:rsid w:val="00461EB2"/>
    <w:rsid w:val="004C1324"/>
    <w:rsid w:val="004C22F7"/>
    <w:rsid w:val="007E1F0F"/>
    <w:rsid w:val="008E6A78"/>
    <w:rsid w:val="00AA49A6"/>
    <w:rsid w:val="00B133EF"/>
    <w:rsid w:val="00BA7457"/>
    <w:rsid w:val="00BC39F6"/>
    <w:rsid w:val="00C00DDA"/>
    <w:rsid w:val="00C425EA"/>
    <w:rsid w:val="00C777E6"/>
    <w:rsid w:val="00F14B3F"/>
    <w:rsid w:val="00F255B9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B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E6A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E6A78"/>
  </w:style>
  <w:style w:type="paragraph" w:styleId="a5">
    <w:name w:val="footer"/>
    <w:basedOn w:val="a"/>
    <w:link w:val="Char0"/>
    <w:uiPriority w:val="99"/>
    <w:unhideWhenUsed/>
    <w:rsid w:val="008E6A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E6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B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E6A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E6A78"/>
  </w:style>
  <w:style w:type="paragraph" w:styleId="a5">
    <w:name w:val="footer"/>
    <w:basedOn w:val="a"/>
    <w:link w:val="Char0"/>
    <w:uiPriority w:val="99"/>
    <w:unhideWhenUsed/>
    <w:rsid w:val="008E6A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E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kimbk</dc:creator>
  <cp:lastModifiedBy>kimbk</cp:lastModifiedBy>
  <cp:revision>2</cp:revision>
  <dcterms:created xsi:type="dcterms:W3CDTF">2021-06-07T22:40:00Z</dcterms:created>
  <dcterms:modified xsi:type="dcterms:W3CDTF">2021-06-07T22:40:00Z</dcterms:modified>
</cp:coreProperties>
</file>