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81" w:rsidRPr="00FE7430" w:rsidRDefault="003E5D81" w:rsidP="003E5D81">
      <w:pPr>
        <w:spacing w:line="480" w:lineRule="auto"/>
        <w:rPr>
          <w:rFonts w:ascii="Arial" w:hAnsi="Arial" w:cs="Arial"/>
          <w:b/>
          <w:sz w:val="24"/>
        </w:rPr>
      </w:pPr>
      <w:r w:rsidRPr="00FE7430">
        <w:rPr>
          <w:rFonts w:ascii="Arial" w:hAnsi="Arial" w:cs="Arial"/>
          <w:b/>
          <w:sz w:val="24"/>
        </w:rPr>
        <w:t>Supplemental material</w:t>
      </w:r>
    </w:p>
    <w:p w:rsidR="003E5D81" w:rsidRPr="00FE7430" w:rsidRDefault="003E5D81" w:rsidP="003E5D81">
      <w:pPr>
        <w:spacing w:line="480" w:lineRule="auto"/>
        <w:rPr>
          <w:rFonts w:ascii="Arial" w:hAnsi="Arial" w:cs="Arial"/>
          <w:sz w:val="24"/>
        </w:rPr>
      </w:pPr>
      <w:r w:rsidRPr="00FE7430">
        <w:rPr>
          <w:rFonts w:ascii="Arial" w:hAnsi="Arial" w:cs="Arial"/>
          <w:b/>
          <w:sz w:val="24"/>
        </w:rPr>
        <w:t xml:space="preserve">Figure S1. Flow of patients.  </w:t>
      </w:r>
      <w:r w:rsidRPr="00FE7430">
        <w:rPr>
          <w:rFonts w:ascii="Arial" w:hAnsi="Arial" w:cs="Arial"/>
          <w:sz w:val="24"/>
        </w:rPr>
        <w:t xml:space="preserve">Flow of patients for study inclusion. There were also 4193 patient encounters for high-resolution </w:t>
      </w:r>
      <w:proofErr w:type="spellStart"/>
      <w:r w:rsidRPr="00FE7430">
        <w:rPr>
          <w:rFonts w:ascii="Arial" w:hAnsi="Arial" w:cs="Arial"/>
          <w:sz w:val="24"/>
        </w:rPr>
        <w:t>manometry</w:t>
      </w:r>
      <w:proofErr w:type="spellEnd"/>
      <w:r w:rsidRPr="00FE7430">
        <w:rPr>
          <w:rFonts w:ascii="Arial" w:hAnsi="Arial" w:cs="Arial"/>
          <w:sz w:val="24"/>
        </w:rPr>
        <w:t xml:space="preserve"> (HRM) without FLIP during the study period.</w:t>
      </w:r>
    </w:p>
    <w:p w:rsidR="00931D1B" w:rsidRDefault="00C22BD3">
      <w:bookmarkStart w:id="0" w:name="_GoBack"/>
      <w:r w:rsidRPr="00C22BD3">
        <w:rPr>
          <w:noProof/>
        </w:rPr>
        <w:drawing>
          <wp:inline distT="0" distB="0" distL="0" distR="0">
            <wp:extent cx="5943600" cy="3342231"/>
            <wp:effectExtent l="0" t="0" r="0" b="0"/>
            <wp:docPr id="1" name="Picture 1" descr="I:\ITEMS\AJG\AJG-21-1549\LoginVerification\1\Figure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TEMS\AJG\AJG-21-1549\LoginVerification\1\Figure 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1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81"/>
    <w:rsid w:val="003E5D81"/>
    <w:rsid w:val="00966E86"/>
    <w:rsid w:val="00A60DEE"/>
    <w:rsid w:val="00C2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5B293-038A-4921-BF8E-D7786ECB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Allan Carlson</dc:creator>
  <cp:keywords/>
  <dc:description/>
  <cp:lastModifiedBy>SATHISH KUMAR R</cp:lastModifiedBy>
  <cp:revision>2</cp:revision>
  <dcterms:created xsi:type="dcterms:W3CDTF">2021-08-31T17:42:00Z</dcterms:created>
  <dcterms:modified xsi:type="dcterms:W3CDTF">2021-09-25T04:42:00Z</dcterms:modified>
</cp:coreProperties>
</file>