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35D3F" w14:textId="77777777" w:rsidR="00810281" w:rsidRPr="00EB5D9B" w:rsidRDefault="00810281" w:rsidP="00810281">
      <w:pPr>
        <w:rPr>
          <w:rFonts w:eastAsiaTheme="minorEastAsia"/>
          <w:b/>
          <w:color w:val="000000" w:themeColor="text1"/>
          <w:sz w:val="21"/>
          <w:szCs w:val="21"/>
        </w:rPr>
      </w:pPr>
      <w:r w:rsidRPr="00636457">
        <w:rPr>
          <w:b/>
          <w:color w:val="000000" w:themeColor="text1"/>
          <w:sz w:val="21"/>
          <w:szCs w:val="21"/>
        </w:rPr>
        <w:t xml:space="preserve">Supplementary </w:t>
      </w:r>
      <w:r w:rsidRPr="00EB5D9B">
        <w:rPr>
          <w:b/>
          <w:color w:val="000000" w:themeColor="text1"/>
          <w:sz w:val="21"/>
          <w:szCs w:val="21"/>
        </w:rPr>
        <w:t>Table</w:t>
      </w:r>
      <w:r w:rsidRPr="00EB5D9B">
        <w:rPr>
          <w:rFonts w:eastAsiaTheme="minorEastAsia"/>
          <w:b/>
          <w:color w:val="000000" w:themeColor="text1"/>
          <w:sz w:val="21"/>
          <w:szCs w:val="21"/>
        </w:rPr>
        <w:t xml:space="preserve"> </w:t>
      </w:r>
      <w:r>
        <w:rPr>
          <w:rFonts w:eastAsiaTheme="minorEastAsia"/>
          <w:b/>
          <w:color w:val="000000" w:themeColor="text1"/>
          <w:sz w:val="21"/>
          <w:szCs w:val="21"/>
        </w:rPr>
        <w:t>15</w:t>
      </w:r>
      <w:r w:rsidRPr="00EB5D9B">
        <w:rPr>
          <w:b/>
          <w:color w:val="000000" w:themeColor="text1"/>
          <w:sz w:val="21"/>
          <w:szCs w:val="21"/>
        </w:rPr>
        <w:t xml:space="preserve">. </w:t>
      </w:r>
      <w:r w:rsidRPr="004A30B1">
        <w:rPr>
          <w:b/>
          <w:bCs/>
          <w:color w:val="000000"/>
          <w:sz w:val="21"/>
          <w:szCs w:val="21"/>
        </w:rPr>
        <w:t xml:space="preserve">Overall status of statin use and colorectal cancer </w:t>
      </w:r>
      <w:r>
        <w:rPr>
          <w:b/>
          <w:bCs/>
          <w:color w:val="000000"/>
          <w:sz w:val="21"/>
          <w:szCs w:val="21"/>
        </w:rPr>
        <w:t>mortality</w:t>
      </w:r>
      <w:r w:rsidRPr="004A30B1">
        <w:rPr>
          <w:b/>
          <w:bCs/>
          <w:color w:val="000000"/>
          <w:sz w:val="21"/>
          <w:szCs w:val="21"/>
        </w:rPr>
        <w:t xml:space="preserve"> in the pooled NHS and HPFS</w:t>
      </w:r>
    </w:p>
    <w:p w14:paraId="1FED11D1" w14:textId="77777777" w:rsidR="00810281" w:rsidRPr="00EB5D9B" w:rsidRDefault="00810281" w:rsidP="00810281">
      <w:pPr>
        <w:rPr>
          <w:color w:val="000000" w:themeColor="text1"/>
          <w:sz w:val="21"/>
          <w:szCs w:val="21"/>
        </w:rPr>
      </w:pPr>
    </w:p>
    <w:tbl>
      <w:tblPr>
        <w:tblpPr w:leftFromText="187" w:rightFromText="187" w:vertAnchor="text" w:horzAnchor="margin" w:tblpXSpec="center" w:tblpY="31"/>
        <w:tblOverlap w:val="never"/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576"/>
        <w:gridCol w:w="2125"/>
        <w:gridCol w:w="2765"/>
      </w:tblGrid>
      <w:tr w:rsidR="00810281" w:rsidRPr="00EB5D9B" w14:paraId="5C48BC1E" w14:textId="77777777" w:rsidTr="003733F1">
        <w:trPr>
          <w:trHeight w:val="410"/>
        </w:trPr>
        <w:tc>
          <w:tcPr>
            <w:tcW w:w="2664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64D14B80" w14:textId="77777777" w:rsidR="00810281" w:rsidRPr="00EB5D9B" w:rsidRDefault="00810281" w:rsidP="003733F1">
            <w:pPr>
              <w:rPr>
                <w:rFonts w:eastAsiaTheme="minorEastAsia"/>
                <w:b/>
                <w:color w:val="000000" w:themeColor="text1"/>
                <w:sz w:val="21"/>
                <w:szCs w:val="21"/>
              </w:rPr>
            </w:pPr>
            <w:r w:rsidRPr="00EB5D9B">
              <w:rPr>
                <w:b/>
                <w:bCs/>
                <w:color w:val="000000"/>
                <w:sz w:val="21"/>
                <w:szCs w:val="21"/>
              </w:rPr>
              <w:t>NHS+HPFS (Pooled)</w:t>
            </w:r>
          </w:p>
        </w:tc>
        <w:tc>
          <w:tcPr>
            <w:tcW w:w="2336" w:type="pct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C4A5FC4" w14:textId="77777777" w:rsidR="00810281" w:rsidRPr="00EB5D9B" w:rsidRDefault="00810281" w:rsidP="003733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B5D9B">
              <w:rPr>
                <w:b/>
                <w:bCs/>
                <w:color w:val="000000"/>
                <w:sz w:val="21"/>
                <w:szCs w:val="21"/>
              </w:rPr>
              <w:t>Overall Status of Statin Use</w:t>
            </w:r>
          </w:p>
        </w:tc>
      </w:tr>
      <w:tr w:rsidR="00810281" w:rsidRPr="00EB5D9B" w14:paraId="7ADED02A" w14:textId="77777777" w:rsidTr="003733F1">
        <w:trPr>
          <w:trHeight w:val="458"/>
        </w:trPr>
        <w:tc>
          <w:tcPr>
            <w:tcW w:w="2664" w:type="pct"/>
            <w:vMerge/>
            <w:shd w:val="clear" w:color="auto" w:fill="FFFFFF" w:themeFill="background1"/>
            <w:noWrap/>
            <w:vAlign w:val="center"/>
            <w:hideMark/>
          </w:tcPr>
          <w:p w14:paraId="6D65A389" w14:textId="77777777" w:rsidR="00810281" w:rsidRPr="00EB5D9B" w:rsidRDefault="00810281" w:rsidP="003733F1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336" w:type="pct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F3FBA66" w14:textId="77777777" w:rsidR="00810281" w:rsidRPr="00EB5D9B" w:rsidRDefault="00810281" w:rsidP="003733F1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810281" w:rsidRPr="00EB5D9B" w14:paraId="70531536" w14:textId="77777777" w:rsidTr="003733F1">
        <w:trPr>
          <w:trHeight w:val="410"/>
        </w:trPr>
        <w:tc>
          <w:tcPr>
            <w:tcW w:w="2664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0E4D7DD" w14:textId="77777777" w:rsidR="00810281" w:rsidRPr="00EB5D9B" w:rsidRDefault="00810281" w:rsidP="003733F1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63A15D2" w14:textId="77777777" w:rsidR="00810281" w:rsidRPr="00EB5D9B" w:rsidRDefault="00810281" w:rsidP="003733F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B5D9B">
              <w:rPr>
                <w:b/>
                <w:color w:val="000000"/>
                <w:sz w:val="21"/>
                <w:szCs w:val="21"/>
              </w:rPr>
              <w:t>Never use</w:t>
            </w:r>
          </w:p>
        </w:tc>
        <w:tc>
          <w:tcPr>
            <w:tcW w:w="13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D63FFA5" w14:textId="77777777" w:rsidR="00810281" w:rsidRPr="00EB5D9B" w:rsidRDefault="00810281" w:rsidP="003733F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B5D9B">
              <w:rPr>
                <w:b/>
                <w:color w:val="000000"/>
                <w:sz w:val="21"/>
                <w:szCs w:val="21"/>
              </w:rPr>
              <w:t>Ever use</w:t>
            </w:r>
          </w:p>
        </w:tc>
      </w:tr>
      <w:tr w:rsidR="00810281" w:rsidRPr="00EB5D9B" w14:paraId="0F626E74" w14:textId="77777777" w:rsidTr="003733F1">
        <w:trPr>
          <w:trHeight w:val="290"/>
        </w:trPr>
        <w:tc>
          <w:tcPr>
            <w:tcW w:w="266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E61A244" w14:textId="77777777" w:rsidR="00810281" w:rsidRPr="00EB5D9B" w:rsidRDefault="00810281" w:rsidP="003733F1">
            <w:pPr>
              <w:rPr>
                <w:rFonts w:eastAsiaTheme="minorEastAsia"/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15" w:type="pct"/>
            <w:tcBorders>
              <w:top w:val="single" w:sz="12" w:space="0" w:color="auto"/>
            </w:tcBorders>
            <w:vAlign w:val="center"/>
          </w:tcPr>
          <w:p w14:paraId="429AE90A" w14:textId="77777777" w:rsidR="00810281" w:rsidRPr="00EB5D9B" w:rsidRDefault="00810281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21" w:type="pct"/>
            <w:tcBorders>
              <w:top w:val="single" w:sz="12" w:space="0" w:color="auto"/>
            </w:tcBorders>
            <w:vAlign w:val="center"/>
          </w:tcPr>
          <w:p w14:paraId="4BEAF268" w14:textId="77777777" w:rsidR="00810281" w:rsidRPr="00EB5D9B" w:rsidRDefault="00810281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810281" w:rsidRPr="00EB5D9B" w14:paraId="5FB85316" w14:textId="77777777" w:rsidTr="003733F1">
        <w:trPr>
          <w:trHeight w:val="290"/>
        </w:trPr>
        <w:tc>
          <w:tcPr>
            <w:tcW w:w="2664" w:type="pct"/>
            <w:shd w:val="clear" w:color="auto" w:fill="auto"/>
            <w:noWrap/>
            <w:vAlign w:val="center"/>
          </w:tcPr>
          <w:p w14:paraId="4E34167B" w14:textId="77777777" w:rsidR="00810281" w:rsidRPr="00EB5D9B" w:rsidRDefault="00810281" w:rsidP="003733F1">
            <w:pPr>
              <w:rPr>
                <w:rFonts w:eastAsiaTheme="minorEastAsia"/>
                <w:b/>
                <w:color w:val="000000" w:themeColor="text1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No. of cases (562</w:t>
            </w:r>
            <w:r w:rsidRPr="00EB5D9B">
              <w:rPr>
                <w:color w:val="000000"/>
                <w:sz w:val="21"/>
                <w:szCs w:val="21"/>
                <w:lang w:val="en-GB"/>
              </w:rPr>
              <w:t xml:space="preserve"> in total)</w:t>
            </w:r>
          </w:p>
        </w:tc>
        <w:tc>
          <w:tcPr>
            <w:tcW w:w="1015" w:type="pct"/>
            <w:vAlign w:val="center"/>
          </w:tcPr>
          <w:p w14:paraId="3F4F4B52" w14:textId="77777777" w:rsidR="00810281" w:rsidRPr="00EB5D9B" w:rsidRDefault="00810281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394</w:t>
            </w:r>
          </w:p>
        </w:tc>
        <w:tc>
          <w:tcPr>
            <w:tcW w:w="1321" w:type="pct"/>
            <w:vAlign w:val="center"/>
          </w:tcPr>
          <w:p w14:paraId="60094C13" w14:textId="77777777" w:rsidR="00810281" w:rsidRPr="00EB5D9B" w:rsidRDefault="00810281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168</w:t>
            </w:r>
          </w:p>
        </w:tc>
      </w:tr>
      <w:tr w:rsidR="00810281" w:rsidRPr="00EB5D9B" w14:paraId="74ABD537" w14:textId="77777777" w:rsidTr="003733F1">
        <w:trPr>
          <w:trHeight w:val="290"/>
        </w:trPr>
        <w:tc>
          <w:tcPr>
            <w:tcW w:w="2664" w:type="pct"/>
            <w:shd w:val="clear" w:color="auto" w:fill="auto"/>
            <w:noWrap/>
            <w:vAlign w:val="center"/>
          </w:tcPr>
          <w:p w14:paraId="3D585932" w14:textId="77777777" w:rsidR="00810281" w:rsidRPr="00EB5D9B" w:rsidRDefault="00810281" w:rsidP="003733F1">
            <w:pPr>
              <w:rPr>
                <w:rFonts w:eastAsiaTheme="minorEastAsia"/>
                <w:b/>
                <w:color w:val="000000" w:themeColor="text1"/>
                <w:sz w:val="21"/>
                <w:szCs w:val="21"/>
              </w:rPr>
            </w:pPr>
            <w:r w:rsidRPr="00EB5D9B">
              <w:rPr>
                <w:color w:val="000000" w:themeColor="text1"/>
                <w:sz w:val="21"/>
                <w:szCs w:val="21"/>
              </w:rPr>
              <w:t xml:space="preserve">Age-adjusted </w:t>
            </w:r>
            <w:r>
              <w:rPr>
                <w:color w:val="000000" w:themeColor="text1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1015" w:type="pct"/>
            <w:vAlign w:val="center"/>
          </w:tcPr>
          <w:p w14:paraId="0162A3B7" w14:textId="77777777" w:rsidR="00810281" w:rsidRPr="00EB5D9B" w:rsidRDefault="00810281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B5D9B">
              <w:rPr>
                <w:color w:val="000000" w:themeColor="text1"/>
                <w:sz w:val="21"/>
                <w:szCs w:val="21"/>
              </w:rPr>
              <w:t>1 [Ref]</w:t>
            </w:r>
          </w:p>
        </w:tc>
        <w:tc>
          <w:tcPr>
            <w:tcW w:w="1321" w:type="pct"/>
            <w:vAlign w:val="center"/>
          </w:tcPr>
          <w:p w14:paraId="402F6112" w14:textId="77777777" w:rsidR="00810281" w:rsidRPr="00EB5D9B" w:rsidRDefault="00810281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45043">
              <w:rPr>
                <w:color w:val="000000" w:themeColor="text1"/>
                <w:sz w:val="21"/>
                <w:szCs w:val="21"/>
              </w:rPr>
              <w:t>0.75 (0.62-0.91)</w:t>
            </w:r>
          </w:p>
        </w:tc>
      </w:tr>
      <w:tr w:rsidR="00810281" w:rsidRPr="00EB5D9B" w14:paraId="7163E30C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F1F96F0" w14:textId="77777777" w:rsidR="00810281" w:rsidRPr="00EB5D9B" w:rsidRDefault="00810281" w:rsidP="003733F1">
            <w:pPr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</w:t>
            </w:r>
            <w:r w:rsidRPr="00EB5D9B"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79EE6E0B" w14:textId="77777777" w:rsidR="00810281" w:rsidRPr="00EB5D9B" w:rsidRDefault="00810281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B5D9B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4B009BC0" w14:textId="77777777" w:rsidR="00810281" w:rsidRPr="00EB5D9B" w:rsidRDefault="00810281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45043">
              <w:rPr>
                <w:color w:val="000000" w:themeColor="text1"/>
                <w:sz w:val="21"/>
                <w:szCs w:val="21"/>
              </w:rPr>
              <w:t>0.84 (0.69-1.03)</w:t>
            </w:r>
          </w:p>
        </w:tc>
      </w:tr>
      <w:tr w:rsidR="00810281" w:rsidRPr="00EB5D9B" w14:paraId="31874A27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00A3C72" w14:textId="77777777" w:rsidR="00810281" w:rsidRPr="00EB5D9B" w:rsidRDefault="00810281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 + screening</w:t>
            </w:r>
            <w:r w:rsidRPr="00EB5D9B"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43BDA945" w14:textId="77777777" w:rsidR="00810281" w:rsidRPr="00EB5D9B" w:rsidRDefault="00810281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B5D9B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5E139D52" w14:textId="77777777" w:rsidR="00810281" w:rsidRPr="00EB5D9B" w:rsidRDefault="00810281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D7C2B">
              <w:rPr>
                <w:color w:val="000000" w:themeColor="text1"/>
                <w:sz w:val="21"/>
                <w:szCs w:val="21"/>
              </w:rPr>
              <w:t>0.85 (0.69-1.04)</w:t>
            </w:r>
          </w:p>
        </w:tc>
      </w:tr>
      <w:tr w:rsidR="00810281" w:rsidRPr="00EB5D9B" w14:paraId="22CFFC87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E347B35" w14:textId="77777777" w:rsidR="00810281" w:rsidRPr="00EB5D9B" w:rsidRDefault="00810281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 + screening + hypercholesterolemia</w:t>
            </w:r>
            <w:r w:rsidRPr="00EB5D9B"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  <w:vertAlign w:val="superscript"/>
              </w:rPr>
              <w:t>d</w:t>
            </w:r>
          </w:p>
        </w:tc>
        <w:tc>
          <w:tcPr>
            <w:tcW w:w="1015" w:type="pct"/>
            <w:tcBorders>
              <w:top w:val="nil"/>
              <w:bottom w:val="single" w:sz="12" w:space="0" w:color="auto"/>
            </w:tcBorders>
            <w:vAlign w:val="center"/>
          </w:tcPr>
          <w:p w14:paraId="2E676D35" w14:textId="77777777" w:rsidR="00810281" w:rsidRPr="00EB5D9B" w:rsidRDefault="00810281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B5D9B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single" w:sz="12" w:space="0" w:color="auto"/>
            </w:tcBorders>
            <w:vAlign w:val="center"/>
          </w:tcPr>
          <w:p w14:paraId="50D552A2" w14:textId="77777777" w:rsidR="00810281" w:rsidRPr="00EB5D9B" w:rsidRDefault="00810281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D7C2B">
              <w:rPr>
                <w:color w:val="000000" w:themeColor="text1"/>
                <w:sz w:val="21"/>
                <w:szCs w:val="21"/>
              </w:rPr>
              <w:t>0.95 (0.76-1.20)</w:t>
            </w:r>
          </w:p>
        </w:tc>
      </w:tr>
    </w:tbl>
    <w:p w14:paraId="20177B32" w14:textId="77777777" w:rsidR="00810281" w:rsidRPr="00EB5D9B" w:rsidRDefault="00810281" w:rsidP="00810281">
      <w:pPr>
        <w:rPr>
          <w:color w:val="000000"/>
          <w:sz w:val="21"/>
          <w:szCs w:val="21"/>
        </w:rPr>
      </w:pPr>
    </w:p>
    <w:p w14:paraId="3FDDF0D3" w14:textId="77777777" w:rsidR="00810281" w:rsidRPr="00EB5D9B" w:rsidRDefault="00810281" w:rsidP="00810281">
      <w:pPr>
        <w:rPr>
          <w:color w:val="000000"/>
          <w:sz w:val="21"/>
          <w:szCs w:val="21"/>
        </w:rPr>
      </w:pPr>
      <w:r w:rsidRPr="00EB5D9B">
        <w:rPr>
          <w:color w:val="000000"/>
          <w:sz w:val="21"/>
          <w:szCs w:val="21"/>
        </w:rPr>
        <w:t>Abbreviations: NHS, Nurses’ Health Study; HPFS, Health Professionals Follow-up Study; MV, multivariate.</w:t>
      </w:r>
    </w:p>
    <w:p w14:paraId="406CA951" w14:textId="77777777" w:rsidR="00810281" w:rsidRPr="00EB5D9B" w:rsidRDefault="00810281" w:rsidP="00810281">
      <w:pPr>
        <w:adjustRightInd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vertAlign w:val="superscript"/>
        </w:rPr>
        <w:t>a</w:t>
      </w:r>
      <w:r w:rsidRPr="00EB5D9B">
        <w:rPr>
          <w:color w:val="000000"/>
          <w:sz w:val="21"/>
          <w:szCs w:val="21"/>
        </w:rPr>
        <w:t xml:space="preserve"> </w:t>
      </w:r>
      <w:r w:rsidRPr="007F5E08">
        <w:rPr>
          <w:color w:val="000000"/>
          <w:sz w:val="21"/>
          <w:szCs w:val="21"/>
        </w:rPr>
        <w:t>Stratified by age and follow-up cycle</w:t>
      </w:r>
      <w:r w:rsidRPr="00EB5D9B">
        <w:rPr>
          <w:color w:val="000000"/>
          <w:sz w:val="21"/>
          <w:szCs w:val="21"/>
        </w:rPr>
        <w:t>.</w:t>
      </w:r>
    </w:p>
    <w:p w14:paraId="23A85A06" w14:textId="77777777" w:rsidR="00810281" w:rsidRPr="00EB5D9B" w:rsidRDefault="00810281" w:rsidP="00810281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vertAlign w:val="superscript"/>
        </w:rPr>
        <w:t>b</w:t>
      </w:r>
      <w:r w:rsidRPr="00EB5D9B">
        <w:rPr>
          <w:color w:val="000000"/>
          <w:sz w:val="21"/>
          <w:szCs w:val="21"/>
        </w:rPr>
        <w:t xml:space="preserve"> </w:t>
      </w:r>
      <w:r w:rsidRPr="007F5E08">
        <w:rPr>
          <w:color w:val="000000"/>
          <w:sz w:val="21"/>
          <w:szCs w:val="21"/>
        </w:rPr>
        <w:t>Stratified by age and follow-up cycle</w:t>
      </w:r>
      <w:r>
        <w:rPr>
          <w:color w:val="000000"/>
          <w:sz w:val="21"/>
          <w:szCs w:val="21"/>
        </w:rPr>
        <w:t>; adjusted for</w:t>
      </w:r>
      <w:r w:rsidRPr="00EB5D9B">
        <w:rPr>
          <w:color w:val="000000"/>
          <w:sz w:val="21"/>
          <w:szCs w:val="21"/>
        </w:rPr>
        <w:t xml:space="preserve"> sex, race, pack-years of smoking, physical activity, BMI, alcohol consumption, AHEI, regular use of aspirin, family history of colorectal cancer, </w:t>
      </w:r>
      <w:r w:rsidRPr="00EB5D9B">
        <w:rPr>
          <w:rFonts w:eastAsiaTheme="minorEastAsia"/>
          <w:color w:val="000000" w:themeColor="text1"/>
          <w:sz w:val="21"/>
          <w:szCs w:val="21"/>
        </w:rPr>
        <w:t>history of diabetes mellitus</w:t>
      </w:r>
      <w:r w:rsidRPr="00EB5D9B">
        <w:rPr>
          <w:color w:val="000000"/>
          <w:sz w:val="21"/>
          <w:szCs w:val="21"/>
        </w:rPr>
        <w:t xml:space="preserve">, </w:t>
      </w:r>
      <w:r>
        <w:rPr>
          <w:color w:val="000000"/>
          <w:sz w:val="21"/>
          <w:szCs w:val="21"/>
        </w:rPr>
        <w:t xml:space="preserve">history of cardiovascular disease, </w:t>
      </w:r>
      <w:r w:rsidRPr="00EB5D9B">
        <w:rPr>
          <w:color w:val="000000"/>
          <w:sz w:val="21"/>
          <w:szCs w:val="21"/>
        </w:rPr>
        <w:t>multivitamin use, total calorie intake, red or processed meat intake, fiber intake, folate intake, calcium intake, and vitamin D intake.</w:t>
      </w:r>
    </w:p>
    <w:p w14:paraId="0C926A9B" w14:textId="77777777" w:rsidR="00810281" w:rsidRPr="00EB5D9B" w:rsidRDefault="00810281" w:rsidP="00810281">
      <w:pPr>
        <w:autoSpaceDE w:val="0"/>
        <w:autoSpaceDN w:val="0"/>
        <w:adjustRightInd w:val="0"/>
        <w:rPr>
          <w:rFonts w:eastAsiaTheme="minorEastAsia"/>
          <w:color w:val="000000" w:themeColor="text1"/>
          <w:sz w:val="21"/>
          <w:szCs w:val="21"/>
        </w:rPr>
      </w:pPr>
      <w:r>
        <w:rPr>
          <w:rFonts w:eastAsiaTheme="minorEastAsia"/>
          <w:color w:val="000000" w:themeColor="text1"/>
          <w:sz w:val="21"/>
          <w:szCs w:val="21"/>
          <w:vertAlign w:val="superscript"/>
        </w:rPr>
        <w:t>c</w:t>
      </w:r>
      <w:r w:rsidRPr="00EB5D9B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Controlled</w:t>
      </w:r>
      <w:r w:rsidRPr="00EB5D9B">
        <w:rPr>
          <w:color w:val="000000" w:themeColor="text1"/>
          <w:sz w:val="21"/>
          <w:szCs w:val="21"/>
        </w:rPr>
        <w:t xml:space="preserve"> for </w:t>
      </w:r>
      <w:r w:rsidRPr="00EB5D9B">
        <w:rPr>
          <w:rFonts w:eastAsiaTheme="minorEastAsia"/>
          <w:color w:val="000000" w:themeColor="text1"/>
          <w:sz w:val="21"/>
          <w:szCs w:val="21"/>
        </w:rPr>
        <w:t xml:space="preserve">the same sets of covariates as denoted above, and were additionally adjusted for </w:t>
      </w:r>
      <w:r w:rsidRPr="00EB5D9B">
        <w:rPr>
          <w:color w:val="000000"/>
          <w:sz w:val="21"/>
          <w:szCs w:val="21"/>
        </w:rPr>
        <w:t>screening colonoscopy or sigmoidoscopy</w:t>
      </w:r>
      <w:r w:rsidRPr="00EB5D9B">
        <w:rPr>
          <w:rFonts w:eastAsiaTheme="minorEastAsia"/>
          <w:color w:val="000000" w:themeColor="text1"/>
          <w:sz w:val="21"/>
          <w:szCs w:val="21"/>
        </w:rPr>
        <w:t>.</w:t>
      </w:r>
    </w:p>
    <w:p w14:paraId="281B4236" w14:textId="7AB01E3F" w:rsidR="00F57414" w:rsidRPr="00D624B7" w:rsidRDefault="00810281" w:rsidP="00810281">
      <w:pPr>
        <w:autoSpaceDE w:val="0"/>
        <w:autoSpaceDN w:val="0"/>
        <w:adjustRightInd w:val="0"/>
      </w:pPr>
      <w:r>
        <w:rPr>
          <w:rFonts w:eastAsiaTheme="minorEastAsia"/>
          <w:color w:val="000000" w:themeColor="text1"/>
          <w:sz w:val="21"/>
          <w:szCs w:val="21"/>
          <w:vertAlign w:val="superscript"/>
        </w:rPr>
        <w:t>d</w:t>
      </w:r>
      <w:r w:rsidRPr="00EB5D9B">
        <w:rPr>
          <w:color w:val="000000" w:themeColor="text1"/>
          <w:sz w:val="21"/>
          <w:szCs w:val="21"/>
        </w:rPr>
        <w:t xml:space="preserve"> Adjusted for </w:t>
      </w:r>
      <w:r w:rsidRPr="00EB5D9B">
        <w:rPr>
          <w:rFonts w:eastAsiaTheme="minorEastAsia"/>
          <w:color w:val="000000" w:themeColor="text1"/>
          <w:sz w:val="21"/>
          <w:szCs w:val="21"/>
        </w:rPr>
        <w:t xml:space="preserve">the same sets of covariates as denoted above, and were additionally adjusted for </w:t>
      </w:r>
      <w:r w:rsidRPr="00EB5D9B">
        <w:rPr>
          <w:color w:val="000000"/>
          <w:sz w:val="21"/>
          <w:szCs w:val="21"/>
        </w:rPr>
        <w:t xml:space="preserve">screening colonoscopy or sigmoidoscopy </w:t>
      </w:r>
      <w:r w:rsidRPr="00EB5D9B">
        <w:rPr>
          <w:rFonts w:eastAsiaTheme="minorEastAsia"/>
          <w:color w:val="000000" w:themeColor="text1"/>
          <w:sz w:val="21"/>
          <w:szCs w:val="21"/>
        </w:rPr>
        <w:t>and history of hypercholesterolemia.</w:t>
      </w:r>
    </w:p>
    <w:sectPr w:rsidR="00F57414" w:rsidRPr="00D624B7" w:rsidSect="00810281">
      <w:headerReference w:type="default" r:id="rId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56251" w14:textId="77777777" w:rsidR="00952E1E" w:rsidRDefault="00952E1E" w:rsidP="00577CBD">
      <w:r>
        <w:separator/>
      </w:r>
    </w:p>
  </w:endnote>
  <w:endnote w:type="continuationSeparator" w:id="0">
    <w:p w14:paraId="658E43DB" w14:textId="77777777" w:rsidR="00952E1E" w:rsidRDefault="00952E1E" w:rsidP="0057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D6A27" w14:textId="77777777" w:rsidR="00952E1E" w:rsidRDefault="00952E1E" w:rsidP="00577CBD">
      <w:r>
        <w:separator/>
      </w:r>
    </w:p>
  </w:footnote>
  <w:footnote w:type="continuationSeparator" w:id="0">
    <w:p w14:paraId="3C098C49" w14:textId="77777777" w:rsidR="00952E1E" w:rsidRDefault="00952E1E" w:rsidP="00577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E8B7" w14:textId="77777777" w:rsidR="00896C9D" w:rsidRDefault="00896C9D">
    <w:pPr>
      <w:spacing w:line="312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94"/>
    <w:rsid w:val="00161A50"/>
    <w:rsid w:val="004C6416"/>
    <w:rsid w:val="00577CBD"/>
    <w:rsid w:val="00810281"/>
    <w:rsid w:val="00896C9D"/>
    <w:rsid w:val="00952E1E"/>
    <w:rsid w:val="00B477AE"/>
    <w:rsid w:val="00C76794"/>
    <w:rsid w:val="00CA6FB0"/>
    <w:rsid w:val="00D2332E"/>
    <w:rsid w:val="00D624B7"/>
    <w:rsid w:val="00F5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0B54F"/>
  <w15:chartTrackingRefBased/>
  <w15:docId w15:val="{9F2E82EA-7682-4995-AA88-7A89451D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CB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77CBD"/>
  </w:style>
  <w:style w:type="paragraph" w:styleId="Footer">
    <w:name w:val="footer"/>
    <w:basedOn w:val="Normal"/>
    <w:link w:val="FooterChar"/>
    <w:uiPriority w:val="99"/>
    <w:unhideWhenUsed/>
    <w:rsid w:val="00577CB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77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Yin</dc:creator>
  <cp:keywords/>
  <dc:description/>
  <cp:lastModifiedBy>Zhang, Yin</cp:lastModifiedBy>
  <cp:revision>7</cp:revision>
  <dcterms:created xsi:type="dcterms:W3CDTF">2021-07-29T17:06:00Z</dcterms:created>
  <dcterms:modified xsi:type="dcterms:W3CDTF">2021-07-29T17:21:00Z</dcterms:modified>
</cp:coreProperties>
</file>