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35FF" w14:textId="185ED15F" w:rsidR="00F87506" w:rsidRPr="00666A20" w:rsidRDefault="00666A20">
      <w:pPr>
        <w:rPr>
          <w:rFonts w:ascii="Arial" w:hAnsi="Arial" w:cs="Arial"/>
          <w:b/>
          <w:bCs/>
        </w:rPr>
      </w:pPr>
      <w:r w:rsidRPr="00666A20">
        <w:rPr>
          <w:rFonts w:ascii="Arial" w:hAnsi="Arial" w:cs="Arial"/>
          <w:b/>
          <w:bCs/>
        </w:rPr>
        <w:t>Supplement</w:t>
      </w:r>
    </w:p>
    <w:p w14:paraId="4DD51618" w14:textId="35D72D5B" w:rsidR="00666A20" w:rsidRDefault="00666A20" w:rsidP="00666A2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66A20">
        <w:rPr>
          <w:rFonts w:ascii="Arial" w:eastAsia="Times New Roman" w:hAnsi="Arial" w:cs="Arial"/>
          <w:b/>
          <w:bCs/>
        </w:rPr>
        <w:t>Table S1: Bristol Stool Scale</w:t>
      </w:r>
    </w:p>
    <w:p w14:paraId="1AF3D706" w14:textId="77777777" w:rsidR="00433D6F" w:rsidRPr="00666A20" w:rsidRDefault="00433D6F" w:rsidP="00666A20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B6528DC" w14:textId="77777777" w:rsidR="00666A20" w:rsidRPr="00666A20" w:rsidRDefault="00666A20" w:rsidP="006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1273"/>
        <w:gridCol w:w="8109"/>
      </w:tblGrid>
      <w:tr w:rsidR="00666A20" w:rsidRPr="00666A20" w14:paraId="41EEC97B" w14:textId="77777777" w:rsidTr="00666A20">
        <w:trPr>
          <w:trHeight w:val="546"/>
        </w:trPr>
        <w:tc>
          <w:tcPr>
            <w:tcW w:w="0" w:type="auto"/>
            <w:hideMark/>
          </w:tcPr>
          <w:p w14:paraId="02BD6B8B" w14:textId="77777777" w:rsidR="00666A20" w:rsidRPr="00666A20" w:rsidRDefault="00666A20" w:rsidP="00666A2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Score</w:t>
            </w:r>
          </w:p>
        </w:tc>
        <w:tc>
          <w:tcPr>
            <w:tcW w:w="0" w:type="auto"/>
            <w:hideMark/>
          </w:tcPr>
          <w:p w14:paraId="37D35849" w14:textId="77777777" w:rsidR="00666A20" w:rsidRPr="00666A20" w:rsidRDefault="00666A20" w:rsidP="00666A2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Description</w:t>
            </w:r>
          </w:p>
        </w:tc>
      </w:tr>
      <w:tr w:rsidR="00666A20" w:rsidRPr="00666A20" w14:paraId="2145A719" w14:textId="77777777" w:rsidTr="00666A20">
        <w:trPr>
          <w:trHeight w:val="546"/>
        </w:trPr>
        <w:tc>
          <w:tcPr>
            <w:tcW w:w="0" w:type="auto"/>
            <w:hideMark/>
          </w:tcPr>
          <w:p w14:paraId="00B43FD1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1E00D705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Separate hard lumps, like nuts</w:t>
            </w:r>
          </w:p>
        </w:tc>
      </w:tr>
      <w:tr w:rsidR="00666A20" w:rsidRPr="00666A20" w14:paraId="0268CC67" w14:textId="77777777" w:rsidTr="00666A20">
        <w:trPr>
          <w:trHeight w:val="546"/>
        </w:trPr>
        <w:tc>
          <w:tcPr>
            <w:tcW w:w="0" w:type="auto"/>
            <w:hideMark/>
          </w:tcPr>
          <w:p w14:paraId="0828259E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0737CAB9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Sausage-shaped but lumpy</w:t>
            </w:r>
          </w:p>
        </w:tc>
      </w:tr>
      <w:tr w:rsidR="00666A20" w:rsidRPr="00666A20" w14:paraId="2D5785D4" w14:textId="77777777" w:rsidTr="00666A20">
        <w:trPr>
          <w:trHeight w:val="572"/>
        </w:trPr>
        <w:tc>
          <w:tcPr>
            <w:tcW w:w="0" w:type="auto"/>
            <w:hideMark/>
          </w:tcPr>
          <w:p w14:paraId="09763532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16E3699E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Like a sausage but with cracks on the surface</w:t>
            </w:r>
          </w:p>
        </w:tc>
      </w:tr>
      <w:tr w:rsidR="00666A20" w:rsidRPr="00666A20" w14:paraId="6CD2F415" w14:textId="77777777" w:rsidTr="00666A20">
        <w:trPr>
          <w:trHeight w:val="546"/>
        </w:trPr>
        <w:tc>
          <w:tcPr>
            <w:tcW w:w="0" w:type="auto"/>
            <w:hideMark/>
          </w:tcPr>
          <w:p w14:paraId="11B5E824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0A97638E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Like a sausage or snake, smooth and soft</w:t>
            </w:r>
          </w:p>
        </w:tc>
      </w:tr>
      <w:tr w:rsidR="00666A20" w:rsidRPr="00666A20" w14:paraId="5FA7CB55" w14:textId="77777777" w:rsidTr="00666A20">
        <w:trPr>
          <w:trHeight w:val="546"/>
        </w:trPr>
        <w:tc>
          <w:tcPr>
            <w:tcW w:w="0" w:type="auto"/>
            <w:hideMark/>
          </w:tcPr>
          <w:p w14:paraId="73EABDFD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14:paraId="0F879690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Soft blobs with clear-cut edges</w:t>
            </w:r>
          </w:p>
        </w:tc>
      </w:tr>
      <w:tr w:rsidR="00666A20" w:rsidRPr="00666A20" w14:paraId="3887178D" w14:textId="77777777" w:rsidTr="00666A20">
        <w:trPr>
          <w:trHeight w:val="546"/>
        </w:trPr>
        <w:tc>
          <w:tcPr>
            <w:tcW w:w="0" w:type="auto"/>
            <w:hideMark/>
          </w:tcPr>
          <w:p w14:paraId="43305E7C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31A59663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Fluffy pieces with ragged edges, a mushy stool</w:t>
            </w:r>
          </w:p>
        </w:tc>
      </w:tr>
      <w:tr w:rsidR="00666A20" w:rsidRPr="00666A20" w14:paraId="21DB0467" w14:textId="77777777" w:rsidTr="00666A20">
        <w:trPr>
          <w:trHeight w:val="546"/>
        </w:trPr>
        <w:tc>
          <w:tcPr>
            <w:tcW w:w="0" w:type="auto"/>
            <w:hideMark/>
          </w:tcPr>
          <w:p w14:paraId="319F4FEB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14:paraId="47C9C017" w14:textId="77777777" w:rsidR="00666A20" w:rsidRPr="00666A20" w:rsidRDefault="00666A20" w:rsidP="00666A20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666A20">
              <w:rPr>
                <w:rFonts w:ascii="Arial" w:eastAsia="Times New Roman" w:hAnsi="Arial" w:cs="Arial"/>
                <w:sz w:val="28"/>
                <w:szCs w:val="28"/>
              </w:rPr>
              <w:t>Watery, no solid pieces, entirely liquid</w:t>
            </w:r>
          </w:p>
        </w:tc>
      </w:tr>
    </w:tbl>
    <w:p w14:paraId="0892DB6B" w14:textId="7982617E" w:rsidR="00666A20" w:rsidRPr="00F6752E" w:rsidRDefault="00666A20">
      <w:pPr>
        <w:rPr>
          <w:rFonts w:ascii="Arial" w:hAnsi="Arial" w:cs="Arial"/>
        </w:rPr>
      </w:pPr>
    </w:p>
    <w:p w14:paraId="19E31204" w14:textId="0775B0E9" w:rsidR="00F6752E" w:rsidRPr="00F6752E" w:rsidRDefault="00F6752E">
      <w:pPr>
        <w:rPr>
          <w:rFonts w:ascii="Arial" w:hAnsi="Arial" w:cs="Arial"/>
        </w:rPr>
      </w:pPr>
      <w:r w:rsidRPr="00F6752E">
        <w:rPr>
          <w:rFonts w:ascii="Arial" w:hAnsi="Arial" w:cs="Arial"/>
        </w:rPr>
        <w:t>A visual representation of this was shown to the patients</w:t>
      </w:r>
    </w:p>
    <w:sectPr w:rsidR="00F6752E" w:rsidRPr="00F6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20"/>
    <w:rsid w:val="00433D6F"/>
    <w:rsid w:val="00666A20"/>
    <w:rsid w:val="00F6752E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CB55"/>
  <w15:chartTrackingRefBased/>
  <w15:docId w15:val="{F2D3EA38-3D76-41FB-80E8-25922002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basedOn w:val="DefaultParagraphFont"/>
    <w:rsid w:val="00666A20"/>
  </w:style>
  <w:style w:type="character" w:styleId="Hyperlink">
    <w:name w:val="Hyperlink"/>
    <w:basedOn w:val="DefaultParagraphFont"/>
    <w:uiPriority w:val="99"/>
    <w:semiHidden/>
    <w:unhideWhenUsed/>
    <w:rsid w:val="00666A20"/>
    <w:rPr>
      <w:color w:val="0000FF"/>
      <w:u w:val="single"/>
    </w:rPr>
  </w:style>
  <w:style w:type="table" w:styleId="TableGrid">
    <w:name w:val="Table Grid"/>
    <w:basedOn w:val="TableNormal"/>
    <w:uiPriority w:val="39"/>
    <w:rsid w:val="0066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Bajaj, Jasmohan S   RICVAMC</dc:creator>
  <cp:keywords/>
  <dc:description/>
  <cp:lastModifiedBy>Bajaj, Jasmohan S   RICVAMC</cp:lastModifiedBy>
  <cp:revision>2</cp:revision>
  <dcterms:created xsi:type="dcterms:W3CDTF">2021-07-14T19:28:00Z</dcterms:created>
  <dcterms:modified xsi:type="dcterms:W3CDTF">2021-09-07T13:16:00Z</dcterms:modified>
</cp:coreProperties>
</file>