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1"/>
        <w:tblpPr w:leftFromText="141" w:rightFromText="141" w:vertAnchor="page" w:horzAnchor="page" w:tblpX="2230" w:tblpY="2130"/>
        <w:tblW w:w="8703" w:type="dxa"/>
        <w:tblLayout w:type="fixed"/>
        <w:tblLook w:val="0600" w:firstRow="0" w:lastRow="0" w:firstColumn="0" w:lastColumn="0" w:noHBand="1" w:noVBand="1"/>
      </w:tblPr>
      <w:tblGrid>
        <w:gridCol w:w="3402"/>
        <w:gridCol w:w="1276"/>
        <w:gridCol w:w="1304"/>
        <w:gridCol w:w="1417"/>
        <w:gridCol w:w="1304"/>
      </w:tblGrid>
      <w:tr w:rsidR="005B38C0" w14:paraId="598CC005" w14:textId="77777777" w:rsidTr="00BA0EB4">
        <w:trPr>
          <w:trHeight w:val="294"/>
        </w:trPr>
        <w:tc>
          <w:tcPr>
            <w:tcW w:w="8703" w:type="dxa"/>
            <w:gridSpan w:val="5"/>
            <w:tcBorders>
              <w:top w:val="nil"/>
              <w:bottom w:val="nil"/>
            </w:tcBorders>
          </w:tcPr>
          <w:p w14:paraId="2BD9B1F5" w14:textId="77777777" w:rsidR="005B38C0" w:rsidRDefault="005B38C0" w:rsidP="00BA0EB4">
            <w:pPr>
              <w:pStyle w:val="NoSpacing"/>
              <w:jc w:val="both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Supplementary table 3</w:t>
            </w:r>
            <w:r w:rsidRPr="00D5220F">
              <w:rPr>
                <w:b/>
                <w:bCs/>
                <w:lang w:val="en-US"/>
              </w:rPr>
              <w:t xml:space="preserve">: </w:t>
            </w:r>
            <w:r w:rsidRPr="00D5220F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Mediation analysis 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for</w:t>
            </w:r>
            <w:r w:rsidRPr="00D5220F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the association between physical activity and NAFLD by continuous parameters of metabolic health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one at a time</w:t>
            </w:r>
            <w:r w:rsidRPr="00D5220F"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</w:tr>
      <w:tr w:rsidR="005B38C0" w:rsidRPr="004A54F6" w14:paraId="42592885" w14:textId="77777777" w:rsidTr="00BA0EB4">
        <w:trPr>
          <w:trHeight w:val="294"/>
        </w:trPr>
        <w:tc>
          <w:tcPr>
            <w:tcW w:w="3402" w:type="dxa"/>
            <w:tcBorders>
              <w:top w:val="single" w:sz="12" w:space="0" w:color="auto"/>
              <w:bottom w:val="nil"/>
            </w:tcBorders>
          </w:tcPr>
          <w:p w14:paraId="07AF6C9E" w14:textId="77777777" w:rsidR="005B38C0" w:rsidRPr="00DB5AB8" w:rsidRDefault="005B38C0" w:rsidP="00BA0EB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6FE692FB" w14:textId="77777777" w:rsidR="005B38C0" w:rsidRDefault="005B38C0" w:rsidP="00BA0EB4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Proportion mediated</w:t>
            </w:r>
          </w:p>
        </w:tc>
        <w:tc>
          <w:tcPr>
            <w:tcW w:w="1304" w:type="dxa"/>
            <w:tcBorders>
              <w:top w:val="single" w:sz="12" w:space="0" w:color="auto"/>
              <w:bottom w:val="nil"/>
            </w:tcBorders>
            <w:vAlign w:val="center"/>
          </w:tcPr>
          <w:p w14:paraId="7BA1A01D" w14:textId="77777777" w:rsidR="005B38C0" w:rsidRDefault="005B38C0" w:rsidP="00BA0EB4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P </w:t>
            </w:r>
            <w:r>
              <w:rPr>
                <w:b/>
                <w:bCs/>
                <w:lang w:val="en-US"/>
              </w:rPr>
              <w:t>mediated</w:t>
            </w:r>
            <w:r w:rsidRPr="0082270F">
              <w:rPr>
                <w:b/>
                <w:bCs/>
                <w:lang w:val="en-US"/>
              </w:rPr>
              <w:t xml:space="preserve"> effect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14:paraId="02887F56" w14:textId="77777777" w:rsidR="005B38C0" w:rsidRPr="009D494B" w:rsidRDefault="005B38C0" w:rsidP="00BA0EB4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Proportion direct effect</w:t>
            </w:r>
          </w:p>
        </w:tc>
        <w:tc>
          <w:tcPr>
            <w:tcW w:w="1304" w:type="dxa"/>
            <w:tcBorders>
              <w:top w:val="single" w:sz="12" w:space="0" w:color="auto"/>
              <w:bottom w:val="nil"/>
            </w:tcBorders>
            <w:vAlign w:val="center"/>
          </w:tcPr>
          <w:p w14:paraId="4989B107" w14:textId="77777777" w:rsidR="005B38C0" w:rsidRPr="004A54F6" w:rsidRDefault="005B38C0" w:rsidP="00BA0EB4">
            <w:pPr>
              <w:pStyle w:val="NoSpacing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P </w:t>
            </w:r>
            <w:r w:rsidRPr="0082270F">
              <w:rPr>
                <w:b/>
                <w:bCs/>
                <w:lang w:val="en-US"/>
              </w:rPr>
              <w:t>direct effect</w:t>
            </w:r>
          </w:p>
        </w:tc>
      </w:tr>
      <w:tr w:rsidR="005B38C0" w14:paraId="096062E7" w14:textId="77777777" w:rsidTr="00BA0EB4">
        <w:trPr>
          <w:trHeight w:val="294"/>
        </w:trPr>
        <w:tc>
          <w:tcPr>
            <w:tcW w:w="3402" w:type="dxa"/>
            <w:tcBorders>
              <w:top w:val="single" w:sz="12" w:space="0" w:color="auto"/>
              <w:bottom w:val="nil"/>
            </w:tcBorders>
            <w:vAlign w:val="center"/>
          </w:tcPr>
          <w:p w14:paraId="71745207" w14:textId="77777777" w:rsidR="005B38C0" w:rsidRPr="00F25294" w:rsidRDefault="005B38C0" w:rsidP="00BA0EB4">
            <w:pPr>
              <w:pStyle w:val="NoSpacing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Systolic blood pressure (mmHg)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vAlign w:val="center"/>
          </w:tcPr>
          <w:p w14:paraId="167BBCF9" w14:textId="77777777" w:rsidR="005B38C0" w:rsidRPr="00F25294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0.03</w:t>
            </w:r>
          </w:p>
        </w:tc>
        <w:tc>
          <w:tcPr>
            <w:tcW w:w="1304" w:type="dxa"/>
            <w:tcBorders>
              <w:top w:val="single" w:sz="12" w:space="0" w:color="auto"/>
              <w:bottom w:val="nil"/>
            </w:tcBorders>
            <w:vAlign w:val="center"/>
          </w:tcPr>
          <w:p w14:paraId="240D5BA0" w14:textId="77777777" w:rsidR="005B38C0" w:rsidRPr="00F25294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0.488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14:paraId="2F80C153" w14:textId="77777777" w:rsidR="005B38C0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0.97</w:t>
            </w:r>
          </w:p>
        </w:tc>
        <w:tc>
          <w:tcPr>
            <w:tcW w:w="1304" w:type="dxa"/>
            <w:tcBorders>
              <w:top w:val="single" w:sz="12" w:space="0" w:color="auto"/>
              <w:bottom w:val="nil"/>
            </w:tcBorders>
            <w:vAlign w:val="center"/>
          </w:tcPr>
          <w:p w14:paraId="79854977" w14:textId="77777777" w:rsidR="005B38C0" w:rsidRPr="00F25294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0.009</w:t>
            </w:r>
          </w:p>
        </w:tc>
      </w:tr>
      <w:tr w:rsidR="005B38C0" w14:paraId="2389DE8B" w14:textId="77777777" w:rsidTr="00BA0EB4">
        <w:trPr>
          <w:trHeight w:val="294"/>
        </w:trPr>
        <w:tc>
          <w:tcPr>
            <w:tcW w:w="3402" w:type="dxa"/>
            <w:tcBorders>
              <w:top w:val="nil"/>
            </w:tcBorders>
            <w:vAlign w:val="center"/>
          </w:tcPr>
          <w:p w14:paraId="51BEF762" w14:textId="77777777" w:rsidR="005B38C0" w:rsidRPr="00155F60" w:rsidRDefault="005B38C0" w:rsidP="00BA0EB4">
            <w:pPr>
              <w:pStyle w:val="NoSpacing"/>
              <w:rPr>
                <w:vertAlign w:val="superscript"/>
                <w:lang w:val="en-US"/>
              </w:rPr>
            </w:pPr>
            <w:r w:rsidRPr="00652D53">
              <w:rPr>
                <w:rFonts w:ascii="Calibri" w:hAnsi="Calibri" w:cs="Calibri"/>
                <w:color w:val="000000"/>
                <w:lang w:val="en-US"/>
              </w:rPr>
              <w:t>HDL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-C </w:t>
            </w:r>
            <w:r>
              <w:rPr>
                <w:lang w:val="en-US"/>
              </w:rPr>
              <w:t>(mmol/L)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6253EAC" w14:textId="77777777" w:rsidR="005B38C0" w:rsidRPr="008E0BEA" w:rsidRDefault="005B38C0" w:rsidP="00BA0EB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0.28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7DE21EAD" w14:textId="77777777" w:rsidR="005B38C0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0.001</w:t>
            </w:r>
          </w:p>
        </w:tc>
        <w:tc>
          <w:tcPr>
            <w:tcW w:w="1417" w:type="dxa"/>
            <w:tcBorders>
              <w:top w:val="nil"/>
            </w:tcBorders>
          </w:tcPr>
          <w:p w14:paraId="66BFDD03" w14:textId="77777777" w:rsidR="005B38C0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698EBA31" w14:textId="77777777" w:rsidR="005B38C0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</w:tr>
      <w:tr w:rsidR="005B38C0" w14:paraId="0189DAB7" w14:textId="77777777" w:rsidTr="00BA0EB4">
        <w:trPr>
          <w:trHeight w:val="294"/>
        </w:trPr>
        <w:tc>
          <w:tcPr>
            <w:tcW w:w="3402" w:type="dxa"/>
            <w:tcBorders>
              <w:top w:val="nil"/>
            </w:tcBorders>
            <w:vAlign w:val="center"/>
          </w:tcPr>
          <w:p w14:paraId="7B2B2DD2" w14:textId="77777777" w:rsidR="005B38C0" w:rsidRPr="00155F60" w:rsidRDefault="005B38C0" w:rsidP="00BA0EB4">
            <w:pPr>
              <w:pStyle w:val="NoSpacing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Triglycerides </w:t>
            </w:r>
            <w:r>
              <w:rPr>
                <w:lang w:val="en-US"/>
              </w:rPr>
              <w:t>(mmol/L)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289BB63" w14:textId="77777777" w:rsidR="005B38C0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38E6A699" w14:textId="77777777" w:rsidR="005B38C0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0.002</w:t>
            </w:r>
          </w:p>
        </w:tc>
        <w:tc>
          <w:tcPr>
            <w:tcW w:w="1417" w:type="dxa"/>
            <w:tcBorders>
              <w:top w:val="nil"/>
            </w:tcBorders>
          </w:tcPr>
          <w:p w14:paraId="03920910" w14:textId="77777777" w:rsidR="005B38C0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1472573F" w14:textId="77777777" w:rsidR="005B38C0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0.045</w:t>
            </w:r>
          </w:p>
        </w:tc>
      </w:tr>
      <w:tr w:rsidR="005B38C0" w14:paraId="7BE9E7E4" w14:textId="77777777" w:rsidTr="00BA0EB4">
        <w:trPr>
          <w:trHeight w:val="294"/>
        </w:trPr>
        <w:tc>
          <w:tcPr>
            <w:tcW w:w="3402" w:type="dxa"/>
            <w:tcBorders>
              <w:top w:val="nil"/>
            </w:tcBorders>
            <w:vAlign w:val="center"/>
          </w:tcPr>
          <w:p w14:paraId="20985541" w14:textId="77777777" w:rsidR="005B38C0" w:rsidRPr="00155F60" w:rsidRDefault="005B38C0" w:rsidP="00BA0EB4">
            <w:pPr>
              <w:pStyle w:val="NoSpacing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Standardized w</w:t>
            </w:r>
            <w:r w:rsidRPr="00652D53">
              <w:rPr>
                <w:rFonts w:ascii="Calibri" w:hAnsi="Calibri" w:cs="Calibri"/>
                <w:color w:val="000000"/>
                <w:lang w:val="en-US"/>
              </w:rPr>
              <w:t>aist circumference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*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F0B6FFD" w14:textId="77777777" w:rsidR="005B38C0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44D405EE" w14:textId="77777777" w:rsidR="005B38C0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 0.001</w:t>
            </w:r>
          </w:p>
        </w:tc>
        <w:tc>
          <w:tcPr>
            <w:tcW w:w="1417" w:type="dxa"/>
            <w:tcBorders>
              <w:top w:val="nil"/>
            </w:tcBorders>
          </w:tcPr>
          <w:p w14:paraId="14F44275" w14:textId="77777777" w:rsidR="005B38C0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-0.08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79A64D21" w14:textId="77777777" w:rsidR="005B38C0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0.827</w:t>
            </w:r>
          </w:p>
        </w:tc>
      </w:tr>
      <w:tr w:rsidR="005B38C0" w:rsidRPr="005805EE" w14:paraId="38ADE383" w14:textId="77777777" w:rsidTr="00BA0EB4">
        <w:trPr>
          <w:trHeight w:val="294"/>
        </w:trPr>
        <w:tc>
          <w:tcPr>
            <w:tcW w:w="3402" w:type="dxa"/>
            <w:vAlign w:val="center"/>
          </w:tcPr>
          <w:p w14:paraId="57720E3D" w14:textId="77777777" w:rsidR="005B38C0" w:rsidRPr="005805EE" w:rsidRDefault="005B38C0" w:rsidP="00BA0EB4">
            <w:pPr>
              <w:pStyle w:val="NoSpacing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HOMA-IR</w:t>
            </w:r>
          </w:p>
        </w:tc>
        <w:tc>
          <w:tcPr>
            <w:tcW w:w="1276" w:type="dxa"/>
            <w:vAlign w:val="center"/>
          </w:tcPr>
          <w:p w14:paraId="4D99101A" w14:textId="77777777" w:rsidR="005B38C0" w:rsidRPr="005805EE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0.59</w:t>
            </w:r>
          </w:p>
        </w:tc>
        <w:tc>
          <w:tcPr>
            <w:tcW w:w="1304" w:type="dxa"/>
            <w:vAlign w:val="center"/>
          </w:tcPr>
          <w:p w14:paraId="040B9C67" w14:textId="77777777" w:rsidR="005B38C0" w:rsidRPr="005805EE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&lt; 0.001</w:t>
            </w:r>
          </w:p>
        </w:tc>
        <w:tc>
          <w:tcPr>
            <w:tcW w:w="1417" w:type="dxa"/>
          </w:tcPr>
          <w:p w14:paraId="4C7BBE8F" w14:textId="77777777" w:rsidR="005B38C0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0.41</w:t>
            </w:r>
          </w:p>
        </w:tc>
        <w:tc>
          <w:tcPr>
            <w:tcW w:w="1304" w:type="dxa"/>
            <w:vAlign w:val="center"/>
          </w:tcPr>
          <w:p w14:paraId="424A550E" w14:textId="77777777" w:rsidR="005B38C0" w:rsidRPr="005805EE" w:rsidRDefault="005B38C0" w:rsidP="00BA0EB4">
            <w:pPr>
              <w:pStyle w:val="NoSpacing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0.282</w:t>
            </w:r>
          </w:p>
        </w:tc>
      </w:tr>
      <w:tr w:rsidR="005B38C0" w:rsidRPr="00155F60" w14:paraId="03CEF438" w14:textId="77777777" w:rsidTr="00BA0EB4">
        <w:trPr>
          <w:trHeight w:val="294"/>
        </w:trPr>
        <w:tc>
          <w:tcPr>
            <w:tcW w:w="8703" w:type="dxa"/>
            <w:gridSpan w:val="5"/>
            <w:tcBorders>
              <w:top w:val="single" w:sz="12" w:space="0" w:color="auto"/>
              <w:bottom w:val="nil"/>
            </w:tcBorders>
          </w:tcPr>
          <w:p w14:paraId="01FDE1E0" w14:textId="77777777" w:rsidR="005B38C0" w:rsidRPr="009614FF" w:rsidRDefault="005B38C0" w:rsidP="00BA0EB4">
            <w:pPr>
              <w:pStyle w:val="NoSpacing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bookmarkStart w:id="0" w:name="_Hlk83128231"/>
            <w:r w:rsidRPr="00AA03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Proportion mediated of the total effect (OR 0.958 per 10 min total physical activity per day) for physical activity on NAFLD. The shown variables were included one at a time in mediation analysis and were adjusted for age, sex, education, smoking and alcohol consumption (model 2). In this analysis even a slight positive effect estimate was observed for physical activity in relation to NAFLD with waist circumference as mediator, resulting in a proportion mediated of 1.08. *Indicates the particular parameter mediated a significant proportion of the total effect. Abbreviations: HDL-C, high-density lipoprotein cholesterol; HOMA-IR, homeostatic model assessment of insulin resistance; SBP, systolic blood pressure; TG, triglycerides; Waist C, waist circumference.</w:t>
            </w:r>
            <w:bookmarkEnd w:id="0"/>
          </w:p>
        </w:tc>
      </w:tr>
    </w:tbl>
    <w:p w14:paraId="6C7F4B0E" w14:textId="77777777" w:rsidR="00A2400D" w:rsidRDefault="00A2400D"/>
    <w:sectPr w:rsidR="00A24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MytzQzMbc0NDJQ0lEKTi0uzszPAykwrAUAsJcBVywAAAA="/>
  </w:docVars>
  <w:rsids>
    <w:rsidRoot w:val="005B38C0"/>
    <w:rsid w:val="005B38C0"/>
    <w:rsid w:val="00A2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9B37"/>
  <w15:chartTrackingRefBased/>
  <w15:docId w15:val="{9B556F8A-ABB0-4673-A366-3E187F01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5B38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5B3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van Kleef</dc:creator>
  <cp:keywords/>
  <dc:description/>
  <cp:lastModifiedBy>Laurens van Kleef</cp:lastModifiedBy>
  <cp:revision>1</cp:revision>
  <dcterms:created xsi:type="dcterms:W3CDTF">2021-09-27T11:37:00Z</dcterms:created>
  <dcterms:modified xsi:type="dcterms:W3CDTF">2021-09-27T11:38:00Z</dcterms:modified>
</cp:coreProperties>
</file>