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E95F" w14:textId="5D25BDD0" w:rsidR="00276A59" w:rsidRPr="00C34137" w:rsidRDefault="00F85F8B" w:rsidP="00F85F8B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Digital Content </w:t>
      </w:r>
      <w:r w:rsidR="00276A59" w:rsidRPr="00C34137">
        <w:rPr>
          <w:rFonts w:ascii="Arial" w:hAnsi="Arial" w:cs="Arial"/>
          <w:b/>
          <w:bCs/>
        </w:rPr>
        <w:t xml:space="preserve">Table </w:t>
      </w:r>
      <w:r w:rsidR="00276A59">
        <w:rPr>
          <w:rFonts w:ascii="Arial" w:hAnsi="Arial" w:cs="Arial"/>
          <w:b/>
          <w:bCs/>
        </w:rPr>
        <w:t>1</w:t>
      </w:r>
      <w:r w:rsidR="00276A59" w:rsidRPr="00C34137">
        <w:rPr>
          <w:rFonts w:ascii="Arial" w:hAnsi="Arial" w:cs="Arial"/>
          <w:b/>
          <w:bCs/>
        </w:rPr>
        <w:t xml:space="preserve">.  Prespecified secondary outcomes with subscales after 12 weeks of stimulation </w:t>
      </w:r>
      <w:proofErr w:type="spellStart"/>
      <w:r w:rsidR="00276A59" w:rsidRPr="00C34137">
        <w:rPr>
          <w:rFonts w:ascii="Arial" w:hAnsi="Arial" w:cs="Arial"/>
          <w:b/>
          <w:bCs/>
        </w:rPr>
        <w:t>sessions</w:t>
      </w:r>
      <w:r w:rsidR="00276A59" w:rsidRPr="00864683">
        <w:rPr>
          <w:rFonts w:ascii="Arial" w:hAnsi="Arial" w:cs="Arial"/>
          <w:b/>
          <w:bCs/>
          <w:vertAlign w:val="superscript"/>
        </w:rPr>
        <w:t>a</w:t>
      </w:r>
      <w:proofErr w:type="spellEnd"/>
    </w:p>
    <w:p w14:paraId="28D8DA5F" w14:textId="77777777" w:rsidR="00276A59" w:rsidRPr="00C34137" w:rsidRDefault="00276A59" w:rsidP="00276A59">
      <w:pPr>
        <w:pStyle w:val="Caption"/>
        <w:keepNext/>
        <w:rPr>
          <w:rFonts w:ascii="Arial" w:hAnsi="Arial" w:cs="Arial"/>
        </w:rPr>
      </w:pPr>
    </w:p>
    <w:tbl>
      <w:tblPr>
        <w:tblW w:w="153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40"/>
        <w:gridCol w:w="1260"/>
        <w:gridCol w:w="586"/>
        <w:gridCol w:w="1214"/>
        <w:gridCol w:w="1333"/>
        <w:gridCol w:w="17"/>
        <w:gridCol w:w="586"/>
        <w:gridCol w:w="1304"/>
        <w:gridCol w:w="586"/>
        <w:gridCol w:w="1214"/>
        <w:gridCol w:w="1285"/>
        <w:gridCol w:w="11"/>
        <w:gridCol w:w="2114"/>
        <w:gridCol w:w="820"/>
      </w:tblGrid>
      <w:tr w:rsidR="00276A59" w:rsidRPr="00C34137" w14:paraId="1E23B2AB" w14:textId="77777777" w:rsidTr="008A37FD">
        <w:trPr>
          <w:cantSplit/>
          <w:trHeight w:hRule="exact" w:val="1"/>
          <w:tblHeader/>
          <w:jc w:val="center"/>
        </w:trPr>
        <w:tc>
          <w:tcPr>
            <w:tcW w:w="2520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23E47D4" w14:textId="77777777" w:rsidR="00276A59" w:rsidRPr="00C34137" w:rsidRDefault="00276A59" w:rsidP="008A37FD">
            <w:pPr>
              <w:keepNext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gridSpan w:val="5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A565746" w14:textId="77777777" w:rsidR="00276A59" w:rsidRPr="00C34137" w:rsidRDefault="00276A59" w:rsidP="008A37FD">
            <w:pPr>
              <w:keepNext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D5EE84D" w14:textId="77777777" w:rsidR="00276A59" w:rsidRPr="00C34137" w:rsidRDefault="00276A59" w:rsidP="008A37FD">
            <w:pPr>
              <w:keepNext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6D02C3F0" w14:textId="77777777" w:rsidR="00276A59" w:rsidRPr="00C34137" w:rsidRDefault="00276A59" w:rsidP="008A37FD">
            <w:pPr>
              <w:keepNext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A59" w:rsidRPr="00C34137" w14:paraId="1EE27B71" w14:textId="77777777" w:rsidTr="008A37FD">
        <w:trPr>
          <w:cantSplit/>
          <w:jc w:val="center"/>
        </w:trPr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A8A13ED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E2B41B6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PTNS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84E26B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Sham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0EF1416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6A59" w:rsidRPr="00C34137" w14:paraId="10FDD819" w14:textId="77777777" w:rsidTr="008A37FD">
        <w:trPr>
          <w:cantSplit/>
          <w:jc w:val="center"/>
        </w:trPr>
        <w:tc>
          <w:tcPr>
            <w:tcW w:w="2520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1A663CE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Outcome Type</w:t>
            </w:r>
          </w:p>
        </w:tc>
        <w:tc>
          <w:tcPr>
            <w:tcW w:w="540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4FDA2A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712857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Baseline, mean (SD) or n/N (%)</w:t>
            </w:r>
          </w:p>
        </w:tc>
        <w:tc>
          <w:tcPr>
            <w:tcW w:w="586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9257C74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14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E2448E2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 Weeks, mean (SD) or n/N (%)</w:t>
            </w:r>
          </w:p>
        </w:tc>
        <w:tc>
          <w:tcPr>
            <w:tcW w:w="1350" w:type="dxa"/>
            <w:gridSpan w:val="2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10CB84D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Difference, mean (SD)</w:t>
            </w:r>
          </w:p>
        </w:tc>
        <w:tc>
          <w:tcPr>
            <w:tcW w:w="586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0756A4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4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4937E04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Baseline, mean (SD) or n/N (%)</w:t>
            </w:r>
          </w:p>
        </w:tc>
        <w:tc>
          <w:tcPr>
            <w:tcW w:w="586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95607EB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14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47A7924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 Weeks, mean (SD) or n/N (%)</w:t>
            </w:r>
          </w:p>
        </w:tc>
        <w:tc>
          <w:tcPr>
            <w:tcW w:w="1296" w:type="dxa"/>
            <w:gridSpan w:val="2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98651D0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Difference, mean (SD)</w:t>
            </w:r>
          </w:p>
        </w:tc>
        <w:tc>
          <w:tcPr>
            <w:tcW w:w="2114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0FD7C71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Difference in difference or Odds Ratio, 95% CI</w:t>
            </w:r>
          </w:p>
        </w:tc>
        <w:tc>
          <w:tcPr>
            <w:tcW w:w="820" w:type="dxa"/>
            <w:shd w:val="clear" w:color="auto" w:fill="D5DCE4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9BD9C2" w14:textId="77777777" w:rsidR="00276A59" w:rsidRPr="00C34137" w:rsidRDefault="00276A59" w:rsidP="008A37FD">
            <w:pPr>
              <w:adjustRightInd w:val="0"/>
              <w:spacing w:before="67" w:after="67" w:line="256" w:lineRule="auto"/>
              <w:ind w:left="28" w:right="2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276A59" w:rsidRPr="00C34137" w14:paraId="48D6E13C" w14:textId="77777777" w:rsidTr="008A37FD">
        <w:trPr>
          <w:cantSplit/>
          <w:trHeight w:val="459"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557EAC8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ABLe</w:t>
            </w:r>
            <w:proofErr w:type="spellEnd"/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</w:t>
            </w:r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76A59" w:rsidRPr="00C34137" w14:paraId="3266E5E7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68B87E5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Liquid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1E958D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03467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8B2385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27380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2.2 (1.0)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39DD5C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-0.5 (-0.7, -0.3)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92061E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A58D6E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3.0 (0.6)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D3A0D2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718515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2.3 (1.1)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AF52FE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-0.6 (-0.9, -0.4)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B3C6F3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0.11 (-0.22, 0.45)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8835BD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276A59" w:rsidRPr="00C34137" w14:paraId="04257411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08E9B7F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Solid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9F0230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C7D108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2.7 (0.9)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4F0A38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EBD3AC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2.1 (1.1)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84662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(-0.9, -0.5)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E5047D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E153E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5DB44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DA6B2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2.1 (1.0)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4C883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-0.7 (-1.0, -0.4)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125470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-0.01 (-0.33, 0.32)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3E17D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276A59" w:rsidRPr="00C34137" w14:paraId="0E9B02D8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BE2654D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Mucus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550C7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4CD2F9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1.8 (1.3)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EA78A5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C725D2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1.1 (1.1)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A6C9A8E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(-0.9, -0.5)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371F6F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61BBF6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1.6 (1.2)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18B180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24B7A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1.1 (1.2)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BA7557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-0.4 (-0.7, -0.1)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D86B7EE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-0.26 (-0.62, 0.11)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44B0F6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276A59" w:rsidRPr="00C34137" w14:paraId="5E8C2FAE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BC8C7D2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Gas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A6BBB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77B97F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3.5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81EC0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24951D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3.0 (1.0)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D66C6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(-0.6, -0.2)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A0921C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60B26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3.1 (1.0)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A898E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9FE589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2.7 (1.2)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9A6D8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-0.4 (-0.6, -0.1)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69B75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-0.04 (-0.35, 0.27)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AABDEB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</w:tr>
      <w:tr w:rsidR="00276A59" w:rsidRPr="00C34137" w14:paraId="5E8C5F9C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30E0332" w14:textId="77777777" w:rsidR="00276A59" w:rsidRPr="00C34137" w:rsidRDefault="00276A59" w:rsidP="008A37FD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Predictability/Awareness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9D7EF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41C8F7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6B98C5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4AE9C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2.5 (0.8)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FF8871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(-0.4, -0.1)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C64200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82C905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2.7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0A957F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BA108E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(0.9)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BDE91A1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 (-0.2, 0.2)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485B67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-0.24 (-0.50, 0.01)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8B5B92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276A59" w:rsidRPr="00C34137" w14:paraId="5A022770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3CD317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Control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A7AF70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63303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3.1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3E818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AFD05E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2.5 (1.0)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7D8E05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(-0.8, -0.4)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623268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D89B00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3.1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32019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773AE8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2.5 (1.0)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BFC805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-0.6 (-0.8, -0.3)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0D43BA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-0.01 (-0.32, 0.30)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90182C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276A59" w:rsidRPr="00C34137" w14:paraId="333F2132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AFE129" w14:textId="77777777" w:rsidR="00276A59" w:rsidRPr="00C34137" w:rsidRDefault="00276A59" w:rsidP="008A37FD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Ancillary Bowel</w:t>
            </w:r>
          </w:p>
          <w:p w14:paraId="395DA3D5" w14:textId="77777777" w:rsidR="00276A59" w:rsidRPr="00C34137" w:rsidRDefault="00276A59" w:rsidP="008A37FD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Symptoms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62F63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78CCC5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2.4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88D59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F76D87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1.7 (0.9)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5B72E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(-0.9, -0.5)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53AC5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071D8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2.2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03DBE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017A7C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1.8 (0.9)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8B3622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-0.4 (-0.6, -0.2)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5A897D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-0.29 (-0.57, -0.01)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FD5AC4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276A59" w:rsidRPr="00C34137" w14:paraId="6BAB8D56" w14:textId="77777777" w:rsidTr="008A37FD">
        <w:trPr>
          <w:cantSplit/>
          <w:trHeight w:val="154"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17E9493E" w14:textId="77777777" w:rsidR="00276A59" w:rsidRPr="00C34137" w:rsidRDefault="00276A59" w:rsidP="008A37F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A59" w:rsidRPr="00C34137" w14:paraId="2E2A7CC9" w14:textId="77777777" w:rsidTr="008A37FD">
        <w:trPr>
          <w:cantSplit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F5A16D4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FIQL </w:t>
            </w:r>
            <w:proofErr w:type="spellStart"/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</w:t>
            </w:r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276A59" w:rsidRPr="00C34137" w14:paraId="1292DCA0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F020695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Lifestyle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BC35A9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784D1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2.5 (0.9)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232688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2E223C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3.1 (0.7)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88407AE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(0.5, 0.7)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C27450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98FD47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2.7 (0.9)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DD6B88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17261C4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3.1 (0.9)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C1DA20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 (0.2, 0.5)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DDA9E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0.26 (0.03, 0.48)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DCBE81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276A59" w:rsidRPr="00C34137" w14:paraId="0EED7F7A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2690C3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Coping/Behavior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D8C49E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9FB09B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1.8 (0.6)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EAF93A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0C165E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2.4 (0.8)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66E699E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(0.5, 0.7)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4D69610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47A39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1.8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25C9E4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31030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2.3 (0.8)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14DF97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0.5 (0.3, 0.6)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68F100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0.14 (-0.08, 0.36)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FF2568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276A59" w:rsidRPr="00C34137" w14:paraId="3F515A37" w14:textId="77777777" w:rsidTr="008A37FD">
        <w:trPr>
          <w:cantSplit/>
          <w:trHeight w:val="252"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84016B4" w14:textId="77777777" w:rsidR="00276A59" w:rsidRPr="00C34137" w:rsidRDefault="00276A59" w:rsidP="008A37FD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Depression/Self-</w:t>
            </w:r>
          </w:p>
          <w:p w14:paraId="5DB3D7BF" w14:textId="77777777" w:rsidR="00276A59" w:rsidRPr="00C34137" w:rsidRDefault="00276A59" w:rsidP="008A37FD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Perception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68AAD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56F5FA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2.9 (0.9)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B6AB6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DA0DF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3.4 (0.8)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656B9A2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(0.3, 0.6)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81C742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6A2247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3.2 (0.9)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5E9B2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973664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3.4 (0.8)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B28CC8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(0.0, 0.4)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3C0D9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0.24 (0.03, 0.44)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E362C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276A59" w:rsidRPr="00C34137" w14:paraId="3E4A82CB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EFEB55E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Embarrassment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80924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B78209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1.9 (0.6)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87B55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344E57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2.6 (0.8)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248AE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(0.5, 0.8)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5F1BD5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F9DBB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2.0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D6EFA4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839CB4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2.4 (0.9)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51F805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 (0.2, 0.6)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48BEA2B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0.24 (0.00, 0.47)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A3359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276A59" w:rsidRPr="00C34137" w14:paraId="500BFE39" w14:textId="77777777" w:rsidTr="008A37FD">
        <w:trPr>
          <w:cantSplit/>
          <w:trHeight w:val="64"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B888966" w14:textId="77777777" w:rsidR="00276A59" w:rsidRPr="00C34137" w:rsidRDefault="00276A59" w:rsidP="008A37F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A59" w:rsidRPr="00C34137" w14:paraId="5433F417" w14:textId="77777777" w:rsidTr="008A37FD">
        <w:trPr>
          <w:cantSplit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724A752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MMHQ </w:t>
            </w:r>
            <w:proofErr w:type="spellStart"/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</w:t>
            </w:r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276A59" w:rsidRPr="00C34137" w14:paraId="449748F0" w14:textId="77777777" w:rsidTr="008A37FD">
        <w:trPr>
          <w:cantSplit/>
          <w:trHeight w:val="108"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280792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Incontinence Impact 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2B7577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EA41C0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70.5 (26.4)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D3BBD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DDA00A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53.2 (25.6)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F57961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-15.2 (-20.7, -9.6)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E264D51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E710F84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66.4 (24.6)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26D14C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DC3816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51.9 (29.2)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048BF4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-13.4 (-21.0, -5.9)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DE3B91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-1.76 (-10.75, 7.23)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59FF56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</w:tr>
      <w:tr w:rsidR="00276A59" w:rsidRPr="00C34137" w14:paraId="744B7F48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D60011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Role Limitations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ECD870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C3201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36.6 (29.5)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1B303D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BA862F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18.7 (22.5)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E99F9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-16.6 (-21.9, -11.3)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E9BE8A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E391A1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25.5 (25.2)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FABEDB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1CBE9E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17.2 (23.9)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DA6F3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-8.6 (-15.8, -1.5)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4E927FB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-7.97 (-16.54, 0.60)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FAFBF5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276A59" w:rsidRPr="00C34137" w14:paraId="1E811A3B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F5EECD6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Physical Limitations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7B0950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50F0D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44.6 (32.5)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8358CF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96E373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24.3 (28.3)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4496ED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-18.8 (-23.7, -13.9)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2DB52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48B4F7E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37.3 (28.9)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F7562B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58434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25.9 (26.3)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198A8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-9.7 (-16.3, -3.0)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E43C6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-9.12 (-17.07, -1.16)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AEF043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276A59" w:rsidRPr="00C34137" w14:paraId="6D6EF343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9D80D05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Social Limitations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784C8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21C134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34.0 (31.7)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1D8FB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B20684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18.9 (22.9)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54C65C0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-13.6 (-18.9, -8.3)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EE82BF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EAE1C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23.7 (29.3)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CE409E6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35C936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15.3 (22.9)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18F7789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-7.1 (-14.3, 0.1)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E9A78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-6.48 (-15.06, 2.10)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9CD8B8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276A59" w:rsidRPr="00C34137" w14:paraId="66441400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4775224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Personal Relationships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097123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EA2610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33.5 (34.3)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67056D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EBFE4C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24.3 (30.5)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2B94199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-4.6 (-11.7, 2.4)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8165C1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D8434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38.2 (36.6)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F9937CE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3FECB3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27.1 (32.7)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0C65CF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-10.4 (-19.8, -1.1)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4EA1A3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5.80 (-5.53, 17.14)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3FDAF8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</w:tr>
      <w:tr w:rsidR="00276A59" w:rsidRPr="00C34137" w14:paraId="377D0468" w14:textId="77777777" w:rsidTr="008A37FD">
        <w:trPr>
          <w:cantSplit/>
          <w:trHeight w:val="639"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C0404E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Emotional Function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66FD74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BA2FB6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42.9 (31.9)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692E61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9129F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28.2 (25.7)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803B20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-14.4 (-19.2, -9.5)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D0E94B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992B1AB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33.6 (29.2)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B6DBA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114F96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26.0 (25.0)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CB16BB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-6.4 (-13.0, 0.2)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D7E3042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-7.96 (-15.82, -0.09)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D0E451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276A59" w:rsidRPr="00C34137" w14:paraId="21E7B59B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21ED216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Sleep/Energy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36E7AB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065DD4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24.9 (26.2)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EE7964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57C402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14.0 (19.2)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B64B1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-11.5 (-15.9, -7.0)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E6BCEA1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8E2DA84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22.2 (26.7)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1E5E699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BCC63F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13.5 (18.8)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B2388D1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-7.5 (-13.5, -1.4)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D44997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-4.00 (-11.22, 3.21)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BC00E0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</w:tr>
      <w:tr w:rsidR="00276A59" w:rsidRPr="00C34137" w14:paraId="5304E125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12ECD94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Severity Measures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91918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A892EC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60.3 (24.3)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BD370D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99DA47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42.6 (25.5)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FBACBA2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-16.7 (-21.0, -12.4)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C22E95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25F2A4B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61.4 (19.3)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E637B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5F54C3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50.3 (22.1)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E79C2CE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-10.9 (-16.8, -5.0)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033372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-5.80 (-12.80, 1.20)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7D860C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276A59" w:rsidRPr="00C34137" w14:paraId="577EAA3F" w14:textId="77777777" w:rsidTr="008A37FD">
        <w:trPr>
          <w:cantSplit/>
          <w:trHeight w:val="154"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7D3E3B87" w14:textId="77777777" w:rsidR="00276A59" w:rsidRPr="00C34137" w:rsidRDefault="00276A59" w:rsidP="008A37F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A59" w:rsidRPr="00C34137" w14:paraId="4BFC9B35" w14:textId="77777777" w:rsidTr="008A37FD">
        <w:trPr>
          <w:cantSplit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15604A2" w14:textId="77777777" w:rsidR="00276A59" w:rsidRPr="00864683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PAC-SYM </w:t>
            </w:r>
            <w:proofErr w:type="spellStart"/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</w:t>
            </w:r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276A59" w:rsidRPr="00C34137" w14:paraId="232E79E2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4DB30B9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PAC-SYM Total 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E8F55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F18ACB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1.1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A61B4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F7255B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0.8 (0.6)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04FAAF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-0.3 (-0.4, -0.2)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B5EC33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D74B83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1.0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1CC6455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931F3D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0.8 (0.7)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C6516BC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-0.2 (-0.4, 0.0)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D262600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-0.11 (-0.32, 0.10)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B8CCA0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</w:tr>
      <w:tr w:rsidR="00276A59" w:rsidRPr="00C34137" w14:paraId="1B76C127" w14:textId="77777777" w:rsidTr="008A37FD">
        <w:trPr>
          <w:cantSplit/>
          <w:trHeight w:val="154"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9068DB2" w14:textId="77777777" w:rsidR="00276A59" w:rsidRPr="00C34137" w:rsidRDefault="00276A59" w:rsidP="008A37FD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A59" w:rsidRPr="00C34137" w14:paraId="50FDA594" w14:textId="77777777" w:rsidTr="008A37FD">
        <w:trPr>
          <w:cantSplit/>
          <w:trHeight w:val="180"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5DCC6B1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PISQ-IR </w:t>
            </w:r>
            <w:proofErr w:type="spellStart"/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</w:t>
            </w:r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  <w:p w14:paraId="71BF3FC0" w14:textId="77777777" w:rsidR="00276A59" w:rsidRPr="00C34137" w:rsidRDefault="00276A59" w:rsidP="008A37FD">
            <w:pPr>
              <w:adjustRightInd w:val="0"/>
              <w:ind w:right="28" w:firstLine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A59" w:rsidRPr="00C34137" w14:paraId="226B7B1E" w14:textId="77777777" w:rsidTr="008A37FD">
        <w:trPr>
          <w:cantSplit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DC61049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 Sexually Active  </w:t>
            </w:r>
          </w:p>
        </w:tc>
      </w:tr>
      <w:tr w:rsidR="00276A59" w:rsidRPr="00C34137" w14:paraId="5BD0ABB9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5EE307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Partner Related 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3382EB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D647AD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2.2 (1.0)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2C986E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84A703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2.3 (1.0)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BEDAD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 (-0.2, 0.4)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DD8E0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C9E26A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2.2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A3E213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C8D5D0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2.0 (0.9)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637914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-0.1 (-0.4, 0.3)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CCDAE5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0.17 (-0.29, 0.62)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9A6B73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276A59" w:rsidRPr="00C34137" w14:paraId="55CC595D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F58CF1E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Condition Specific 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D0E95D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397B20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D95644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733BD9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3.2 (0.8)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6FD61F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(-0.1, 0.5)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A3E9D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84FB8C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2.9 (0.9)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570569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1B62CA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3.2 (0.8)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4DBE80D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(-0.2, 0.5)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361E4F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0.04 (-0.42, 0.50)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9A5C1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</w:tr>
      <w:tr w:rsidR="00276A59" w:rsidRPr="00C34137" w14:paraId="40ECFB6E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B8D31CF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Global Quality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2BC90B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7079C8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2.5 (1.2)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A0C08A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AB40DC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(1.2)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881B72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 (0.1, 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35D2D6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8A3FCD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(1.2)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627D34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0E1C28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3.2 (1.3)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FEFBC0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(-0.1, 0.5)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0D71B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0.16 (-0.25, 0.56)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DCF9DF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276A59" w:rsidRPr="00C34137" w14:paraId="235A6AD3" w14:textId="77777777" w:rsidTr="008A37FD">
        <w:trPr>
          <w:cantSplit/>
          <w:trHeight w:val="315"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E7682DA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Condition Impact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386C18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3BA69A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2.6 (1.1)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174D65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A4F557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3.0 (1.1)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8EA73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 (0.0, 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BB217C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47714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2.7 (1.1)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1D29DC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7FB5FA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3.1 (1.0)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190DE9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 (-0.2, 0.5)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DB7E96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0.19 (-0.23, 0.60)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381BDC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</w:tr>
      <w:tr w:rsidR="00276A59" w:rsidRPr="00C34137" w14:paraId="468AEF0F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EC0F595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Sexually Active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B9A3DE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746280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9797AB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4659BD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9186D6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929201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9C1FEB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25631F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FC8798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38EACF83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2327B98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4604F07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A59" w:rsidRPr="00C34137" w14:paraId="17750DF1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B01F1C2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Arousal/Orgasm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4A47B1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513E6F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3.5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79187F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51B26C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3.6 (0.7)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DABF57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(0.0, 0.4)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8F4A72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BD639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3.1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A2DC1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AE253B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3.3 (0.7)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7B1985F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(-0.1, 0.5)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32F640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-0.06 (-0.36, 0.23)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C1C5EF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276A59" w:rsidRPr="00C34137" w14:paraId="6EC51467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0A49E1D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Partner Related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6525D8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0DBF21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3.3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0E2678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8AB1284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3.4 (0.6)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5F235B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 (-0.1, 0.3)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8024B5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B1167D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3.2 (0.8)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5C9095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C77C92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3.3 (0.6)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A6C1397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0.0 (-0.3, 0.3)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F38537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0.14 (-0.15, 0.42)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EE693E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276A59" w:rsidRPr="00C34137" w14:paraId="668F457C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9ACADA1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Condition Specific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08DB6D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7ACC05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4.0 (1.1)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95B4F6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F00EF31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4.3 (0.9)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1E4F20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 (0.1, 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26F95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D37B0C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3.6 (1.0)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C84C08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BDA711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4.1 (0.9)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30E00A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0.6 (0.1, 1.0)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C0F961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-0.15 (-0.63, 0.33)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CFE65A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</w:tr>
      <w:tr w:rsidR="00276A59" w:rsidRPr="00C34137" w14:paraId="7BEEB53D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698343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Global Quality 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7DD535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0D22A2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3.3 (1.2)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9A92C2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A0FE7A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3.6 (1.2)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F35D0F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 (-0.1, 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E9DBC5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4501D9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2.9 (1.3)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08B1F1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4347FE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3.2 (1.1)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D1BDD38" w14:textId="77777777" w:rsidR="00276A59" w:rsidRPr="00C34137" w:rsidRDefault="00276A59" w:rsidP="008A37FD">
            <w:pPr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0.5 (0.0, 1.0)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102837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-0.21 (-0.72, 0.31)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8792E3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276A59" w:rsidRPr="00C34137" w14:paraId="299F164D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FABED62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Condition Impact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1BE84C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4F84DF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2.8 (1.0)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4D2B7E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2E59F8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3.2 (0.9)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E253DD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 (0.0, 0.6)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5C1D4B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80B581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2.6 (1.0)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63E2BE4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A2687A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2.9 (1.0)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32E992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 (-0.1, 0.7)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DB69A07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-0.01 (-0.40, 0.39)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13FDA1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276A59" w:rsidRPr="00C34137" w14:paraId="4775812E" w14:textId="77777777" w:rsidTr="008A37FD">
        <w:trPr>
          <w:cantSplit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7274F4E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Summary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A1A3A2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B36BE3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3.3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E2B4293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CA60D7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3.5 (0.7)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95E949F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(0.0, 0.4)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C78792B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4CD458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3.0 (0.7)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1F237D2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45447F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3.3 (0.7)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0596596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 (0.0, 0.5)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09AEE55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-0.09 (-0.36, 0.18)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2B5E74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276A59" w:rsidRPr="00C34137" w14:paraId="784C558D" w14:textId="77777777" w:rsidTr="008A37FD">
        <w:trPr>
          <w:cantSplit/>
          <w:trHeight w:val="154"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01E9902A" w14:textId="77777777" w:rsidR="00276A59" w:rsidRPr="00C34137" w:rsidRDefault="00276A59" w:rsidP="008A37F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A59" w:rsidRPr="00C34137" w14:paraId="3D2AE589" w14:textId="77777777" w:rsidTr="008A37FD">
        <w:trPr>
          <w:cantSplit/>
          <w:jc w:val="center"/>
        </w:trPr>
        <w:tc>
          <w:tcPr>
            <w:tcW w:w="15390" w:type="dxa"/>
            <w:gridSpan w:val="15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37AE834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SF-12 </w:t>
            </w:r>
            <w:proofErr w:type="spellStart"/>
            <w:r w:rsidRPr="00C34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</w:t>
            </w:r>
            <w:r w:rsidRPr="0086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g</w:t>
            </w:r>
            <w:proofErr w:type="spellEnd"/>
          </w:p>
        </w:tc>
      </w:tr>
      <w:tr w:rsidR="00276A59" w:rsidRPr="00C34137" w14:paraId="247AB06A" w14:textId="77777777" w:rsidTr="008A37FD">
        <w:trPr>
          <w:cantSplit/>
          <w:trHeight w:val="73"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1B4A006" w14:textId="77777777" w:rsidR="00276A59" w:rsidRPr="00C34137" w:rsidRDefault="00276A59" w:rsidP="008A37FD">
            <w:pPr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Aggregate Physical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96BC53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678DFC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44.0 (10.7)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62E0CF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FB35B1C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47.0 (10.2)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EBB07AE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2.5 (0.5, 4.5)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8227521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CF44170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45.0 (11.6)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17F465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ABA8419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47.6 (10.2)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06A7CBD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2.1 (-0.5, 4.6)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0402758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0.42 (-2.66, 3.51)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83215CA" w14:textId="77777777" w:rsidR="00276A59" w:rsidRPr="00C34137" w:rsidRDefault="00276A59" w:rsidP="008A37FD">
            <w:pPr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</w:tr>
      <w:tr w:rsidR="00276A59" w:rsidRPr="00C34137" w14:paraId="3E90CBD5" w14:textId="77777777" w:rsidTr="008A37FD">
        <w:trPr>
          <w:cantSplit/>
          <w:trHeight w:val="73"/>
          <w:jc w:val="center"/>
        </w:trPr>
        <w:tc>
          <w:tcPr>
            <w:tcW w:w="25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1CE97AB" w14:textId="77777777" w:rsidR="00276A59" w:rsidRPr="00C34137" w:rsidRDefault="00276A59" w:rsidP="008A37FD">
            <w:pPr>
              <w:keepNext/>
              <w:adjustRightInd w:val="0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 Aggregate Mental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D9D47B3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5D469EE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40.6 (8.4)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50F0A960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3B9EA084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41.3 (8.5)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4F80BD39" w14:textId="77777777" w:rsidR="00276A59" w:rsidRPr="00C34137" w:rsidRDefault="00276A59" w:rsidP="008A37FD">
            <w:pPr>
              <w:keepNext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2.0 (-0.5, 4.6)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8E8024F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17AD58EF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41.8 (9.6)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0398032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68F7E0EB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40.8 (8.5)</w:t>
            </w:r>
          </w:p>
        </w:tc>
        <w:tc>
          <w:tcPr>
            <w:tcW w:w="1296" w:type="dxa"/>
            <w:gridSpan w:val="2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087C80CD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0.2 (-3.0, 3.4)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2B65DB64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1.84 (-1.99, 5.68)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14:paraId="7D9E5787" w14:textId="77777777" w:rsidR="00276A59" w:rsidRPr="00C34137" w:rsidRDefault="00276A59" w:rsidP="008A37FD">
            <w:pPr>
              <w:keepNext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276A59" w:rsidRPr="00C34137" w14:paraId="177EC88A" w14:textId="77777777" w:rsidTr="008A37FD">
        <w:trPr>
          <w:cantSplit/>
          <w:trHeight w:val="154"/>
          <w:jc w:val="center"/>
        </w:trPr>
        <w:tc>
          <w:tcPr>
            <w:tcW w:w="1539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14:paraId="53E87289" w14:textId="77777777" w:rsidR="00276A59" w:rsidRPr="00C34137" w:rsidRDefault="00276A59" w:rsidP="008A37F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E016A5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</w:p>
    <w:p w14:paraId="30D1A0D8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Abbreviations:</w:t>
      </w:r>
    </w:p>
    <w:p w14:paraId="75143D55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proofErr w:type="spellStart"/>
      <w:r w:rsidRPr="00566088">
        <w:rPr>
          <w:rFonts w:ascii="Arial" w:hAnsi="Arial" w:cs="Arial"/>
          <w:sz w:val="16"/>
          <w:szCs w:val="16"/>
        </w:rPr>
        <w:t>ABLe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566088">
        <w:rPr>
          <w:rFonts w:ascii="Arial" w:hAnsi="Arial" w:cs="Arial"/>
          <w:sz w:val="16"/>
          <w:szCs w:val="16"/>
        </w:rPr>
        <w:t xml:space="preserve"> </w:t>
      </w:r>
      <w:r w:rsidRPr="00566088">
        <w:rPr>
          <w:rFonts w:ascii="Arial" w:hAnsi="Arial" w:cs="Arial"/>
          <w:color w:val="000000"/>
          <w:sz w:val="16"/>
          <w:szCs w:val="16"/>
        </w:rPr>
        <w:t>Accidental Bowel Leakage Evaluation</w:t>
      </w:r>
      <w:r>
        <w:rPr>
          <w:rFonts w:ascii="Arial" w:hAnsi="Arial" w:cs="Arial"/>
          <w:color w:val="000000"/>
          <w:sz w:val="16"/>
          <w:szCs w:val="16"/>
        </w:rPr>
        <w:t xml:space="preserve">; </w:t>
      </w:r>
      <w:r w:rsidRPr="00566088">
        <w:rPr>
          <w:rFonts w:ascii="Arial" w:hAnsi="Arial" w:cs="Arial"/>
          <w:sz w:val="16"/>
          <w:szCs w:val="16"/>
        </w:rPr>
        <w:t>FIQL</w:t>
      </w:r>
      <w:r>
        <w:rPr>
          <w:rFonts w:ascii="Arial" w:hAnsi="Arial" w:cs="Arial"/>
          <w:sz w:val="16"/>
          <w:szCs w:val="16"/>
        </w:rPr>
        <w:t>,</w:t>
      </w:r>
      <w:r w:rsidRPr="00566088">
        <w:rPr>
          <w:rFonts w:ascii="Arial" w:hAnsi="Arial" w:cs="Arial"/>
          <w:sz w:val="16"/>
          <w:szCs w:val="16"/>
        </w:rPr>
        <w:t xml:space="preserve"> Fecal Incontinence Quality of Life questionnaire</w:t>
      </w:r>
      <w:r>
        <w:rPr>
          <w:rFonts w:ascii="Arial" w:hAnsi="Arial" w:cs="Arial"/>
          <w:sz w:val="16"/>
          <w:szCs w:val="16"/>
        </w:rPr>
        <w:t xml:space="preserve">; </w:t>
      </w:r>
      <w:r w:rsidRPr="00566088">
        <w:rPr>
          <w:rFonts w:ascii="Arial" w:hAnsi="Arial" w:cs="Arial"/>
          <w:sz w:val="16"/>
          <w:szCs w:val="16"/>
        </w:rPr>
        <w:t>MMHQ</w:t>
      </w:r>
      <w:r>
        <w:rPr>
          <w:rFonts w:ascii="Arial" w:hAnsi="Arial" w:cs="Arial"/>
          <w:sz w:val="16"/>
          <w:szCs w:val="16"/>
        </w:rPr>
        <w:t>,</w:t>
      </w:r>
      <w:r w:rsidRPr="00566088">
        <w:rPr>
          <w:rFonts w:ascii="Arial" w:hAnsi="Arial" w:cs="Arial"/>
          <w:sz w:val="16"/>
          <w:szCs w:val="16"/>
        </w:rPr>
        <w:t xml:space="preserve"> Modified Manchester questionnaire</w:t>
      </w:r>
      <w:r>
        <w:rPr>
          <w:rFonts w:ascii="Arial" w:hAnsi="Arial" w:cs="Arial"/>
          <w:sz w:val="16"/>
          <w:szCs w:val="16"/>
        </w:rPr>
        <w:t xml:space="preserve">; </w:t>
      </w:r>
      <w:r w:rsidRPr="00566088">
        <w:rPr>
          <w:rFonts w:ascii="Arial" w:hAnsi="Arial" w:cs="Arial"/>
          <w:sz w:val="16"/>
          <w:szCs w:val="16"/>
        </w:rPr>
        <w:t>PAC-SYM</w:t>
      </w:r>
      <w:r>
        <w:rPr>
          <w:rFonts w:ascii="Arial" w:hAnsi="Arial" w:cs="Arial"/>
          <w:sz w:val="16"/>
          <w:szCs w:val="16"/>
        </w:rPr>
        <w:t>,</w:t>
      </w:r>
      <w:r w:rsidRPr="00566088">
        <w:rPr>
          <w:rFonts w:ascii="Arial" w:hAnsi="Arial" w:cs="Arial"/>
          <w:sz w:val="16"/>
          <w:szCs w:val="16"/>
        </w:rPr>
        <w:t xml:space="preserve"> Patient Assessment of Constipation-</w:t>
      </w:r>
      <w:proofErr w:type="gramStart"/>
      <w:r w:rsidRPr="00566088">
        <w:rPr>
          <w:rFonts w:ascii="Arial" w:hAnsi="Arial" w:cs="Arial"/>
          <w:sz w:val="16"/>
          <w:szCs w:val="16"/>
        </w:rPr>
        <w:t>Symptoms</w:t>
      </w:r>
      <w:proofErr w:type="gramEnd"/>
      <w:r w:rsidRPr="00566088">
        <w:rPr>
          <w:rFonts w:ascii="Arial" w:hAnsi="Arial" w:cs="Arial"/>
          <w:sz w:val="16"/>
          <w:szCs w:val="16"/>
        </w:rPr>
        <w:t xml:space="preserve"> questionnaire</w:t>
      </w:r>
      <w:r>
        <w:rPr>
          <w:rFonts w:ascii="Arial" w:hAnsi="Arial" w:cs="Arial"/>
          <w:sz w:val="16"/>
          <w:szCs w:val="16"/>
        </w:rPr>
        <w:t xml:space="preserve">; </w:t>
      </w:r>
      <w:r w:rsidRPr="00566088">
        <w:rPr>
          <w:rFonts w:ascii="Arial" w:hAnsi="Arial" w:cs="Arial"/>
          <w:sz w:val="16"/>
          <w:szCs w:val="16"/>
        </w:rPr>
        <w:t>PISQ-IR</w:t>
      </w:r>
      <w:r>
        <w:rPr>
          <w:rFonts w:ascii="Arial" w:hAnsi="Arial" w:cs="Arial"/>
          <w:sz w:val="16"/>
          <w:szCs w:val="16"/>
        </w:rPr>
        <w:t>,</w:t>
      </w:r>
      <w:r w:rsidRPr="00566088">
        <w:rPr>
          <w:rFonts w:ascii="Arial" w:hAnsi="Arial" w:cs="Arial"/>
          <w:sz w:val="16"/>
          <w:szCs w:val="16"/>
        </w:rPr>
        <w:t xml:space="preserve"> Pelvic Organ Prolapse/Urinary Incontinence Sexual Questionnaire</w:t>
      </w:r>
      <w:r>
        <w:rPr>
          <w:rFonts w:ascii="Arial" w:hAnsi="Arial" w:cs="Arial"/>
          <w:sz w:val="16"/>
          <w:szCs w:val="16"/>
        </w:rPr>
        <w:t xml:space="preserve">; </w:t>
      </w:r>
      <w:r w:rsidRPr="00566088">
        <w:rPr>
          <w:rFonts w:ascii="Arial" w:hAnsi="Arial" w:cs="Arial"/>
          <w:sz w:val="16"/>
          <w:szCs w:val="16"/>
        </w:rPr>
        <w:t xml:space="preserve">SF-12 </w:t>
      </w:r>
      <w:r>
        <w:rPr>
          <w:rFonts w:ascii="Arial" w:hAnsi="Arial" w:cs="Arial"/>
          <w:sz w:val="16"/>
          <w:szCs w:val="16"/>
        </w:rPr>
        <w:t>, 12-Item Short-Form Health Survey</w:t>
      </w:r>
    </w:p>
    <w:p w14:paraId="2481CEEE" w14:textId="77777777" w:rsidR="00276A59" w:rsidRDefault="00276A59" w:rsidP="00276A59">
      <w:pPr>
        <w:ind w:left="90" w:hanging="90"/>
        <w:rPr>
          <w:rFonts w:ascii="Arial" w:hAnsi="Arial" w:cs="Arial"/>
          <w:sz w:val="16"/>
          <w:szCs w:val="16"/>
        </w:rPr>
      </w:pPr>
      <w:r w:rsidRPr="00217C12"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Pr="00217C12">
        <w:rPr>
          <w:rFonts w:ascii="Arial" w:hAnsi="Arial" w:cs="Arial"/>
          <w:sz w:val="16"/>
          <w:szCs w:val="16"/>
        </w:rPr>
        <w:t>Difference from baseline, difference in difference, and P</w:t>
      </w:r>
      <w:r>
        <w:rPr>
          <w:rFonts w:ascii="Arial" w:hAnsi="Arial" w:cs="Arial"/>
          <w:sz w:val="16"/>
          <w:szCs w:val="16"/>
        </w:rPr>
        <w:t>-</w:t>
      </w:r>
      <w:r w:rsidRPr="00217C12">
        <w:rPr>
          <w:rFonts w:ascii="Arial" w:hAnsi="Arial" w:cs="Arial"/>
          <w:sz w:val="16"/>
          <w:szCs w:val="16"/>
        </w:rPr>
        <w:t>values are derived from longitudinal treatment</w:t>
      </w:r>
      <w:r>
        <w:rPr>
          <w:rFonts w:ascii="Arial" w:hAnsi="Arial" w:cs="Arial"/>
          <w:sz w:val="16"/>
          <w:szCs w:val="16"/>
        </w:rPr>
        <w:t xml:space="preserve"> </w:t>
      </w:r>
      <w:r w:rsidRPr="00217C12">
        <w:rPr>
          <w:rFonts w:ascii="Arial" w:hAnsi="Arial" w:cs="Arial"/>
          <w:sz w:val="16"/>
          <w:szCs w:val="16"/>
        </w:rPr>
        <w:t>models that accounted for multiple observations per participant and were adjusted for time since</w:t>
      </w:r>
      <w:r>
        <w:rPr>
          <w:rFonts w:ascii="Arial" w:hAnsi="Arial" w:cs="Arial"/>
          <w:sz w:val="16"/>
          <w:szCs w:val="16"/>
        </w:rPr>
        <w:t xml:space="preserve"> </w:t>
      </w:r>
      <w:r w:rsidRPr="00217C12">
        <w:rPr>
          <w:rFonts w:ascii="Arial" w:hAnsi="Arial" w:cs="Arial"/>
          <w:sz w:val="16"/>
          <w:szCs w:val="16"/>
        </w:rPr>
        <w:t>baseline</w:t>
      </w:r>
      <w:r>
        <w:rPr>
          <w:rFonts w:ascii="Arial" w:hAnsi="Arial" w:cs="Arial"/>
          <w:sz w:val="16"/>
          <w:szCs w:val="16"/>
        </w:rPr>
        <w:t>,</w:t>
      </w:r>
      <w:r w:rsidRPr="00217C12">
        <w:rPr>
          <w:rFonts w:ascii="Arial" w:hAnsi="Arial" w:cs="Arial"/>
          <w:sz w:val="16"/>
          <w:szCs w:val="16"/>
        </w:rPr>
        <w:t xml:space="preserve"> interaction between treatment and time and clinical site.</w:t>
      </w:r>
    </w:p>
    <w:p w14:paraId="22EC4D6A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b</w:t>
      </w:r>
      <w:r>
        <w:rPr>
          <w:rFonts w:ascii="Arial" w:hAnsi="Arial" w:cs="Arial"/>
          <w:sz w:val="16"/>
          <w:szCs w:val="16"/>
        </w:rPr>
        <w:t xml:space="preserve"> The </w:t>
      </w:r>
      <w:proofErr w:type="spellStart"/>
      <w:r>
        <w:rPr>
          <w:rFonts w:ascii="Arial" w:hAnsi="Arial" w:cs="Arial"/>
          <w:sz w:val="16"/>
          <w:szCs w:val="16"/>
        </w:rPr>
        <w:t>ABLe</w:t>
      </w:r>
      <w:proofErr w:type="spellEnd"/>
      <w:r>
        <w:rPr>
          <w:rFonts w:ascii="Arial" w:hAnsi="Arial" w:cs="Arial"/>
          <w:sz w:val="16"/>
          <w:szCs w:val="16"/>
        </w:rPr>
        <w:t xml:space="preserve"> subscale scores range from 0 to 4 with higher scores indicating greater condition severity.</w:t>
      </w:r>
    </w:p>
    <w:p w14:paraId="5E62A3E3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c</w:t>
      </w:r>
      <w:r>
        <w:rPr>
          <w:rFonts w:ascii="Arial" w:hAnsi="Arial" w:cs="Arial"/>
          <w:sz w:val="16"/>
          <w:szCs w:val="16"/>
        </w:rPr>
        <w:t xml:space="preserve"> The FIQL subscale scores range from 1 to 5 with higher scores indicating greater functional status of quality of life.</w:t>
      </w:r>
    </w:p>
    <w:p w14:paraId="09362724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d</w:t>
      </w:r>
      <w:r>
        <w:rPr>
          <w:rFonts w:ascii="Arial" w:hAnsi="Arial" w:cs="Arial"/>
          <w:sz w:val="16"/>
          <w:szCs w:val="16"/>
        </w:rPr>
        <w:t xml:space="preserve"> The MMHQ subscale scores range from 0 to 100 with higher scores indicating greater condition severity.</w:t>
      </w:r>
    </w:p>
    <w:p w14:paraId="7D88443A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PAC-SYM score ranges from 0 to 4 with higher scores indicating greater condition severity.</w:t>
      </w:r>
    </w:p>
    <w:p w14:paraId="6FAE4F17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PISQ-IR subscale scores range from 1 to 4 or 5 with higher scores indicating greater sexual function.</w:t>
      </w:r>
    </w:p>
    <w:p w14:paraId="0D1D2676" w14:textId="77777777" w:rsidR="00276A59" w:rsidRDefault="00276A59" w:rsidP="00276A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g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SF-12 subscale scores are centered around 50 with higher scores indicating greater physical or mental health.</w:t>
      </w:r>
    </w:p>
    <w:p w14:paraId="2544B8A5" w14:textId="77777777" w:rsidR="006820B0" w:rsidRDefault="00F85F8B"/>
    <w:sectPr w:rsidR="006820B0" w:rsidSect="00276A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59"/>
    <w:rsid w:val="00276A59"/>
    <w:rsid w:val="00DE3DDF"/>
    <w:rsid w:val="00E3485A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4F26"/>
  <w15:chartTrackingRefBased/>
  <w15:docId w15:val="{76D57677-EAAB-435A-829A-7275520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276A5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Zyczynski, Halina (MD)</dc:creator>
  <cp:keywords/>
  <dc:description/>
  <cp:lastModifiedBy>Zyczynski, Halina (MD)</cp:lastModifiedBy>
  <cp:revision>2</cp:revision>
  <dcterms:created xsi:type="dcterms:W3CDTF">2021-09-24T21:57:00Z</dcterms:created>
  <dcterms:modified xsi:type="dcterms:W3CDTF">2021-10-01T04:38:00Z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2021-09-24T21:57:31Z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55f726c4-a0fc-4214-8ea4-0ec10d8409c4</vt:lpwstr>
  </property>
  <property fmtid="{D5CDD505-2E9C-101B-9397-08002B2CF9AE}" pid="8" name="MSIP_Label_5e4b1be8-281e-475d-98b0-21c3457e5a46_ContentBits">
    <vt:lpwstr>0</vt:lpwstr>
  </property>
</Properties>
</file>