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A4AD" w14:textId="7B4975C2" w:rsidR="00FB32E0" w:rsidRDefault="00FB32E0" w:rsidP="00DE1B75">
      <w:pPr>
        <w:spacing w:line="240" w:lineRule="auto"/>
        <w:rPr>
          <w:rFonts w:ascii="Arial" w:eastAsia="細明體" w:hAnsi="Arial" w:cs="Arial"/>
          <w:b/>
          <w:kern w:val="24"/>
          <w:lang w:eastAsia="zh-TW"/>
        </w:rPr>
      </w:pPr>
      <w:r>
        <w:rPr>
          <w:rFonts w:ascii="Arial" w:eastAsia="細明體" w:hAnsi="Arial" w:cs="Arial"/>
          <w:b/>
          <w:kern w:val="24"/>
          <w:lang w:eastAsia="zh-TW"/>
        </w:rPr>
        <w:t xml:space="preserve">Supplementary table 1. </w:t>
      </w:r>
      <w:r w:rsidR="0066350B">
        <w:rPr>
          <w:rFonts w:ascii="Arial" w:eastAsia="細明體" w:hAnsi="Arial" w:cs="Arial"/>
          <w:b/>
          <w:kern w:val="24"/>
          <w:lang w:eastAsia="zh-TW"/>
        </w:rPr>
        <w:t xml:space="preserve">Definition of different </w:t>
      </w:r>
      <w:proofErr w:type="spellStart"/>
      <w:r w:rsidR="0066350B">
        <w:rPr>
          <w:rFonts w:ascii="Arial" w:eastAsia="細明體" w:hAnsi="Arial" w:cs="Arial"/>
          <w:b/>
          <w:kern w:val="24"/>
          <w:lang w:eastAsia="zh-TW"/>
        </w:rPr>
        <w:t>HBeAg</w:t>
      </w:r>
      <w:proofErr w:type="spellEnd"/>
      <w:r w:rsidR="0066350B">
        <w:rPr>
          <w:rFonts w:ascii="Arial" w:eastAsia="細明體" w:hAnsi="Arial" w:cs="Arial"/>
          <w:b/>
          <w:kern w:val="24"/>
          <w:lang w:eastAsia="zh-TW"/>
        </w:rPr>
        <w:t xml:space="preserve">-negative stages </w:t>
      </w:r>
      <w:r w:rsidR="00047B6A">
        <w:rPr>
          <w:rFonts w:ascii="Arial" w:eastAsia="細明體" w:hAnsi="Arial" w:cs="Arial"/>
          <w:b/>
          <w:kern w:val="24"/>
          <w:lang w:eastAsia="zh-TW"/>
        </w:rPr>
        <w:t xml:space="preserve">by clinical practice guidelines </w:t>
      </w:r>
      <w:r w:rsidR="0066350B">
        <w:rPr>
          <w:rFonts w:ascii="Arial" w:eastAsia="細明體" w:hAnsi="Arial" w:cs="Arial"/>
          <w:b/>
          <w:kern w:val="24"/>
          <w:lang w:eastAsia="zh-TW"/>
        </w:rPr>
        <w:t xml:space="preserve">and </w:t>
      </w:r>
      <w:r w:rsidR="00047B6A">
        <w:rPr>
          <w:rFonts w:ascii="Arial" w:eastAsia="細明體" w:hAnsi="Arial" w:cs="Arial"/>
          <w:b/>
          <w:kern w:val="24"/>
          <w:lang w:eastAsia="zh-TW"/>
        </w:rPr>
        <w:t xml:space="preserve">the corresponding </w:t>
      </w:r>
      <w:r w:rsidR="0066350B">
        <w:rPr>
          <w:rFonts w:ascii="Arial" w:eastAsia="細明體" w:hAnsi="Arial" w:cs="Arial"/>
          <w:b/>
          <w:kern w:val="24"/>
          <w:lang w:eastAsia="zh-TW"/>
        </w:rPr>
        <w:t>patient</w:t>
      </w:r>
      <w:r w:rsidR="00047B6A">
        <w:rPr>
          <w:rFonts w:ascii="Arial" w:eastAsia="細明體" w:hAnsi="Arial" w:cs="Arial"/>
          <w:b/>
          <w:kern w:val="24"/>
          <w:lang w:eastAsia="zh-TW"/>
        </w:rPr>
        <w:t xml:space="preserve"> number in</w:t>
      </w:r>
      <w:r w:rsidR="00ED0BEF">
        <w:rPr>
          <w:rFonts w:ascii="Arial" w:eastAsia="細明體" w:hAnsi="Arial" w:cs="Arial"/>
          <w:b/>
          <w:kern w:val="24"/>
          <w:lang w:eastAsia="zh-TW"/>
        </w:rPr>
        <w:t xml:space="preserve"> discovery and validation coho</w:t>
      </w:r>
      <w:r w:rsidR="00D5013F">
        <w:rPr>
          <w:rFonts w:ascii="Arial" w:eastAsia="細明體" w:hAnsi="Arial" w:cs="Arial"/>
          <w:b/>
          <w:kern w:val="24"/>
          <w:lang w:eastAsia="zh-TW"/>
        </w:rPr>
        <w:t>r</w:t>
      </w:r>
      <w:r w:rsidR="00ED0BEF">
        <w:rPr>
          <w:rFonts w:ascii="Arial" w:eastAsia="細明體" w:hAnsi="Arial" w:cs="Arial"/>
          <w:b/>
          <w:kern w:val="24"/>
          <w:lang w:eastAsia="zh-TW"/>
        </w:rPr>
        <w:t>ts.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1275"/>
        <w:gridCol w:w="1378"/>
      </w:tblGrid>
      <w:tr w:rsidR="00FB32E0" w14:paraId="2E690F3D" w14:textId="77777777" w:rsidTr="005449D6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2A7E7725" w14:textId="77777777" w:rsidR="00FB32E0" w:rsidRPr="0052746D" w:rsidRDefault="00FB32E0">
            <w:pPr>
              <w:spacing w:line="240" w:lineRule="auto"/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0ADA11B" w14:textId="580961C0" w:rsidR="00FB32E0" w:rsidRPr="0052746D" w:rsidRDefault="00FB32E0">
            <w:pPr>
              <w:spacing w:line="240" w:lineRule="auto"/>
              <w:rPr>
                <w:lang w:eastAsia="zh-TW"/>
              </w:rPr>
            </w:pPr>
            <w:r w:rsidRPr="0052746D">
              <w:rPr>
                <w:rFonts w:hint="eastAsia"/>
                <w:lang w:eastAsia="zh-TW"/>
              </w:rPr>
              <w:t>A</w:t>
            </w:r>
            <w:r w:rsidRPr="0052746D">
              <w:rPr>
                <w:lang w:eastAsia="zh-TW"/>
              </w:rPr>
              <w:t xml:space="preserve">ASLD </w:t>
            </w:r>
            <w:r w:rsidR="00DB4D2D">
              <w:rPr>
                <w:lang w:eastAsia="zh-TW"/>
              </w:rPr>
              <w:t>(2018)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5403737" w14:textId="77777777" w:rsidR="00DB4D2D" w:rsidRDefault="00FB32E0">
            <w:pPr>
              <w:spacing w:line="240" w:lineRule="auto"/>
              <w:rPr>
                <w:lang w:eastAsia="zh-TW"/>
              </w:rPr>
            </w:pPr>
            <w:r w:rsidRPr="0052746D">
              <w:rPr>
                <w:rFonts w:hint="eastAsia"/>
                <w:lang w:eastAsia="zh-TW"/>
              </w:rPr>
              <w:t>E</w:t>
            </w:r>
            <w:r w:rsidRPr="0052746D">
              <w:rPr>
                <w:lang w:eastAsia="zh-TW"/>
              </w:rPr>
              <w:t>ASL</w:t>
            </w:r>
            <w:r w:rsidR="00DB4D2D">
              <w:rPr>
                <w:lang w:eastAsia="zh-TW"/>
              </w:rPr>
              <w:t xml:space="preserve"> </w:t>
            </w:r>
          </w:p>
          <w:p w14:paraId="300A5A68" w14:textId="7AF7F35D" w:rsidR="00FB32E0" w:rsidRPr="0052746D" w:rsidRDefault="00DB4D2D">
            <w:pPr>
              <w:spacing w:line="240" w:lineRule="auto"/>
              <w:rPr>
                <w:lang w:eastAsia="zh-TW"/>
              </w:rPr>
            </w:pPr>
            <w:r>
              <w:rPr>
                <w:lang w:eastAsia="zh-TW"/>
              </w:rPr>
              <w:t>(2017)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14:paraId="183B1A35" w14:textId="7CE84278" w:rsidR="00FB32E0" w:rsidRPr="0052746D" w:rsidRDefault="00FB32E0">
            <w:pPr>
              <w:spacing w:line="240" w:lineRule="auto"/>
              <w:rPr>
                <w:lang w:eastAsia="zh-TW"/>
              </w:rPr>
            </w:pPr>
            <w:r w:rsidRPr="0052746D">
              <w:rPr>
                <w:rFonts w:hint="eastAsia"/>
                <w:lang w:eastAsia="zh-TW"/>
              </w:rPr>
              <w:t>A</w:t>
            </w:r>
            <w:r w:rsidRPr="0052746D">
              <w:rPr>
                <w:lang w:eastAsia="zh-TW"/>
              </w:rPr>
              <w:t xml:space="preserve">PASL </w:t>
            </w:r>
            <w:r w:rsidR="00DB4D2D">
              <w:rPr>
                <w:lang w:eastAsia="zh-TW"/>
              </w:rPr>
              <w:t>(2015)</w:t>
            </w:r>
          </w:p>
        </w:tc>
      </w:tr>
      <w:tr w:rsidR="00FB32E0" w14:paraId="277F317C" w14:textId="77777777" w:rsidTr="005449D6">
        <w:tc>
          <w:tcPr>
            <w:tcW w:w="3936" w:type="dxa"/>
            <w:tcBorders>
              <w:top w:val="single" w:sz="4" w:space="0" w:color="auto"/>
            </w:tcBorders>
          </w:tcPr>
          <w:p w14:paraId="2F04EB86" w14:textId="421D9394" w:rsidR="00FB32E0" w:rsidRPr="0052746D" w:rsidRDefault="001C704B">
            <w:pPr>
              <w:spacing w:line="240" w:lineRule="auto"/>
              <w:rPr>
                <w:lang w:eastAsia="zh-TW"/>
              </w:rPr>
            </w:pPr>
            <w:r w:rsidRPr="0052746D">
              <w:rPr>
                <w:rFonts w:hint="eastAsia"/>
                <w:lang w:eastAsia="zh-TW"/>
              </w:rPr>
              <w:t>I</w:t>
            </w:r>
            <w:r w:rsidR="00AB402D">
              <w:rPr>
                <w:lang w:eastAsia="zh-TW"/>
              </w:rPr>
              <w:t xml:space="preserve">nactive </w:t>
            </w:r>
            <w:r w:rsidR="00D5013F">
              <w:rPr>
                <w:lang w:eastAsia="zh-TW"/>
              </w:rPr>
              <w:t>CHB</w:t>
            </w:r>
            <w:r w:rsidR="00AB402D">
              <w:rPr>
                <w:lang w:eastAsia="zh-TW"/>
              </w:rPr>
              <w:t xml:space="preserve"> </w:t>
            </w:r>
          </w:p>
          <w:p w14:paraId="26141CF4" w14:textId="0D15007C" w:rsidR="001C704B" w:rsidRPr="0052746D" w:rsidRDefault="001C704B">
            <w:pPr>
              <w:spacing w:line="240" w:lineRule="auto"/>
              <w:rPr>
                <w:lang w:eastAsia="zh-TW"/>
              </w:rPr>
            </w:pPr>
            <w:r w:rsidRPr="0052746D">
              <w:rPr>
                <w:rFonts w:hint="eastAsia"/>
                <w:lang w:eastAsia="zh-TW"/>
              </w:rPr>
              <w:t xml:space="preserve"> </w:t>
            </w:r>
            <w:r w:rsidRPr="0052746D">
              <w:rPr>
                <w:lang w:eastAsia="zh-TW"/>
              </w:rPr>
              <w:t xml:space="preserve"> HBV DNA (IU/mL)</w:t>
            </w:r>
          </w:p>
          <w:p w14:paraId="2A1A537F" w14:textId="77777777" w:rsidR="001C704B" w:rsidRDefault="001C704B">
            <w:pPr>
              <w:spacing w:line="240" w:lineRule="auto"/>
              <w:rPr>
                <w:lang w:eastAsia="zh-TW"/>
              </w:rPr>
            </w:pPr>
            <w:r w:rsidRPr="0052746D">
              <w:rPr>
                <w:rFonts w:hint="eastAsia"/>
                <w:lang w:eastAsia="zh-TW"/>
              </w:rPr>
              <w:t xml:space="preserve"> </w:t>
            </w:r>
            <w:r w:rsidRPr="0052746D">
              <w:rPr>
                <w:lang w:eastAsia="zh-TW"/>
              </w:rPr>
              <w:t xml:space="preserve"> ALT </w:t>
            </w:r>
          </w:p>
          <w:p w14:paraId="26D7ABB3" w14:textId="540AE60D" w:rsidR="0066350B" w:rsidRDefault="0066350B">
            <w:pPr>
              <w:spacing w:line="24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 Number</w:t>
            </w:r>
            <w:r w:rsidR="000C0D83">
              <w:rPr>
                <w:lang w:eastAsia="zh-TW"/>
              </w:rPr>
              <w:t xml:space="preserve"> of </w:t>
            </w:r>
            <w:r w:rsidR="00ED0BEF">
              <w:rPr>
                <w:lang w:eastAsia="zh-TW"/>
              </w:rPr>
              <w:t>discovery</w:t>
            </w:r>
            <w:r w:rsidR="000C0D83">
              <w:rPr>
                <w:lang w:eastAsia="zh-TW"/>
              </w:rPr>
              <w:t xml:space="preserve"> cohort </w:t>
            </w:r>
          </w:p>
          <w:p w14:paraId="0F7A628B" w14:textId="0E288D9C" w:rsidR="000C0D83" w:rsidRPr="0052746D" w:rsidRDefault="000C0D83">
            <w:pPr>
              <w:spacing w:line="24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 </w:t>
            </w:r>
            <w:r w:rsidRPr="00ED0BEF">
              <w:rPr>
                <w:lang w:eastAsia="zh-TW"/>
              </w:rPr>
              <w:t xml:space="preserve">Number of </w:t>
            </w:r>
            <w:r w:rsidR="00ED0BEF" w:rsidRPr="00ED0BEF">
              <w:rPr>
                <w:lang w:eastAsia="zh-TW"/>
              </w:rPr>
              <w:t>validation</w:t>
            </w:r>
            <w:r w:rsidRPr="00ED0BEF">
              <w:rPr>
                <w:lang w:eastAsia="zh-TW"/>
              </w:rPr>
              <w:t xml:space="preserve"> cohort</w:t>
            </w:r>
            <w:r>
              <w:rPr>
                <w:lang w:eastAsia="zh-TW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2E82292" w14:textId="77777777" w:rsidR="00AB402D" w:rsidRDefault="00AB402D">
            <w:pPr>
              <w:spacing w:line="240" w:lineRule="auto"/>
              <w:rPr>
                <w:lang w:eastAsia="zh-TW"/>
              </w:rPr>
            </w:pPr>
          </w:p>
          <w:p w14:paraId="202450AD" w14:textId="3F192689" w:rsidR="001C704B" w:rsidRPr="0052746D" w:rsidRDefault="001C704B">
            <w:pPr>
              <w:spacing w:line="240" w:lineRule="auto"/>
              <w:rPr>
                <w:lang w:eastAsia="zh-TW"/>
              </w:rPr>
            </w:pPr>
            <w:r w:rsidRPr="0052746D">
              <w:rPr>
                <w:rFonts w:hint="eastAsia"/>
                <w:lang w:eastAsia="zh-TW"/>
              </w:rPr>
              <w:t>&lt;</w:t>
            </w:r>
            <w:r w:rsidR="0052746D" w:rsidRPr="0052746D">
              <w:rPr>
                <w:lang w:eastAsia="zh-TW"/>
              </w:rPr>
              <w:t xml:space="preserve"> </w:t>
            </w:r>
            <w:r w:rsidRPr="0052746D">
              <w:rPr>
                <w:lang w:eastAsia="zh-TW"/>
              </w:rPr>
              <w:t>2000</w:t>
            </w:r>
          </w:p>
          <w:p w14:paraId="638BDD72" w14:textId="77777777" w:rsidR="001C704B" w:rsidRDefault="001C704B">
            <w:pPr>
              <w:spacing w:line="240" w:lineRule="auto"/>
              <w:rPr>
                <w:lang w:eastAsia="zh-TW"/>
              </w:rPr>
            </w:pPr>
            <w:r w:rsidRPr="0052746D">
              <w:rPr>
                <w:lang w:eastAsia="zh-TW"/>
              </w:rPr>
              <w:t>≤</w:t>
            </w:r>
            <w:r w:rsidR="0052746D" w:rsidRPr="0052746D">
              <w:rPr>
                <w:lang w:eastAsia="zh-TW"/>
              </w:rPr>
              <w:t xml:space="preserve"> ULN</w:t>
            </w:r>
          </w:p>
          <w:p w14:paraId="1FF45F17" w14:textId="77777777" w:rsidR="00DB4D2D" w:rsidRDefault="0066350B">
            <w:pPr>
              <w:spacing w:line="240" w:lineRule="auto"/>
              <w:rPr>
                <w:rFonts w:eastAsia="MS Mincho"/>
                <w:lang w:eastAsia="ja-JP"/>
              </w:rPr>
            </w:pPr>
            <w:r>
              <w:rPr>
                <w:rFonts w:hint="eastAsia"/>
                <w:lang w:eastAsia="zh-TW"/>
              </w:rPr>
              <w:t>8</w:t>
            </w:r>
            <w:r>
              <w:rPr>
                <w:lang w:eastAsia="zh-TW"/>
              </w:rPr>
              <w:t>24</w:t>
            </w:r>
          </w:p>
          <w:p w14:paraId="652317A1" w14:textId="7CF0A84E" w:rsidR="00DD1BAE" w:rsidRPr="00DD1BAE" w:rsidRDefault="00DD1BAE">
            <w:pPr>
              <w:spacing w:line="240" w:lineRule="auto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608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6D02161" w14:textId="77777777" w:rsidR="00AB402D" w:rsidRDefault="00AB402D">
            <w:pPr>
              <w:spacing w:line="240" w:lineRule="auto"/>
              <w:rPr>
                <w:lang w:eastAsia="zh-TW"/>
              </w:rPr>
            </w:pPr>
          </w:p>
          <w:p w14:paraId="1BC4D242" w14:textId="5E831BD8" w:rsidR="0052746D" w:rsidRDefault="0052746D">
            <w:pPr>
              <w:spacing w:line="24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&lt;</w:t>
            </w:r>
            <w:r w:rsidR="00DB4D2D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2000</w:t>
            </w:r>
          </w:p>
          <w:p w14:paraId="37027236" w14:textId="77777777" w:rsidR="0052746D" w:rsidRDefault="00DB4D2D">
            <w:pPr>
              <w:spacing w:line="240" w:lineRule="auto"/>
              <w:rPr>
                <w:lang w:eastAsia="zh-TW"/>
              </w:rPr>
            </w:pPr>
            <w:r w:rsidRPr="0052746D">
              <w:rPr>
                <w:lang w:eastAsia="zh-TW"/>
              </w:rPr>
              <w:t>≤ ULN</w:t>
            </w:r>
          </w:p>
          <w:p w14:paraId="30D841FB" w14:textId="77777777" w:rsidR="0066350B" w:rsidRDefault="0066350B">
            <w:pPr>
              <w:spacing w:line="240" w:lineRule="auto"/>
              <w:rPr>
                <w:rFonts w:eastAsia="MS Mincho"/>
                <w:lang w:eastAsia="ja-JP"/>
              </w:rPr>
            </w:pPr>
            <w:r>
              <w:rPr>
                <w:rFonts w:hint="eastAsia"/>
                <w:lang w:eastAsia="zh-TW"/>
              </w:rPr>
              <w:t>9</w:t>
            </w:r>
            <w:r>
              <w:rPr>
                <w:lang w:eastAsia="zh-TW"/>
              </w:rPr>
              <w:t>09</w:t>
            </w:r>
          </w:p>
          <w:p w14:paraId="0E4E70FB" w14:textId="7367F766" w:rsidR="002A4A43" w:rsidRPr="002A4A43" w:rsidRDefault="002A4A43">
            <w:pPr>
              <w:spacing w:line="240" w:lineRule="auto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671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14:paraId="0B388EDB" w14:textId="77777777" w:rsidR="00AB402D" w:rsidRDefault="00AB402D" w:rsidP="0052746D">
            <w:pPr>
              <w:spacing w:line="240" w:lineRule="auto"/>
              <w:rPr>
                <w:lang w:eastAsia="zh-TW"/>
              </w:rPr>
            </w:pPr>
          </w:p>
          <w:p w14:paraId="40004573" w14:textId="599D865D" w:rsidR="0052746D" w:rsidRDefault="0052746D" w:rsidP="0052746D">
            <w:pPr>
              <w:spacing w:line="24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&lt;</w:t>
            </w:r>
            <w:r w:rsidR="00DB4D2D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2000</w:t>
            </w:r>
          </w:p>
          <w:p w14:paraId="3B0F29EC" w14:textId="77777777" w:rsidR="0052746D" w:rsidRDefault="00DB4D2D" w:rsidP="0052746D">
            <w:pPr>
              <w:spacing w:line="240" w:lineRule="auto"/>
              <w:rPr>
                <w:lang w:eastAsia="zh-TW"/>
              </w:rPr>
            </w:pPr>
            <w:r w:rsidRPr="0052746D">
              <w:rPr>
                <w:lang w:eastAsia="zh-TW"/>
              </w:rPr>
              <w:t>≤ ULN</w:t>
            </w:r>
          </w:p>
          <w:p w14:paraId="4426FA50" w14:textId="77777777" w:rsidR="0066350B" w:rsidRDefault="0066350B" w:rsidP="0052746D">
            <w:pPr>
              <w:spacing w:line="240" w:lineRule="auto"/>
              <w:rPr>
                <w:rFonts w:eastAsia="MS Mincho"/>
                <w:lang w:eastAsia="ja-JP"/>
              </w:rPr>
            </w:pPr>
            <w:r>
              <w:rPr>
                <w:rFonts w:hint="eastAsia"/>
                <w:lang w:eastAsia="zh-TW"/>
              </w:rPr>
              <w:t>9</w:t>
            </w:r>
            <w:r>
              <w:rPr>
                <w:lang w:eastAsia="zh-TW"/>
              </w:rPr>
              <w:t>09</w:t>
            </w:r>
          </w:p>
          <w:p w14:paraId="7250F977" w14:textId="265DB3EB" w:rsidR="002A4A43" w:rsidRPr="002A4A43" w:rsidRDefault="002A4A43" w:rsidP="0052746D">
            <w:pPr>
              <w:spacing w:line="240" w:lineRule="auto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671</w:t>
            </w:r>
          </w:p>
        </w:tc>
      </w:tr>
      <w:tr w:rsidR="00FB32E0" w14:paraId="0F8C08AA" w14:textId="77777777" w:rsidTr="005449D6">
        <w:tc>
          <w:tcPr>
            <w:tcW w:w="3936" w:type="dxa"/>
            <w:tcBorders>
              <w:bottom w:val="nil"/>
            </w:tcBorders>
          </w:tcPr>
          <w:p w14:paraId="457576D8" w14:textId="66D2ABAF" w:rsidR="00FB32E0" w:rsidRPr="0052746D" w:rsidRDefault="00D5013F">
            <w:pPr>
              <w:spacing w:line="240" w:lineRule="auto"/>
              <w:rPr>
                <w:lang w:eastAsia="zh-TW"/>
              </w:rPr>
            </w:pPr>
            <w:r>
              <w:rPr>
                <w:lang w:eastAsia="zh-TW"/>
              </w:rPr>
              <w:t xml:space="preserve">Immune-active CHB </w:t>
            </w:r>
            <w:r w:rsidR="001C704B" w:rsidRPr="0052746D">
              <w:rPr>
                <w:lang w:eastAsia="zh-TW"/>
              </w:rPr>
              <w:t xml:space="preserve"> </w:t>
            </w:r>
          </w:p>
          <w:p w14:paraId="465D1E8D" w14:textId="77777777" w:rsidR="001C704B" w:rsidRPr="0052746D" w:rsidRDefault="001C704B" w:rsidP="001C704B">
            <w:pPr>
              <w:spacing w:line="240" w:lineRule="auto"/>
              <w:rPr>
                <w:lang w:eastAsia="zh-TW"/>
              </w:rPr>
            </w:pPr>
            <w:r w:rsidRPr="0052746D">
              <w:rPr>
                <w:rFonts w:hint="eastAsia"/>
                <w:lang w:eastAsia="zh-TW"/>
              </w:rPr>
              <w:t xml:space="preserve"> </w:t>
            </w:r>
            <w:r w:rsidRPr="0052746D">
              <w:rPr>
                <w:lang w:eastAsia="zh-TW"/>
              </w:rPr>
              <w:t xml:space="preserve"> HBV DNA (IU/mL)</w:t>
            </w:r>
          </w:p>
          <w:p w14:paraId="7D69D824" w14:textId="77777777" w:rsidR="001C704B" w:rsidRPr="0052746D" w:rsidRDefault="001C704B" w:rsidP="001C704B">
            <w:pPr>
              <w:spacing w:line="240" w:lineRule="auto"/>
              <w:rPr>
                <w:lang w:eastAsia="zh-TW"/>
              </w:rPr>
            </w:pPr>
            <w:r w:rsidRPr="0052746D">
              <w:rPr>
                <w:rFonts w:hint="eastAsia"/>
                <w:lang w:eastAsia="zh-TW"/>
              </w:rPr>
              <w:t xml:space="preserve"> </w:t>
            </w:r>
            <w:r w:rsidRPr="0052746D">
              <w:rPr>
                <w:lang w:eastAsia="zh-TW"/>
              </w:rPr>
              <w:t xml:space="preserve"> ALT </w:t>
            </w:r>
          </w:p>
          <w:p w14:paraId="2C1B5C23" w14:textId="77777777" w:rsidR="00ED0BEF" w:rsidRDefault="001C704B" w:rsidP="00ED0BEF">
            <w:pPr>
              <w:spacing w:line="240" w:lineRule="auto"/>
              <w:rPr>
                <w:lang w:eastAsia="zh-TW"/>
              </w:rPr>
            </w:pPr>
            <w:r w:rsidRPr="0052746D">
              <w:rPr>
                <w:rFonts w:hint="eastAsia"/>
                <w:lang w:eastAsia="zh-TW"/>
              </w:rPr>
              <w:t xml:space="preserve"> </w:t>
            </w:r>
            <w:r w:rsidRPr="0052746D">
              <w:rPr>
                <w:lang w:eastAsia="zh-TW"/>
              </w:rPr>
              <w:t xml:space="preserve"> </w:t>
            </w:r>
            <w:r w:rsidR="00ED0BEF">
              <w:rPr>
                <w:lang w:eastAsia="zh-TW"/>
              </w:rPr>
              <w:t xml:space="preserve">Number of discovery cohort </w:t>
            </w:r>
          </w:p>
          <w:p w14:paraId="559A2136" w14:textId="30AA68FB" w:rsidR="000C0D83" w:rsidRPr="0052746D" w:rsidRDefault="00ED0BEF" w:rsidP="00ED0BEF">
            <w:pPr>
              <w:spacing w:line="24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 </w:t>
            </w:r>
            <w:r w:rsidRPr="00ED0BEF">
              <w:rPr>
                <w:lang w:eastAsia="zh-TW"/>
              </w:rPr>
              <w:t>Number of validation cohort</w:t>
            </w:r>
          </w:p>
        </w:tc>
        <w:tc>
          <w:tcPr>
            <w:tcW w:w="1701" w:type="dxa"/>
            <w:tcBorders>
              <w:bottom w:val="nil"/>
            </w:tcBorders>
          </w:tcPr>
          <w:p w14:paraId="1192D2D3" w14:textId="77777777" w:rsidR="00DB4D2D" w:rsidRDefault="00DB4D2D" w:rsidP="00DB4D2D">
            <w:pPr>
              <w:spacing w:line="240" w:lineRule="auto"/>
              <w:rPr>
                <w:lang w:eastAsia="zh-TW"/>
              </w:rPr>
            </w:pPr>
          </w:p>
          <w:p w14:paraId="67E08179" w14:textId="78528A5C" w:rsidR="0052746D" w:rsidRDefault="00DB4D2D" w:rsidP="00DB4D2D">
            <w:pPr>
              <w:spacing w:line="240" w:lineRule="auto"/>
              <w:rPr>
                <w:lang w:eastAsia="zh-TW"/>
              </w:rPr>
            </w:pPr>
            <w:r>
              <w:rPr>
                <w:lang w:eastAsia="zh-TW"/>
              </w:rPr>
              <w:t xml:space="preserve">&gt; </w:t>
            </w:r>
            <w:r w:rsidR="0052746D">
              <w:rPr>
                <w:lang w:eastAsia="zh-TW"/>
              </w:rPr>
              <w:t>2000</w:t>
            </w:r>
          </w:p>
          <w:p w14:paraId="30747FEF" w14:textId="77777777" w:rsidR="0052746D" w:rsidRDefault="0052746D">
            <w:pPr>
              <w:spacing w:line="240" w:lineRule="auto"/>
              <w:rPr>
                <w:rFonts w:ascii="Cambria Math" w:hAnsi="Cambria Math" w:cs="Cambria Math"/>
                <w:lang w:eastAsia="zh-TW"/>
              </w:rPr>
            </w:pPr>
            <w:r w:rsidRPr="0052746D">
              <w:rPr>
                <w:rFonts w:ascii="Cambria Math" w:hAnsi="Cambria Math" w:cs="Cambria Math"/>
                <w:lang w:eastAsia="zh-TW"/>
              </w:rPr>
              <w:t>≥</w:t>
            </w:r>
            <w:r>
              <w:rPr>
                <w:rFonts w:ascii="Cambria Math" w:hAnsi="Cambria Math" w:cs="Cambria Math"/>
                <w:lang w:eastAsia="zh-TW"/>
              </w:rPr>
              <w:t xml:space="preserve"> 2</w:t>
            </w:r>
            <w:r w:rsidR="00DB4D2D">
              <w:rPr>
                <w:rFonts w:ascii="Cambria Math" w:hAnsi="Cambria Math" w:cs="Cambria Math"/>
                <w:lang w:eastAsia="zh-TW"/>
              </w:rPr>
              <w:t xml:space="preserve">x </w:t>
            </w:r>
            <w:r>
              <w:rPr>
                <w:rFonts w:ascii="Cambria Math" w:hAnsi="Cambria Math" w:cs="Cambria Math"/>
                <w:lang w:eastAsia="zh-TW"/>
              </w:rPr>
              <w:t>ULN</w:t>
            </w:r>
          </w:p>
          <w:p w14:paraId="3775A5F5" w14:textId="77777777" w:rsidR="00DB4D2D" w:rsidRDefault="00DB4D2D">
            <w:pPr>
              <w:spacing w:line="240" w:lineRule="auto"/>
              <w:rPr>
                <w:rFonts w:ascii="Cambria Math" w:eastAsia="MS Mincho" w:hAnsi="Cambria Math" w:cs="Cambria Math"/>
                <w:lang w:eastAsia="ja-JP"/>
              </w:rPr>
            </w:pPr>
            <w:r>
              <w:rPr>
                <w:rFonts w:ascii="Cambria Math" w:hAnsi="Cambria Math" w:cs="Cambria Math" w:hint="eastAsia"/>
                <w:lang w:eastAsia="zh-TW"/>
              </w:rPr>
              <w:t>1</w:t>
            </w:r>
            <w:r>
              <w:rPr>
                <w:rFonts w:ascii="Cambria Math" w:hAnsi="Cambria Math" w:cs="Cambria Math"/>
                <w:lang w:eastAsia="zh-TW"/>
              </w:rPr>
              <w:t>75</w:t>
            </w:r>
          </w:p>
          <w:p w14:paraId="14F8F32E" w14:textId="376C77F4" w:rsidR="00DD1BAE" w:rsidRPr="00DD1BAE" w:rsidRDefault="00DD1BAE">
            <w:pPr>
              <w:spacing w:line="240" w:lineRule="auto"/>
              <w:rPr>
                <w:rFonts w:eastAsia="MS Mincho"/>
                <w:lang w:eastAsia="ja-JP"/>
              </w:rPr>
            </w:pPr>
            <w:r>
              <w:rPr>
                <w:rFonts w:ascii="Cambria Math" w:eastAsia="MS Mincho" w:hAnsi="Cambria Math" w:cs="Cambria Math" w:hint="eastAsia"/>
                <w:lang w:eastAsia="ja-JP"/>
              </w:rPr>
              <w:t>69</w:t>
            </w:r>
          </w:p>
        </w:tc>
        <w:tc>
          <w:tcPr>
            <w:tcW w:w="1275" w:type="dxa"/>
            <w:tcBorders>
              <w:bottom w:val="nil"/>
            </w:tcBorders>
          </w:tcPr>
          <w:p w14:paraId="7179C3B0" w14:textId="77777777" w:rsidR="00DB4D2D" w:rsidRDefault="00DB4D2D">
            <w:pPr>
              <w:spacing w:line="240" w:lineRule="auto"/>
              <w:rPr>
                <w:lang w:eastAsia="zh-TW"/>
              </w:rPr>
            </w:pPr>
          </w:p>
          <w:p w14:paraId="6FE0130E" w14:textId="48AEB59A" w:rsidR="0052746D" w:rsidRDefault="0052746D">
            <w:pPr>
              <w:spacing w:line="24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&gt;</w:t>
            </w:r>
            <w:r w:rsidR="00DB4D2D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2000</w:t>
            </w:r>
          </w:p>
          <w:p w14:paraId="34258214" w14:textId="77777777" w:rsidR="00DB4D2D" w:rsidRDefault="00DB4D2D">
            <w:pPr>
              <w:spacing w:line="24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&gt;</w:t>
            </w:r>
            <w:r>
              <w:rPr>
                <w:lang w:eastAsia="zh-TW"/>
              </w:rPr>
              <w:t xml:space="preserve"> ULN</w:t>
            </w:r>
          </w:p>
          <w:p w14:paraId="768AED40" w14:textId="77777777" w:rsidR="0066350B" w:rsidRDefault="0066350B">
            <w:pPr>
              <w:spacing w:line="240" w:lineRule="auto"/>
              <w:rPr>
                <w:rFonts w:eastAsia="MS Mincho"/>
                <w:lang w:eastAsia="ja-JP"/>
              </w:rPr>
            </w:pPr>
            <w:r>
              <w:rPr>
                <w:rFonts w:hint="eastAsia"/>
                <w:lang w:eastAsia="zh-TW"/>
              </w:rPr>
              <w:t>3</w:t>
            </w:r>
            <w:r>
              <w:rPr>
                <w:lang w:eastAsia="zh-TW"/>
              </w:rPr>
              <w:t>11</w:t>
            </w:r>
          </w:p>
          <w:p w14:paraId="2D95E808" w14:textId="4ABCB15A" w:rsidR="002A4A43" w:rsidRPr="002A4A43" w:rsidRDefault="002A4A43">
            <w:pPr>
              <w:spacing w:line="240" w:lineRule="auto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128</w:t>
            </w:r>
          </w:p>
        </w:tc>
        <w:tc>
          <w:tcPr>
            <w:tcW w:w="1378" w:type="dxa"/>
            <w:tcBorders>
              <w:bottom w:val="nil"/>
            </w:tcBorders>
          </w:tcPr>
          <w:p w14:paraId="481D9543" w14:textId="77777777" w:rsidR="00DB4D2D" w:rsidRDefault="00DB4D2D" w:rsidP="00DB4D2D">
            <w:pPr>
              <w:spacing w:line="240" w:lineRule="auto"/>
              <w:rPr>
                <w:lang w:eastAsia="zh-TW"/>
              </w:rPr>
            </w:pPr>
          </w:p>
          <w:p w14:paraId="56602ED5" w14:textId="6755229B" w:rsidR="0052746D" w:rsidRDefault="00DB4D2D" w:rsidP="00DB4D2D">
            <w:pPr>
              <w:spacing w:line="240" w:lineRule="auto"/>
              <w:rPr>
                <w:lang w:eastAsia="zh-TW"/>
              </w:rPr>
            </w:pPr>
            <w:r>
              <w:rPr>
                <w:lang w:eastAsia="zh-TW"/>
              </w:rPr>
              <w:t xml:space="preserve">&gt; </w:t>
            </w:r>
            <w:r w:rsidR="0052746D">
              <w:rPr>
                <w:lang w:eastAsia="zh-TW"/>
              </w:rPr>
              <w:t>2000</w:t>
            </w:r>
          </w:p>
          <w:p w14:paraId="0A895530" w14:textId="77777777" w:rsidR="00DB4D2D" w:rsidRDefault="00DB4D2D" w:rsidP="00DB4D2D">
            <w:pPr>
              <w:spacing w:line="24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&gt;</w:t>
            </w:r>
            <w:r>
              <w:rPr>
                <w:lang w:eastAsia="zh-TW"/>
              </w:rPr>
              <w:t xml:space="preserve"> 2x ULN</w:t>
            </w:r>
          </w:p>
          <w:p w14:paraId="73CC0493" w14:textId="77777777" w:rsidR="0066350B" w:rsidRDefault="0066350B" w:rsidP="00DB4D2D">
            <w:pPr>
              <w:spacing w:line="240" w:lineRule="auto"/>
              <w:rPr>
                <w:rFonts w:eastAsia="MS Mincho"/>
                <w:lang w:eastAsia="ja-JP"/>
              </w:rPr>
            </w:pPr>
            <w:r>
              <w:rPr>
                <w:rFonts w:hint="eastAsia"/>
                <w:lang w:eastAsia="zh-TW"/>
              </w:rPr>
              <w:t>1</w:t>
            </w:r>
            <w:r>
              <w:rPr>
                <w:lang w:eastAsia="zh-TW"/>
              </w:rPr>
              <w:t>29</w:t>
            </w:r>
          </w:p>
          <w:p w14:paraId="6AF336D9" w14:textId="74D8832B" w:rsidR="002A4A43" w:rsidRPr="002A4A43" w:rsidRDefault="002A4A43" w:rsidP="00DB4D2D">
            <w:pPr>
              <w:spacing w:line="240" w:lineRule="auto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46</w:t>
            </w:r>
          </w:p>
        </w:tc>
      </w:tr>
      <w:tr w:rsidR="00FB32E0" w14:paraId="3EF5D8A4" w14:textId="77777777" w:rsidTr="005449D6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14:paraId="458A26A2" w14:textId="75303AEC" w:rsidR="00FB32E0" w:rsidRPr="0052746D" w:rsidRDefault="00D5013F">
            <w:pPr>
              <w:spacing w:line="240" w:lineRule="auto"/>
              <w:rPr>
                <w:lang w:eastAsia="zh-TW"/>
              </w:rPr>
            </w:pPr>
            <w:r>
              <w:rPr>
                <w:lang w:eastAsia="zh-TW"/>
              </w:rPr>
              <w:t>Indeterminate CHB</w:t>
            </w:r>
            <w:r w:rsidR="00CA267A">
              <w:rPr>
                <w:lang w:eastAsia="zh-TW"/>
              </w:rPr>
              <w:t xml:space="preserve">  </w:t>
            </w:r>
            <w:r w:rsidR="001C704B" w:rsidRPr="0052746D">
              <w:rPr>
                <w:lang w:eastAsia="zh-TW"/>
              </w:rPr>
              <w:t xml:space="preserve"> </w:t>
            </w:r>
          </w:p>
          <w:p w14:paraId="164D3E9B" w14:textId="77777777" w:rsidR="00ED0BEF" w:rsidRDefault="001C704B" w:rsidP="00ED0BEF">
            <w:pPr>
              <w:spacing w:line="240" w:lineRule="auto"/>
              <w:rPr>
                <w:lang w:eastAsia="zh-TW"/>
              </w:rPr>
            </w:pPr>
            <w:r w:rsidRPr="0052746D">
              <w:rPr>
                <w:rFonts w:hint="eastAsia"/>
                <w:lang w:eastAsia="zh-TW"/>
              </w:rPr>
              <w:t xml:space="preserve"> </w:t>
            </w:r>
            <w:r w:rsidRPr="0052746D">
              <w:rPr>
                <w:lang w:eastAsia="zh-TW"/>
              </w:rPr>
              <w:t xml:space="preserve"> </w:t>
            </w:r>
            <w:r w:rsidR="00ED0BEF">
              <w:rPr>
                <w:lang w:eastAsia="zh-TW"/>
              </w:rPr>
              <w:t xml:space="preserve">Number of discovery cohort </w:t>
            </w:r>
          </w:p>
          <w:p w14:paraId="0A350F8B" w14:textId="2C6777C2" w:rsidR="000C0D83" w:rsidRPr="0052746D" w:rsidRDefault="00ED0BEF" w:rsidP="00ED0BEF">
            <w:pPr>
              <w:spacing w:line="24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 </w:t>
            </w:r>
            <w:r w:rsidRPr="00ED0BEF">
              <w:rPr>
                <w:lang w:eastAsia="zh-TW"/>
              </w:rPr>
              <w:t>Number of validation cohort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73001A2" w14:textId="77777777" w:rsidR="00FB32E0" w:rsidRDefault="00FB32E0">
            <w:pPr>
              <w:spacing w:line="240" w:lineRule="auto"/>
              <w:rPr>
                <w:lang w:eastAsia="zh-TW"/>
              </w:rPr>
            </w:pPr>
          </w:p>
          <w:p w14:paraId="57429E36" w14:textId="1FB3E325" w:rsidR="00DB4D2D" w:rsidRDefault="00CF3394">
            <w:pPr>
              <w:spacing w:line="240" w:lineRule="auto"/>
              <w:rPr>
                <w:rFonts w:eastAsia="MS Mincho"/>
                <w:lang w:eastAsia="ja-JP"/>
              </w:rPr>
            </w:pPr>
            <w:r>
              <w:rPr>
                <w:lang w:eastAsia="zh-TW"/>
              </w:rPr>
              <w:t>990</w:t>
            </w:r>
            <w:r w:rsidR="00D5013F">
              <w:rPr>
                <w:lang w:eastAsia="zh-TW"/>
              </w:rPr>
              <w:t>+(161)</w:t>
            </w:r>
            <w:r w:rsidR="005449D6">
              <w:rPr>
                <w:lang w:eastAsia="zh-TW"/>
              </w:rPr>
              <w:t xml:space="preserve"> </w:t>
            </w:r>
          </w:p>
          <w:p w14:paraId="30A1FA4C" w14:textId="162189E5" w:rsidR="00DD1BAE" w:rsidRPr="00DD1BAE" w:rsidRDefault="00DD1BAE">
            <w:pPr>
              <w:spacing w:line="240" w:lineRule="auto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574</w:t>
            </w:r>
            <w:r w:rsidR="00D5013F">
              <w:rPr>
                <w:rFonts w:eastAsia="MS Mincho"/>
                <w:lang w:eastAsia="ja-JP"/>
              </w:rPr>
              <w:t>+(61)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CD29AA1" w14:textId="77777777" w:rsidR="00FB32E0" w:rsidRDefault="001C704B">
            <w:pPr>
              <w:spacing w:line="240" w:lineRule="auto"/>
              <w:rPr>
                <w:lang w:eastAsia="zh-TW"/>
              </w:rPr>
            </w:pPr>
            <w:r w:rsidRPr="0052746D">
              <w:rPr>
                <w:rFonts w:hint="eastAsia"/>
                <w:lang w:eastAsia="zh-TW"/>
              </w:rPr>
              <w:t xml:space="preserve"> </w:t>
            </w:r>
          </w:p>
          <w:p w14:paraId="43ECA256" w14:textId="546BC6E5" w:rsidR="0066350B" w:rsidRDefault="0066350B">
            <w:pPr>
              <w:spacing w:line="240" w:lineRule="auto"/>
              <w:rPr>
                <w:rFonts w:eastAsia="MS Mincho"/>
                <w:lang w:eastAsia="ja-JP"/>
              </w:rPr>
            </w:pPr>
            <w:r>
              <w:rPr>
                <w:rFonts w:hint="eastAsia"/>
                <w:lang w:eastAsia="zh-TW"/>
              </w:rPr>
              <w:t>9</w:t>
            </w:r>
            <w:r>
              <w:rPr>
                <w:lang w:eastAsia="zh-TW"/>
              </w:rPr>
              <w:t>30</w:t>
            </w:r>
            <w:r w:rsidR="00CF3394">
              <w:rPr>
                <w:lang w:eastAsia="zh-TW"/>
              </w:rPr>
              <w:t xml:space="preserve"> </w:t>
            </w:r>
          </w:p>
          <w:p w14:paraId="510C154B" w14:textId="649C9DFD" w:rsidR="002A4A43" w:rsidRPr="002A4A43" w:rsidRDefault="002A4A43">
            <w:pPr>
              <w:spacing w:line="240" w:lineRule="auto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513 </w:t>
            </w: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</w:tcPr>
          <w:p w14:paraId="34E817BD" w14:textId="77777777" w:rsidR="00FB32E0" w:rsidRDefault="00FB32E0">
            <w:pPr>
              <w:spacing w:line="240" w:lineRule="auto"/>
              <w:rPr>
                <w:lang w:eastAsia="zh-TW"/>
              </w:rPr>
            </w:pPr>
          </w:p>
          <w:p w14:paraId="312D0DEB" w14:textId="17D88937" w:rsidR="0066350B" w:rsidRDefault="0066350B">
            <w:pPr>
              <w:spacing w:line="240" w:lineRule="auto"/>
              <w:rPr>
                <w:rFonts w:eastAsia="MS Mincho"/>
                <w:lang w:eastAsia="ja-JP"/>
              </w:rPr>
            </w:pPr>
            <w:r>
              <w:rPr>
                <w:rFonts w:hint="eastAsia"/>
                <w:lang w:eastAsia="zh-TW"/>
              </w:rPr>
              <w:t>1</w:t>
            </w:r>
            <w:r>
              <w:rPr>
                <w:lang w:eastAsia="zh-TW"/>
              </w:rPr>
              <w:t>112</w:t>
            </w:r>
            <w:r w:rsidR="00CF3394">
              <w:rPr>
                <w:lang w:eastAsia="zh-TW"/>
              </w:rPr>
              <w:t xml:space="preserve"> </w:t>
            </w:r>
          </w:p>
          <w:p w14:paraId="5799B65C" w14:textId="76FC9BA0" w:rsidR="002A4A43" w:rsidRPr="002A4A43" w:rsidRDefault="002A4A43">
            <w:pPr>
              <w:spacing w:line="240" w:lineRule="auto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595 </w:t>
            </w:r>
          </w:p>
        </w:tc>
      </w:tr>
      <w:tr w:rsidR="00FB32E0" w14:paraId="2A3F08BC" w14:textId="77777777" w:rsidTr="005449D6">
        <w:tc>
          <w:tcPr>
            <w:tcW w:w="3936" w:type="dxa"/>
            <w:tcBorders>
              <w:top w:val="single" w:sz="4" w:space="0" w:color="auto"/>
            </w:tcBorders>
          </w:tcPr>
          <w:p w14:paraId="69D2A115" w14:textId="2F9C5A42" w:rsidR="00FB32E0" w:rsidRPr="0052746D" w:rsidRDefault="001C704B">
            <w:pPr>
              <w:spacing w:line="240" w:lineRule="auto"/>
              <w:rPr>
                <w:lang w:eastAsia="zh-TW"/>
              </w:rPr>
            </w:pPr>
            <w:r w:rsidRPr="0052746D">
              <w:rPr>
                <w:lang w:eastAsia="zh-TW"/>
              </w:rPr>
              <w:t>U</w:t>
            </w:r>
            <w:r w:rsidR="003821AD">
              <w:rPr>
                <w:lang w:eastAsia="zh-TW"/>
              </w:rPr>
              <w:t>pper limit of normal</w:t>
            </w:r>
            <w:r w:rsidRPr="0052746D">
              <w:rPr>
                <w:lang w:eastAsia="zh-TW"/>
              </w:rPr>
              <w:t xml:space="preserve"> ALT </w:t>
            </w:r>
          </w:p>
          <w:p w14:paraId="095EDAA2" w14:textId="77777777" w:rsidR="001C704B" w:rsidRPr="0052746D" w:rsidRDefault="001C704B">
            <w:pPr>
              <w:spacing w:line="240" w:lineRule="auto"/>
              <w:rPr>
                <w:lang w:eastAsia="zh-TW"/>
              </w:rPr>
            </w:pPr>
            <w:r w:rsidRPr="0052746D">
              <w:rPr>
                <w:rFonts w:hint="eastAsia"/>
                <w:lang w:eastAsia="zh-TW"/>
              </w:rPr>
              <w:t xml:space="preserve"> </w:t>
            </w:r>
            <w:r w:rsidRPr="0052746D">
              <w:rPr>
                <w:lang w:eastAsia="zh-TW"/>
              </w:rPr>
              <w:t xml:space="preserve"> Male </w:t>
            </w:r>
          </w:p>
          <w:p w14:paraId="7884D0A9" w14:textId="106FB964" w:rsidR="001C704B" w:rsidRPr="0052746D" w:rsidRDefault="001C704B">
            <w:pPr>
              <w:spacing w:line="240" w:lineRule="auto"/>
              <w:rPr>
                <w:lang w:eastAsia="zh-TW"/>
              </w:rPr>
            </w:pPr>
            <w:r w:rsidRPr="0052746D">
              <w:rPr>
                <w:rFonts w:hint="eastAsia"/>
                <w:lang w:eastAsia="zh-TW"/>
              </w:rPr>
              <w:t xml:space="preserve"> </w:t>
            </w:r>
            <w:r w:rsidRPr="0052746D">
              <w:rPr>
                <w:lang w:eastAsia="zh-TW"/>
              </w:rPr>
              <w:t xml:space="preserve"> Female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5119670" w14:textId="77777777" w:rsidR="00FB32E0" w:rsidRDefault="00FB32E0">
            <w:pPr>
              <w:spacing w:line="240" w:lineRule="auto"/>
              <w:rPr>
                <w:lang w:eastAsia="zh-TW"/>
              </w:rPr>
            </w:pPr>
          </w:p>
          <w:p w14:paraId="5D4CCC8A" w14:textId="29F574B0" w:rsidR="0052746D" w:rsidRDefault="0052746D">
            <w:pPr>
              <w:spacing w:line="24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  <w:r>
              <w:rPr>
                <w:lang w:eastAsia="zh-TW"/>
              </w:rPr>
              <w:t>5 U/L</w:t>
            </w:r>
          </w:p>
          <w:p w14:paraId="1A45CF5E" w14:textId="23BFD49E" w:rsidR="0052746D" w:rsidRPr="0052746D" w:rsidRDefault="0052746D">
            <w:pPr>
              <w:spacing w:line="24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</w:t>
            </w:r>
            <w:r>
              <w:rPr>
                <w:lang w:eastAsia="zh-TW"/>
              </w:rPr>
              <w:t>5 U/L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F7E00BB" w14:textId="77777777" w:rsidR="00FB32E0" w:rsidRDefault="00FB32E0">
            <w:pPr>
              <w:spacing w:line="240" w:lineRule="auto"/>
              <w:rPr>
                <w:lang w:eastAsia="zh-TW"/>
              </w:rPr>
            </w:pPr>
          </w:p>
          <w:p w14:paraId="2E8C0DB9" w14:textId="77777777" w:rsidR="0052746D" w:rsidRDefault="0052746D">
            <w:pPr>
              <w:spacing w:line="24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</w:t>
            </w:r>
            <w:r>
              <w:rPr>
                <w:lang w:eastAsia="zh-TW"/>
              </w:rPr>
              <w:t>0 U/L</w:t>
            </w:r>
          </w:p>
          <w:p w14:paraId="03311940" w14:textId="4010FD61" w:rsidR="0052746D" w:rsidRPr="0052746D" w:rsidRDefault="0052746D">
            <w:pPr>
              <w:spacing w:line="24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</w:t>
            </w:r>
            <w:r>
              <w:rPr>
                <w:lang w:eastAsia="zh-TW"/>
              </w:rPr>
              <w:t>0 U/L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14:paraId="1E19C0DB" w14:textId="77777777" w:rsidR="00FB32E0" w:rsidRDefault="00FB32E0">
            <w:pPr>
              <w:spacing w:line="240" w:lineRule="auto"/>
              <w:rPr>
                <w:lang w:eastAsia="zh-TW"/>
              </w:rPr>
            </w:pPr>
          </w:p>
          <w:p w14:paraId="55D1E833" w14:textId="77777777" w:rsidR="0052746D" w:rsidRDefault="0052746D" w:rsidP="0052746D">
            <w:pPr>
              <w:spacing w:line="24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</w:t>
            </w:r>
            <w:r>
              <w:rPr>
                <w:lang w:eastAsia="zh-TW"/>
              </w:rPr>
              <w:t>0 U/L</w:t>
            </w:r>
          </w:p>
          <w:p w14:paraId="0DA26666" w14:textId="70601E69" w:rsidR="0052746D" w:rsidRPr="0052746D" w:rsidRDefault="0052746D">
            <w:pPr>
              <w:spacing w:line="24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</w:t>
            </w:r>
            <w:r>
              <w:rPr>
                <w:lang w:eastAsia="zh-TW"/>
              </w:rPr>
              <w:t>0 U/L</w:t>
            </w:r>
          </w:p>
        </w:tc>
      </w:tr>
    </w:tbl>
    <w:p w14:paraId="1106A28F" w14:textId="1A63B370" w:rsidR="00FB32E0" w:rsidRDefault="0066350B">
      <w:pPr>
        <w:spacing w:line="240" w:lineRule="auto"/>
        <w:rPr>
          <w:rFonts w:ascii="Arial" w:eastAsia="細明體" w:hAnsi="Arial" w:cs="Arial"/>
          <w:b/>
          <w:kern w:val="24"/>
          <w:lang w:eastAsia="zh-TW"/>
        </w:rPr>
      </w:pPr>
      <w:r>
        <w:rPr>
          <w:rFonts w:ascii="Arial" w:eastAsia="細明體" w:hAnsi="Arial" w:cs="Arial" w:hint="eastAsia"/>
          <w:b/>
          <w:kern w:val="24"/>
          <w:lang w:eastAsia="zh-TW"/>
        </w:rPr>
        <w:t>N</w:t>
      </w:r>
      <w:r>
        <w:rPr>
          <w:rFonts w:ascii="Arial" w:eastAsia="細明體" w:hAnsi="Arial" w:cs="Arial"/>
          <w:b/>
          <w:kern w:val="24"/>
          <w:lang w:eastAsia="zh-TW"/>
        </w:rPr>
        <w:t>OTE</w:t>
      </w:r>
    </w:p>
    <w:p w14:paraId="1EE1269D" w14:textId="7BF58C31" w:rsidR="0066350B" w:rsidRPr="0066350B" w:rsidRDefault="00D5013F" w:rsidP="00D5013F">
      <w:pPr>
        <w:spacing w:line="240" w:lineRule="auto"/>
        <w:rPr>
          <w:lang w:eastAsia="zh-TW"/>
        </w:rPr>
      </w:pPr>
      <w:proofErr w:type="gramStart"/>
      <w:r>
        <w:rPr>
          <w:lang w:eastAsia="zh-TW"/>
        </w:rPr>
        <w:t>(</w:t>
      </w:r>
      <w:r w:rsidR="006C5969">
        <w:rPr>
          <w:lang w:eastAsia="zh-TW"/>
        </w:rPr>
        <w:t xml:space="preserve"> </w:t>
      </w:r>
      <w:r>
        <w:rPr>
          <w:lang w:eastAsia="zh-TW"/>
        </w:rPr>
        <w:t>)</w:t>
      </w:r>
      <w:proofErr w:type="gramEnd"/>
      <w:r w:rsidR="0066350B" w:rsidRPr="0066350B"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Patients with </w:t>
      </w:r>
      <w:r w:rsidRPr="00D5013F">
        <w:rPr>
          <w:lang w:eastAsia="zh-TW"/>
        </w:rPr>
        <w:t xml:space="preserve">HBV DNA level </w:t>
      </w:r>
      <w:r w:rsidRPr="00D5013F">
        <w:rPr>
          <w:rFonts w:ascii="Cambria Math" w:hAnsi="Cambria Math" w:cs="Cambria Math"/>
          <w:lang w:eastAsia="zh-TW"/>
        </w:rPr>
        <w:t>≥</w:t>
      </w:r>
      <w:r w:rsidRPr="00D5013F">
        <w:rPr>
          <w:lang w:eastAsia="zh-TW"/>
        </w:rPr>
        <w:t>20,000 IU/mL+ ALT between 1x-2x ULN</w:t>
      </w:r>
    </w:p>
    <w:p w14:paraId="0D3EFF8F" w14:textId="38BDC9C3" w:rsidR="0066350B" w:rsidRPr="004B28C7" w:rsidRDefault="00D5013F" w:rsidP="004B28C7">
      <w:pPr>
        <w:spacing w:line="240" w:lineRule="auto"/>
        <w:rPr>
          <w:lang w:eastAsia="zh-TW"/>
        </w:rPr>
      </w:pPr>
      <w:r>
        <w:rPr>
          <w:lang w:eastAsia="zh-TW"/>
        </w:rPr>
        <w:t xml:space="preserve">CHB, chronic hepatitis B; </w:t>
      </w:r>
      <w:r w:rsidR="0066350B" w:rsidRPr="0066350B">
        <w:rPr>
          <w:lang w:eastAsia="zh-TW"/>
        </w:rPr>
        <w:t xml:space="preserve">ALT, alanine transaminase; </w:t>
      </w:r>
      <w:proofErr w:type="spellStart"/>
      <w:r w:rsidR="0066350B" w:rsidRPr="0066350B">
        <w:rPr>
          <w:lang w:eastAsia="zh-TW"/>
        </w:rPr>
        <w:t>HBeAg</w:t>
      </w:r>
      <w:proofErr w:type="spellEnd"/>
      <w:r w:rsidR="0066350B" w:rsidRPr="0066350B">
        <w:rPr>
          <w:lang w:eastAsia="zh-TW"/>
        </w:rPr>
        <w:t xml:space="preserve">, hepatitis B e antigen; ULN, upper limit of normal; </w:t>
      </w:r>
      <w:r w:rsidR="0066350B" w:rsidRPr="0052746D">
        <w:rPr>
          <w:rFonts w:hint="eastAsia"/>
          <w:lang w:eastAsia="zh-TW"/>
        </w:rPr>
        <w:t>A</w:t>
      </w:r>
      <w:r w:rsidR="0066350B" w:rsidRPr="0052746D">
        <w:rPr>
          <w:lang w:eastAsia="zh-TW"/>
        </w:rPr>
        <w:t>ASLD</w:t>
      </w:r>
      <w:r w:rsidR="0066350B">
        <w:rPr>
          <w:lang w:eastAsia="zh-TW"/>
        </w:rPr>
        <w:t xml:space="preserve">, </w:t>
      </w:r>
      <w:r w:rsidR="0066350B" w:rsidRPr="0066350B">
        <w:rPr>
          <w:lang w:eastAsia="zh-TW"/>
        </w:rPr>
        <w:t>American Association for the Study of Liver Diseases</w:t>
      </w:r>
      <w:r w:rsidR="0066350B">
        <w:rPr>
          <w:lang w:eastAsia="zh-TW"/>
        </w:rPr>
        <w:t>; EASL</w:t>
      </w:r>
      <w:r w:rsidR="004B28C7">
        <w:rPr>
          <w:lang w:eastAsia="zh-TW"/>
        </w:rPr>
        <w:t xml:space="preserve">, </w:t>
      </w:r>
      <w:r w:rsidR="004B28C7" w:rsidRPr="004B28C7">
        <w:rPr>
          <w:lang w:eastAsia="zh-TW"/>
        </w:rPr>
        <w:t>European Association for the Study of the Liver</w:t>
      </w:r>
      <w:r w:rsidR="004B28C7">
        <w:rPr>
          <w:lang w:eastAsia="zh-TW"/>
        </w:rPr>
        <w:t>; APASL, The Asian Pacific Association for the Study of the Liver</w:t>
      </w:r>
      <w:r w:rsidR="00CF3394">
        <w:rPr>
          <w:lang w:eastAsia="zh-TW"/>
        </w:rPr>
        <w:t xml:space="preserve">. </w:t>
      </w:r>
      <w:r w:rsidR="0066350B">
        <w:rPr>
          <w:lang w:eastAsia="zh-TW"/>
        </w:rPr>
        <w:t xml:space="preserve"> </w:t>
      </w:r>
    </w:p>
    <w:p w14:paraId="44D32EDD" w14:textId="77777777" w:rsidR="00FB32E0" w:rsidRDefault="00FB32E0">
      <w:pPr>
        <w:spacing w:line="240" w:lineRule="auto"/>
        <w:rPr>
          <w:rFonts w:ascii="Arial" w:eastAsia="細明體" w:hAnsi="Arial" w:cs="Arial"/>
          <w:b/>
          <w:kern w:val="24"/>
          <w:lang w:eastAsia="zh-TW"/>
        </w:rPr>
      </w:pPr>
      <w:r>
        <w:rPr>
          <w:rFonts w:ascii="Arial" w:eastAsia="細明體" w:hAnsi="Arial" w:cs="Arial"/>
          <w:b/>
          <w:kern w:val="24"/>
          <w:lang w:eastAsia="zh-TW"/>
        </w:rPr>
        <w:br w:type="page"/>
      </w:r>
    </w:p>
    <w:p w14:paraId="7929679D" w14:textId="77777777" w:rsidR="001A6987" w:rsidRPr="007F1923" w:rsidRDefault="001A6987" w:rsidP="0046259C">
      <w:pPr>
        <w:rPr>
          <w:rFonts w:ascii="Arial" w:eastAsia="細明體" w:hAnsi="Arial" w:cs="Arial"/>
          <w:b/>
          <w:kern w:val="24"/>
          <w:lang w:eastAsia="zh-TW"/>
        </w:rPr>
        <w:sectPr w:rsidR="001A6987" w:rsidRPr="007F1923" w:rsidSect="000A6CC0">
          <w:pgSz w:w="11900" w:h="16840"/>
          <w:pgMar w:top="1440" w:right="1800" w:bottom="1440" w:left="1800" w:header="851" w:footer="992" w:gutter="0"/>
          <w:cols w:space="425"/>
          <w:docGrid w:type="lines" w:linePitch="400"/>
        </w:sectPr>
      </w:pPr>
    </w:p>
    <w:p w14:paraId="7BFEBB19" w14:textId="318B25E7" w:rsidR="00EE32A6" w:rsidRPr="00641C9A" w:rsidRDefault="00EE32A6" w:rsidP="00DE1B75">
      <w:pPr>
        <w:spacing w:line="240" w:lineRule="auto"/>
        <w:rPr>
          <w:rFonts w:ascii="Arial" w:eastAsia="細明體" w:hAnsi="Arial" w:cs="Arial"/>
          <w:b/>
          <w:kern w:val="24"/>
          <w:lang w:eastAsia="zh-TW"/>
        </w:rPr>
      </w:pPr>
      <w:r>
        <w:rPr>
          <w:rFonts w:ascii="Arial" w:eastAsia="細明體" w:hAnsi="Arial" w:cs="Arial"/>
          <w:b/>
          <w:kern w:val="24"/>
          <w:lang w:eastAsia="zh-TW"/>
        </w:rPr>
        <w:lastRenderedPageBreak/>
        <w:t>Supplementary t</w:t>
      </w:r>
      <w:r w:rsidRPr="00BB7FC4">
        <w:rPr>
          <w:rFonts w:ascii="Arial" w:eastAsia="細明體" w:hAnsi="Arial" w:cs="Arial"/>
          <w:b/>
          <w:kern w:val="24"/>
          <w:lang w:eastAsia="zh-TW"/>
        </w:rPr>
        <w:t xml:space="preserve">able </w:t>
      </w:r>
      <w:r w:rsidR="00A238AF">
        <w:rPr>
          <w:rFonts w:ascii="Arial" w:eastAsia="細明體" w:hAnsi="Arial" w:cs="Arial"/>
          <w:b/>
          <w:kern w:val="24"/>
          <w:lang w:eastAsia="zh-TW"/>
        </w:rPr>
        <w:t>2</w:t>
      </w:r>
      <w:r w:rsidRPr="00BB7FC4">
        <w:rPr>
          <w:rFonts w:ascii="Arial" w:eastAsia="細明體" w:hAnsi="Arial" w:cs="Arial"/>
          <w:b/>
          <w:kern w:val="24"/>
          <w:lang w:eastAsia="zh-TW"/>
        </w:rPr>
        <w:t xml:space="preserve">. </w:t>
      </w:r>
      <w:r>
        <w:rPr>
          <w:rFonts w:ascii="Arial" w:eastAsia="細明體" w:hAnsi="Arial" w:cs="Arial"/>
          <w:b/>
          <w:kern w:val="24"/>
          <w:lang w:eastAsia="zh-TW"/>
        </w:rPr>
        <w:t xml:space="preserve">HCC risk </w:t>
      </w:r>
      <w:r w:rsidR="00ED0BEF">
        <w:rPr>
          <w:rFonts w:ascii="Arial" w:eastAsia="細明體" w:hAnsi="Arial" w:cs="Arial"/>
          <w:b/>
          <w:kern w:val="24"/>
          <w:lang w:eastAsia="zh-TW"/>
        </w:rPr>
        <w:t xml:space="preserve">of discovery cohort stratified by AASLD-defined HBV DNA and ALT levels </w:t>
      </w:r>
    </w:p>
    <w:tbl>
      <w:tblPr>
        <w:tblW w:w="11336" w:type="dxa"/>
        <w:tblInd w:w="-1560" w:type="dxa"/>
        <w:tblLayout w:type="fixed"/>
        <w:tblLook w:val="01E0" w:firstRow="1" w:lastRow="1" w:firstColumn="1" w:lastColumn="1" w:noHBand="0" w:noVBand="0"/>
      </w:tblPr>
      <w:tblGrid>
        <w:gridCol w:w="988"/>
        <w:gridCol w:w="1560"/>
        <w:gridCol w:w="1275"/>
        <w:gridCol w:w="993"/>
        <w:gridCol w:w="1280"/>
        <w:gridCol w:w="1129"/>
        <w:gridCol w:w="1701"/>
        <w:gridCol w:w="1418"/>
        <w:gridCol w:w="992"/>
      </w:tblGrid>
      <w:tr w:rsidR="00CF0CDA" w:rsidRPr="00BB7FC4" w14:paraId="779ACF23" w14:textId="77777777" w:rsidTr="008933A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1F31C752" w14:textId="382D2F30" w:rsidR="007F1923" w:rsidRPr="00BB7FC4" w:rsidRDefault="007F1923" w:rsidP="00DE1B75">
            <w:pPr>
              <w:pStyle w:val="Web"/>
              <w:widowControl w:val="0"/>
              <w:spacing w:before="0" w:beforeAutospacing="0" w:after="0" w:afterAutospacing="0" w:line="360" w:lineRule="auto"/>
              <w:textAlignment w:val="baseline"/>
              <w:rPr>
                <w:rFonts w:eastAsia="標楷體"/>
              </w:rPr>
            </w:pPr>
            <w:r w:rsidRPr="00BB7FC4">
              <w:rPr>
                <w:rFonts w:ascii="Times New Roman" w:eastAsia="標楷體" w:hAnsi="Times New Roman" w:cs="Times New Roman"/>
                <w:kern w:val="24"/>
                <w:lang w:val="da-DK"/>
              </w:rPr>
              <w:t>G</w:t>
            </w:r>
            <w:r>
              <w:rPr>
                <w:rFonts w:ascii="Times New Roman" w:eastAsia="標楷體" w:hAnsi="Times New Roman" w:cs="Times New Roman"/>
                <w:kern w:val="24"/>
                <w:lang w:val="da-DK"/>
              </w:rPr>
              <w:t>roups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3B85228" w14:textId="3B52012A" w:rsidR="007F1923" w:rsidRPr="008933A5" w:rsidRDefault="007F1923" w:rsidP="00DE1B75">
            <w:pPr>
              <w:spacing w:line="360" w:lineRule="auto"/>
              <w:rPr>
                <w:rFonts w:eastAsia="標楷體"/>
              </w:rPr>
            </w:pPr>
            <w:r w:rsidRPr="008933A5">
              <w:rPr>
                <w:rFonts w:eastAsia="標楷體" w:hint="eastAsia"/>
                <w:kern w:val="24"/>
                <w:lang w:val="da-DK"/>
              </w:rPr>
              <w:t>H</w:t>
            </w:r>
            <w:r w:rsidRPr="008933A5">
              <w:rPr>
                <w:rFonts w:eastAsia="標楷體"/>
                <w:kern w:val="24"/>
                <w:lang w:val="da-DK"/>
              </w:rPr>
              <w:t>BV DNA (IU/</w:t>
            </w:r>
            <w:proofErr w:type="spellStart"/>
            <w:r w:rsidRPr="008933A5">
              <w:rPr>
                <w:rFonts w:eastAsia="標楷體"/>
                <w:kern w:val="24"/>
                <w:lang w:val="da-DK"/>
              </w:rPr>
              <w:t>mL</w:t>
            </w:r>
            <w:proofErr w:type="spellEnd"/>
            <w:r w:rsidRPr="008933A5">
              <w:rPr>
                <w:rFonts w:eastAsia="標楷體"/>
                <w:kern w:val="24"/>
                <w:lang w:val="da-DK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65CA225" w14:textId="292E068D" w:rsidR="007F1923" w:rsidRPr="008933A5" w:rsidRDefault="007F1923" w:rsidP="00DE1B75">
            <w:pPr>
              <w:widowControl w:val="0"/>
              <w:spacing w:line="360" w:lineRule="auto"/>
              <w:jc w:val="both"/>
              <w:rPr>
                <w:rFonts w:eastAsia="標楷體"/>
                <w:lang w:eastAsia="zh-TW"/>
              </w:rPr>
            </w:pPr>
            <w:r w:rsidRPr="008933A5">
              <w:rPr>
                <w:rFonts w:eastAsia="標楷體" w:hint="eastAsia"/>
                <w:lang w:eastAsia="zh-TW"/>
              </w:rPr>
              <w:t>ALT</w:t>
            </w:r>
            <w:r w:rsidR="006C5969">
              <w:rPr>
                <w:rFonts w:eastAsia="標楷體"/>
                <w:lang w:eastAsia="zh-TW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AC54D37" w14:textId="77777777" w:rsidR="007F1923" w:rsidRPr="00BB7FC4" w:rsidRDefault="007F1923" w:rsidP="00DE1B75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 w:rsidRPr="00BB7FC4">
              <w:rPr>
                <w:rFonts w:eastAsia="標楷體"/>
                <w:lang w:eastAsia="zh-TW"/>
              </w:rPr>
              <w:t>Patient</w:t>
            </w:r>
          </w:p>
          <w:p w14:paraId="5E3026D9" w14:textId="77777777" w:rsidR="007F1923" w:rsidRPr="00BB7FC4" w:rsidRDefault="007F1923" w:rsidP="00DE1B75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 w:rsidRPr="00BB7FC4">
              <w:rPr>
                <w:rFonts w:eastAsia="標楷體"/>
                <w:lang w:eastAsia="zh-TW"/>
              </w:rPr>
              <w:t>Num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14:paraId="784F33F0" w14:textId="77777777" w:rsidR="007F1923" w:rsidRPr="00BB7FC4" w:rsidRDefault="007F1923" w:rsidP="00DE1B75">
            <w:pPr>
              <w:widowControl w:val="0"/>
              <w:spacing w:line="360" w:lineRule="auto"/>
              <w:jc w:val="center"/>
              <w:rPr>
                <w:rFonts w:eastAsia="標楷體"/>
              </w:rPr>
            </w:pPr>
            <w:r w:rsidRPr="00BB7FC4">
              <w:rPr>
                <w:rFonts w:eastAsia="標楷體"/>
              </w:rPr>
              <w:t>P-</w:t>
            </w:r>
            <w:proofErr w:type="spellStart"/>
            <w:r w:rsidRPr="00BB7FC4">
              <w:rPr>
                <w:rFonts w:eastAsia="標楷體"/>
              </w:rPr>
              <w:t>yrs</w:t>
            </w:r>
            <w:proofErr w:type="spellEnd"/>
            <w:r w:rsidRPr="00BB7FC4">
              <w:rPr>
                <w:rFonts w:eastAsia="標楷體"/>
              </w:rPr>
              <w:t xml:space="preserve"> of follow-up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188679D" w14:textId="77777777" w:rsidR="007F1923" w:rsidRPr="00BB7FC4" w:rsidRDefault="007F1923" w:rsidP="00DE1B75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 w:rsidRPr="00BB7FC4">
              <w:rPr>
                <w:rFonts w:eastAsia="標楷體"/>
                <w:lang w:eastAsia="zh-TW"/>
              </w:rPr>
              <w:t>HCC</w:t>
            </w:r>
          </w:p>
          <w:p w14:paraId="38FBBB64" w14:textId="77777777" w:rsidR="007F1923" w:rsidRPr="00BB7FC4" w:rsidRDefault="007F1923" w:rsidP="00DE1B75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 w:rsidRPr="00BB7FC4">
              <w:rPr>
                <w:rFonts w:eastAsia="標楷體"/>
                <w:lang w:eastAsia="zh-TW"/>
              </w:rPr>
              <w:t>Num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C50BE80" w14:textId="77777777" w:rsidR="007F1923" w:rsidRPr="00BB7FC4" w:rsidRDefault="007F1923" w:rsidP="00DE1B75">
            <w:pPr>
              <w:widowControl w:val="0"/>
              <w:spacing w:line="360" w:lineRule="auto"/>
              <w:jc w:val="center"/>
              <w:rPr>
                <w:rFonts w:eastAsia="標楷體"/>
              </w:rPr>
            </w:pPr>
            <w:r w:rsidRPr="00BB7FC4">
              <w:rPr>
                <w:rFonts w:eastAsia="標楷體"/>
              </w:rPr>
              <w:t>Annual inciden</w:t>
            </w:r>
            <w:r w:rsidRPr="00BB7FC4">
              <w:rPr>
                <w:rFonts w:eastAsia="標楷體"/>
                <w:lang w:eastAsia="zh-TW"/>
              </w:rPr>
              <w:t>ce</w:t>
            </w:r>
            <w:r w:rsidRPr="00BB7FC4">
              <w:rPr>
                <w:rFonts w:eastAsia="標楷體"/>
              </w:rPr>
              <w:t xml:space="preserve"> rate</w:t>
            </w:r>
          </w:p>
          <w:p w14:paraId="30A8FFCE" w14:textId="77777777" w:rsidR="007F1923" w:rsidRPr="00BB7FC4" w:rsidRDefault="007F1923" w:rsidP="00DE1B75">
            <w:pPr>
              <w:widowControl w:val="0"/>
              <w:spacing w:line="360" w:lineRule="auto"/>
              <w:jc w:val="center"/>
              <w:rPr>
                <w:rFonts w:eastAsia="標楷體"/>
              </w:rPr>
            </w:pPr>
            <w:r w:rsidRPr="00BB7FC4">
              <w:rPr>
                <w:rFonts w:eastAsia="標楷體"/>
              </w:rPr>
              <w:t>(</w:t>
            </w:r>
            <w:proofErr w:type="gramStart"/>
            <w:r w:rsidRPr="00BB7FC4">
              <w:rPr>
                <w:rFonts w:eastAsia="標楷體"/>
              </w:rPr>
              <w:t>per</w:t>
            </w:r>
            <w:proofErr w:type="gramEnd"/>
            <w:r w:rsidRPr="00BB7FC4">
              <w:rPr>
                <w:rFonts w:eastAsia="標楷體"/>
              </w:rPr>
              <w:t xml:space="preserve"> 100 P-</w:t>
            </w:r>
            <w:proofErr w:type="spellStart"/>
            <w:r w:rsidRPr="00BB7FC4">
              <w:rPr>
                <w:rFonts w:eastAsia="標楷體"/>
              </w:rPr>
              <w:t>yrs</w:t>
            </w:r>
            <w:proofErr w:type="spellEnd"/>
            <w:r w:rsidRPr="00BB7FC4">
              <w:rPr>
                <w:rFonts w:eastAsia="標楷體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E6A4A5D" w14:textId="77777777" w:rsidR="007F1923" w:rsidRPr="00BB7FC4" w:rsidRDefault="007F1923" w:rsidP="00DE1B75">
            <w:pPr>
              <w:widowControl w:val="0"/>
              <w:spacing w:line="360" w:lineRule="auto"/>
              <w:jc w:val="center"/>
              <w:rPr>
                <w:rFonts w:eastAsia="標楷體"/>
              </w:rPr>
            </w:pPr>
            <w:r w:rsidRPr="00BB7FC4">
              <w:rPr>
                <w:rFonts w:eastAsia="標楷體"/>
              </w:rPr>
              <w:t>Crude HR</w:t>
            </w:r>
          </w:p>
          <w:p w14:paraId="2EB3CB65" w14:textId="77777777" w:rsidR="007F1923" w:rsidRPr="00BB7FC4" w:rsidRDefault="007F1923" w:rsidP="00DE1B75">
            <w:pPr>
              <w:widowControl w:val="0"/>
              <w:spacing w:line="360" w:lineRule="auto"/>
              <w:jc w:val="center"/>
              <w:rPr>
                <w:rFonts w:eastAsia="標楷體"/>
              </w:rPr>
            </w:pPr>
            <w:r w:rsidRPr="00BB7FC4">
              <w:rPr>
                <w:rFonts w:eastAsia="標楷體"/>
              </w:rPr>
              <w:t>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28EB3F6" w14:textId="718A92B5" w:rsidR="007F1923" w:rsidRPr="00BB7FC4" w:rsidRDefault="007F1923" w:rsidP="00DE1B75">
            <w:pPr>
              <w:widowControl w:val="0"/>
              <w:spacing w:line="360" w:lineRule="auto"/>
              <w:jc w:val="center"/>
              <w:rPr>
                <w:rFonts w:eastAsia="標楷體"/>
              </w:rPr>
            </w:pPr>
            <w:r w:rsidRPr="00C515C1">
              <w:rPr>
                <w:rFonts w:eastAsia="標楷體"/>
                <w:i/>
                <w:iCs/>
              </w:rPr>
              <w:t>P</w:t>
            </w:r>
            <w:r>
              <w:rPr>
                <w:rFonts w:eastAsia="標楷體"/>
              </w:rPr>
              <w:t>-value</w:t>
            </w:r>
          </w:p>
        </w:tc>
      </w:tr>
      <w:tr w:rsidR="008933A5" w:rsidRPr="00BB7FC4" w14:paraId="1817FE57" w14:textId="77777777" w:rsidTr="008933A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5DE2CEE5" w14:textId="77777777" w:rsidR="007F1923" w:rsidRDefault="007F1923" w:rsidP="007F1923">
            <w:pPr>
              <w:pStyle w:val="Web"/>
              <w:widowControl w:val="0"/>
              <w:spacing w:before="0" w:beforeAutospacing="0" w:after="0" w:afterAutospacing="0" w:line="360" w:lineRule="auto"/>
              <w:ind w:leftChars="46" w:left="230" w:hangingChars="50" w:hanging="120"/>
              <w:textAlignment w:val="baseline"/>
              <w:rPr>
                <w:rFonts w:ascii="Times New Roman" w:eastAsia="標楷體" w:hAnsi="Times New Roman" w:cs="Times New Roman"/>
                <w:kern w:val="24"/>
                <w:lang w:val="it-IT"/>
              </w:rPr>
            </w:pPr>
            <w:r>
              <w:rPr>
                <w:rFonts w:ascii="Times New Roman" w:eastAsia="標楷體" w:hAnsi="Times New Roman" w:cs="Times New Roman" w:hint="eastAsia"/>
                <w:kern w:val="24"/>
                <w:lang w:val="it-IT"/>
              </w:rPr>
              <w:t>0</w:t>
            </w:r>
          </w:p>
          <w:p w14:paraId="54AEB31C" w14:textId="77777777" w:rsidR="007F1923" w:rsidRDefault="007F1923" w:rsidP="007F1923">
            <w:pPr>
              <w:pStyle w:val="Web"/>
              <w:widowControl w:val="0"/>
              <w:spacing w:before="0" w:beforeAutospacing="0" w:after="0" w:afterAutospacing="0" w:line="360" w:lineRule="auto"/>
              <w:ind w:leftChars="46" w:left="230" w:hangingChars="50" w:hanging="120"/>
              <w:textAlignment w:val="baseline"/>
              <w:rPr>
                <w:rFonts w:ascii="Times New Roman" w:eastAsia="標楷體" w:hAnsi="Times New Roman" w:cs="Times New Roman"/>
                <w:kern w:val="24"/>
                <w:lang w:val="it-IT"/>
              </w:rPr>
            </w:pPr>
            <w:r>
              <w:rPr>
                <w:rFonts w:ascii="Times New Roman" w:eastAsia="標楷體" w:hAnsi="Times New Roman" w:cs="Times New Roman"/>
                <w:kern w:val="24"/>
                <w:lang w:val="it-IT"/>
              </w:rPr>
              <w:t>1</w:t>
            </w:r>
          </w:p>
          <w:p w14:paraId="7FA8259B" w14:textId="77777777" w:rsidR="007F1923" w:rsidRDefault="007F1923" w:rsidP="007F1923">
            <w:pPr>
              <w:pStyle w:val="Web"/>
              <w:widowControl w:val="0"/>
              <w:spacing w:before="0" w:beforeAutospacing="0" w:after="0" w:afterAutospacing="0" w:line="360" w:lineRule="auto"/>
              <w:ind w:leftChars="46" w:left="230" w:hangingChars="50" w:hanging="120"/>
              <w:textAlignment w:val="baseline"/>
              <w:rPr>
                <w:rFonts w:ascii="Times New Roman" w:eastAsia="標楷體" w:hAnsi="Times New Roman" w:cs="Times New Roman"/>
                <w:kern w:val="24"/>
                <w:lang w:val="it-IT"/>
              </w:rPr>
            </w:pPr>
          </w:p>
          <w:p w14:paraId="4DD30A18" w14:textId="77777777" w:rsidR="007F1923" w:rsidRDefault="007F1923" w:rsidP="007F1923">
            <w:pPr>
              <w:pStyle w:val="Web"/>
              <w:widowControl w:val="0"/>
              <w:spacing w:before="0" w:beforeAutospacing="0" w:after="0" w:afterAutospacing="0" w:line="360" w:lineRule="auto"/>
              <w:ind w:leftChars="46" w:left="230" w:hangingChars="50" w:hanging="120"/>
              <w:textAlignment w:val="baseline"/>
              <w:rPr>
                <w:rFonts w:ascii="Times New Roman" w:eastAsia="標楷體" w:hAnsi="Times New Roman" w:cs="Times New Roman"/>
                <w:kern w:val="24"/>
                <w:lang w:val="it-IT"/>
              </w:rPr>
            </w:pPr>
            <w:r>
              <w:rPr>
                <w:rFonts w:ascii="Times New Roman" w:eastAsia="標楷體" w:hAnsi="Times New Roman" w:cs="Times New Roman"/>
                <w:kern w:val="24"/>
                <w:lang w:val="it-IT"/>
              </w:rPr>
              <w:t>2</w:t>
            </w:r>
          </w:p>
          <w:p w14:paraId="3F226EDF" w14:textId="77777777" w:rsidR="00CF0CDA" w:rsidRDefault="00CF0CDA" w:rsidP="007F1923">
            <w:pPr>
              <w:pStyle w:val="Web"/>
              <w:widowControl w:val="0"/>
              <w:spacing w:before="0" w:beforeAutospacing="0" w:after="0" w:afterAutospacing="0" w:line="360" w:lineRule="auto"/>
              <w:ind w:leftChars="46" w:left="230" w:hangingChars="50" w:hanging="120"/>
              <w:textAlignment w:val="baseline"/>
              <w:rPr>
                <w:rFonts w:ascii="Times New Roman" w:eastAsia="標楷體" w:hAnsi="Times New Roman" w:cs="Times New Roman"/>
                <w:kern w:val="24"/>
                <w:lang w:val="it-IT"/>
              </w:rPr>
            </w:pPr>
          </w:p>
          <w:p w14:paraId="28420CD4" w14:textId="77777777" w:rsidR="00CF0CDA" w:rsidRDefault="00CF0CDA" w:rsidP="007F1923">
            <w:pPr>
              <w:pStyle w:val="Web"/>
              <w:widowControl w:val="0"/>
              <w:spacing w:before="0" w:beforeAutospacing="0" w:after="0" w:afterAutospacing="0" w:line="360" w:lineRule="auto"/>
              <w:ind w:leftChars="46" w:left="230" w:hangingChars="50" w:hanging="120"/>
              <w:textAlignment w:val="baseline"/>
              <w:rPr>
                <w:rFonts w:ascii="Times New Roman" w:eastAsia="標楷體" w:hAnsi="Times New Roman" w:cs="Times New Roman"/>
                <w:kern w:val="24"/>
                <w:lang w:val="it-IT"/>
              </w:rPr>
            </w:pPr>
            <w:r>
              <w:rPr>
                <w:rFonts w:ascii="Times New Roman" w:eastAsia="標楷體" w:hAnsi="Times New Roman" w:cs="Times New Roman"/>
                <w:kern w:val="24"/>
                <w:lang w:val="it-IT"/>
              </w:rPr>
              <w:t>3</w:t>
            </w:r>
          </w:p>
          <w:p w14:paraId="6A04D275" w14:textId="77777777" w:rsidR="00CF0CDA" w:rsidRDefault="00CF0CDA" w:rsidP="007F1923">
            <w:pPr>
              <w:pStyle w:val="Web"/>
              <w:widowControl w:val="0"/>
              <w:spacing w:before="0" w:beforeAutospacing="0" w:after="0" w:afterAutospacing="0" w:line="360" w:lineRule="auto"/>
              <w:ind w:leftChars="46" w:left="230" w:hangingChars="50" w:hanging="120"/>
              <w:textAlignment w:val="baseline"/>
              <w:rPr>
                <w:rFonts w:ascii="Times New Roman" w:eastAsia="標楷體" w:hAnsi="Times New Roman" w:cs="Times New Roman"/>
                <w:kern w:val="24"/>
                <w:lang w:val="it-IT"/>
              </w:rPr>
            </w:pPr>
          </w:p>
          <w:p w14:paraId="4A12EBBC" w14:textId="77777777" w:rsidR="00CF0CDA" w:rsidRDefault="00CF0CDA" w:rsidP="007F1923">
            <w:pPr>
              <w:pStyle w:val="Web"/>
              <w:widowControl w:val="0"/>
              <w:spacing w:before="0" w:beforeAutospacing="0" w:after="0" w:afterAutospacing="0" w:line="360" w:lineRule="auto"/>
              <w:ind w:leftChars="46" w:left="230" w:hangingChars="50" w:hanging="120"/>
              <w:textAlignment w:val="baseline"/>
              <w:rPr>
                <w:rFonts w:ascii="Times New Roman" w:eastAsia="標楷體" w:hAnsi="Times New Roman" w:cs="Times New Roman"/>
                <w:kern w:val="24"/>
                <w:lang w:val="it-IT"/>
              </w:rPr>
            </w:pPr>
            <w:r>
              <w:rPr>
                <w:rFonts w:ascii="Times New Roman" w:eastAsia="標楷體" w:hAnsi="Times New Roman" w:cs="Times New Roman"/>
                <w:kern w:val="24"/>
                <w:lang w:val="it-IT"/>
              </w:rPr>
              <w:t>4</w:t>
            </w:r>
          </w:p>
          <w:p w14:paraId="0678B2E8" w14:textId="77777777" w:rsidR="00CF0CDA" w:rsidRDefault="00CF0CDA" w:rsidP="007F1923">
            <w:pPr>
              <w:pStyle w:val="Web"/>
              <w:widowControl w:val="0"/>
              <w:spacing w:before="0" w:beforeAutospacing="0" w:after="0" w:afterAutospacing="0" w:line="360" w:lineRule="auto"/>
              <w:ind w:leftChars="46" w:left="230" w:hangingChars="50" w:hanging="120"/>
              <w:textAlignment w:val="baseline"/>
              <w:rPr>
                <w:rFonts w:ascii="Times New Roman" w:eastAsia="標楷體" w:hAnsi="Times New Roman" w:cs="Times New Roman"/>
                <w:kern w:val="24"/>
                <w:lang w:val="it-IT"/>
              </w:rPr>
            </w:pPr>
          </w:p>
          <w:p w14:paraId="0DDA236B" w14:textId="77777777" w:rsidR="00CF0CDA" w:rsidRDefault="00CF0CDA" w:rsidP="007F1923">
            <w:pPr>
              <w:pStyle w:val="Web"/>
              <w:widowControl w:val="0"/>
              <w:spacing w:before="0" w:beforeAutospacing="0" w:after="0" w:afterAutospacing="0" w:line="360" w:lineRule="auto"/>
              <w:ind w:leftChars="46" w:left="230" w:hangingChars="50" w:hanging="120"/>
              <w:textAlignment w:val="baseline"/>
              <w:rPr>
                <w:rFonts w:ascii="Times New Roman" w:eastAsia="標楷體" w:hAnsi="Times New Roman" w:cs="Times New Roman"/>
                <w:kern w:val="24"/>
                <w:lang w:val="it-IT"/>
              </w:rPr>
            </w:pPr>
            <w:r>
              <w:rPr>
                <w:rFonts w:ascii="Times New Roman" w:eastAsia="標楷體" w:hAnsi="Times New Roman" w:cs="Times New Roman"/>
                <w:kern w:val="24"/>
                <w:lang w:val="it-IT"/>
              </w:rPr>
              <w:t>5</w:t>
            </w:r>
          </w:p>
          <w:p w14:paraId="432FBC40" w14:textId="77777777" w:rsidR="00CF0CDA" w:rsidRDefault="00CF0CDA" w:rsidP="007F1923">
            <w:pPr>
              <w:pStyle w:val="Web"/>
              <w:widowControl w:val="0"/>
              <w:spacing w:before="0" w:beforeAutospacing="0" w:after="0" w:afterAutospacing="0" w:line="360" w:lineRule="auto"/>
              <w:ind w:leftChars="46" w:left="230" w:hangingChars="50" w:hanging="120"/>
              <w:textAlignment w:val="baseline"/>
              <w:rPr>
                <w:rFonts w:ascii="Times New Roman" w:eastAsia="標楷體" w:hAnsi="Times New Roman" w:cs="Times New Roman"/>
                <w:kern w:val="24"/>
                <w:lang w:val="it-IT"/>
              </w:rPr>
            </w:pPr>
          </w:p>
          <w:p w14:paraId="0BA271BE" w14:textId="4649F249" w:rsidR="00CF0CDA" w:rsidRDefault="00CF0CDA" w:rsidP="007F1923">
            <w:pPr>
              <w:pStyle w:val="Web"/>
              <w:widowControl w:val="0"/>
              <w:spacing w:before="0" w:beforeAutospacing="0" w:after="0" w:afterAutospacing="0" w:line="360" w:lineRule="auto"/>
              <w:ind w:leftChars="46" w:left="230" w:hangingChars="50" w:hanging="120"/>
              <w:textAlignment w:val="baseline"/>
              <w:rPr>
                <w:rFonts w:ascii="Times New Roman" w:eastAsia="標楷體" w:hAnsi="Times New Roman" w:cs="Times New Roman"/>
                <w:kern w:val="24"/>
                <w:lang w:val="it-IT"/>
              </w:rPr>
            </w:pPr>
            <w:r>
              <w:rPr>
                <w:rFonts w:ascii="Times New Roman" w:eastAsia="標楷體" w:hAnsi="Times New Roman" w:cs="Times New Roman" w:hint="eastAsia"/>
                <w:kern w:val="24"/>
                <w:lang w:val="it-IT"/>
              </w:rPr>
              <w:t>6</w:t>
            </w:r>
          </w:p>
          <w:p w14:paraId="766EFFD5" w14:textId="77777777" w:rsidR="00CF0CDA" w:rsidRDefault="00CF0CDA" w:rsidP="007F1923">
            <w:pPr>
              <w:pStyle w:val="Web"/>
              <w:widowControl w:val="0"/>
              <w:spacing w:before="0" w:beforeAutospacing="0" w:after="0" w:afterAutospacing="0" w:line="360" w:lineRule="auto"/>
              <w:ind w:leftChars="46" w:left="230" w:hangingChars="50" w:hanging="120"/>
              <w:textAlignment w:val="baseline"/>
              <w:rPr>
                <w:rFonts w:ascii="Times New Roman" w:eastAsia="標楷體" w:hAnsi="Times New Roman" w:cs="Times New Roman"/>
                <w:kern w:val="24"/>
                <w:lang w:val="it-IT"/>
              </w:rPr>
            </w:pPr>
          </w:p>
          <w:p w14:paraId="5186EC80" w14:textId="1DE0BBB5" w:rsidR="00CF0CDA" w:rsidRDefault="00CF0CDA" w:rsidP="007F1923">
            <w:pPr>
              <w:pStyle w:val="Web"/>
              <w:widowControl w:val="0"/>
              <w:spacing w:before="0" w:beforeAutospacing="0" w:after="0" w:afterAutospacing="0" w:line="360" w:lineRule="auto"/>
              <w:ind w:leftChars="46" w:left="230" w:hangingChars="50" w:hanging="120"/>
              <w:textAlignment w:val="baseline"/>
              <w:rPr>
                <w:rFonts w:ascii="Times New Roman" w:eastAsia="標楷體" w:hAnsi="Times New Roman" w:cs="Times New Roman"/>
                <w:kern w:val="24"/>
                <w:lang w:val="it-IT"/>
              </w:rPr>
            </w:pPr>
            <w:r>
              <w:rPr>
                <w:rFonts w:ascii="Times New Roman" w:eastAsia="標楷體" w:hAnsi="Times New Roman" w:cs="Times New Roman" w:hint="eastAsia"/>
                <w:kern w:val="24"/>
                <w:lang w:val="it-IT"/>
              </w:rPr>
              <w:t>7</w:t>
            </w:r>
          </w:p>
          <w:p w14:paraId="019A4850" w14:textId="1B597269" w:rsidR="00CF0CDA" w:rsidRPr="00BB7FC4" w:rsidRDefault="00CF0CDA" w:rsidP="007F1923">
            <w:pPr>
              <w:pStyle w:val="Web"/>
              <w:widowControl w:val="0"/>
              <w:spacing w:before="0" w:beforeAutospacing="0" w:after="0" w:afterAutospacing="0" w:line="360" w:lineRule="auto"/>
              <w:ind w:leftChars="46" w:left="230" w:hangingChars="50" w:hanging="120"/>
              <w:textAlignment w:val="baseline"/>
              <w:rPr>
                <w:rFonts w:ascii="Times New Roman" w:eastAsia="標楷體" w:hAnsi="Times New Roman" w:cs="Times New Roman"/>
                <w:kern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A513BE8" w14:textId="77777777" w:rsidR="007F1923" w:rsidRPr="008933A5" w:rsidRDefault="007F1923" w:rsidP="00CF0CDA">
            <w:pPr>
              <w:pStyle w:val="Web"/>
              <w:widowControl w:val="0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8933A5">
              <w:rPr>
                <w:rFonts w:ascii="Times New Roman" w:hAnsi="Times New Roman" w:cs="Times New Roman"/>
                <w:lang w:val="en-GB"/>
              </w:rPr>
              <w:t>&lt; 2000</w:t>
            </w:r>
          </w:p>
          <w:p w14:paraId="6A902AFE" w14:textId="77777777" w:rsidR="007F1923" w:rsidRPr="008933A5" w:rsidRDefault="007F1923" w:rsidP="00CF0CDA">
            <w:pPr>
              <w:pStyle w:val="Web"/>
              <w:widowControl w:val="0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8933A5">
              <w:rPr>
                <w:rFonts w:ascii="Times New Roman" w:hAnsi="Times New Roman" w:cs="Times New Roman"/>
                <w:lang w:val="en-GB"/>
              </w:rPr>
              <w:t>&lt; 2000</w:t>
            </w:r>
          </w:p>
          <w:p w14:paraId="7E33F280" w14:textId="77777777" w:rsidR="007F1923" w:rsidRPr="008933A5" w:rsidRDefault="007F1923" w:rsidP="007F1923">
            <w:pPr>
              <w:pStyle w:val="Web"/>
              <w:widowControl w:val="0"/>
              <w:spacing w:before="0" w:beforeAutospacing="0" w:after="0" w:afterAutospacing="0" w:line="360" w:lineRule="auto"/>
              <w:ind w:leftChars="46" w:left="230" w:hangingChars="50" w:hanging="120"/>
              <w:textAlignment w:val="baseline"/>
              <w:rPr>
                <w:rFonts w:ascii="Times New Roman" w:hAnsi="Times New Roman" w:cs="Times New Roman"/>
                <w:lang w:val="en-GB"/>
              </w:rPr>
            </w:pPr>
          </w:p>
          <w:p w14:paraId="6B486F57" w14:textId="77777777" w:rsidR="007F1923" w:rsidRPr="008933A5" w:rsidRDefault="007F1923" w:rsidP="00CF0CDA">
            <w:pPr>
              <w:pStyle w:val="Web"/>
              <w:widowControl w:val="0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8933A5">
              <w:rPr>
                <w:rFonts w:ascii="Times New Roman" w:hAnsi="Times New Roman" w:cs="Times New Roman"/>
                <w:lang w:val="en-GB"/>
              </w:rPr>
              <w:t>&lt; 2000</w:t>
            </w:r>
          </w:p>
          <w:p w14:paraId="5425ECD9" w14:textId="77777777" w:rsidR="00CF0CDA" w:rsidRPr="008933A5" w:rsidRDefault="00CF0CDA" w:rsidP="007F1923">
            <w:pPr>
              <w:pStyle w:val="Web"/>
              <w:widowControl w:val="0"/>
              <w:spacing w:before="0" w:beforeAutospacing="0" w:after="0" w:afterAutospacing="0" w:line="360" w:lineRule="auto"/>
              <w:ind w:leftChars="46" w:left="230" w:hangingChars="50" w:hanging="120"/>
              <w:textAlignment w:val="baseline"/>
              <w:rPr>
                <w:rFonts w:ascii="Times New Roman" w:hAnsi="Times New Roman" w:cs="Times New Roman"/>
                <w:lang w:val="en-GB"/>
              </w:rPr>
            </w:pPr>
          </w:p>
          <w:p w14:paraId="28831719" w14:textId="77777777" w:rsidR="00CF0CDA" w:rsidRPr="008933A5" w:rsidRDefault="00CF0CDA" w:rsidP="00CF0CDA">
            <w:pPr>
              <w:pStyle w:val="Web"/>
              <w:widowControl w:val="0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8933A5">
              <w:rPr>
                <w:rFonts w:ascii="Times New Roman" w:hAnsi="Times New Roman" w:cs="Times New Roman"/>
                <w:lang w:val="en-GB"/>
              </w:rPr>
              <w:t>2000-19,999</w:t>
            </w:r>
          </w:p>
          <w:p w14:paraId="26D7B499" w14:textId="77777777" w:rsidR="00CF0CDA" w:rsidRPr="008933A5" w:rsidRDefault="00CF0CDA" w:rsidP="00CF0CDA">
            <w:pPr>
              <w:pStyle w:val="Web"/>
              <w:widowControl w:val="0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</w:p>
          <w:p w14:paraId="7EB2E1B9" w14:textId="77777777" w:rsidR="00CF0CDA" w:rsidRPr="008933A5" w:rsidRDefault="00CF0CDA" w:rsidP="00CF0CDA">
            <w:pPr>
              <w:pStyle w:val="Web"/>
              <w:widowControl w:val="0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8933A5">
              <w:rPr>
                <w:rFonts w:ascii="Times New Roman" w:hAnsi="Times New Roman" w:cs="Times New Roman"/>
                <w:lang w:val="en-GB"/>
              </w:rPr>
              <w:t>2000-19,999</w:t>
            </w:r>
          </w:p>
          <w:p w14:paraId="6EB6A2D6" w14:textId="77777777" w:rsidR="00CF0CDA" w:rsidRPr="008933A5" w:rsidRDefault="00CF0CDA" w:rsidP="00CF0CDA">
            <w:pPr>
              <w:pStyle w:val="Web"/>
              <w:widowControl w:val="0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</w:p>
          <w:p w14:paraId="6D510A29" w14:textId="09AB10F1" w:rsidR="00CF0CDA" w:rsidRPr="008933A5" w:rsidRDefault="00CF0CDA" w:rsidP="00CF0CDA">
            <w:pPr>
              <w:pStyle w:val="Web"/>
              <w:widowControl w:val="0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8933A5">
              <w:rPr>
                <w:rFonts w:cs="新細明體" w:hint="eastAsia"/>
                <w:lang w:val="en-GB"/>
              </w:rPr>
              <w:t>≧</w:t>
            </w:r>
            <w:r w:rsidRPr="008933A5">
              <w:rPr>
                <w:rFonts w:ascii="Times New Roman" w:hAnsi="Times New Roman" w:cs="Times New Roman"/>
                <w:lang w:val="en-GB"/>
              </w:rPr>
              <w:t>20,000</w:t>
            </w:r>
          </w:p>
          <w:p w14:paraId="62AEF37E" w14:textId="77777777" w:rsidR="00CF0CDA" w:rsidRPr="008933A5" w:rsidRDefault="00CF0CDA" w:rsidP="00CF0CDA">
            <w:pPr>
              <w:pStyle w:val="Web"/>
              <w:widowControl w:val="0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</w:p>
          <w:p w14:paraId="1ED79FB3" w14:textId="03DF6E33" w:rsidR="00CF0CDA" w:rsidRPr="008933A5" w:rsidRDefault="00CF0CDA" w:rsidP="00CF0CDA">
            <w:pPr>
              <w:pStyle w:val="Web"/>
              <w:widowControl w:val="0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8933A5">
              <w:rPr>
                <w:rFonts w:cs="新細明體" w:hint="eastAsia"/>
                <w:lang w:val="en-GB"/>
              </w:rPr>
              <w:t>≧</w:t>
            </w:r>
            <w:r w:rsidRPr="008933A5">
              <w:rPr>
                <w:rFonts w:ascii="Times New Roman" w:hAnsi="Times New Roman" w:cs="Times New Roman"/>
                <w:lang w:val="en-GB"/>
              </w:rPr>
              <w:t>20,000</w:t>
            </w:r>
          </w:p>
          <w:p w14:paraId="6033DE58" w14:textId="77777777" w:rsidR="00CF0CDA" w:rsidRPr="008933A5" w:rsidRDefault="00CF0CDA" w:rsidP="00CF0CDA">
            <w:pPr>
              <w:pStyle w:val="Web"/>
              <w:widowControl w:val="0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</w:p>
          <w:p w14:paraId="16D4C309" w14:textId="745CF47A" w:rsidR="00CF0CDA" w:rsidRPr="008933A5" w:rsidRDefault="008933A5" w:rsidP="008933A5">
            <w:pPr>
              <w:pStyle w:val="Web"/>
              <w:widowControl w:val="0"/>
              <w:spacing w:before="0" w:beforeAutospacing="0" w:after="0" w:afterAutospacing="0" w:line="360" w:lineRule="auto"/>
              <w:textAlignment w:val="baseline"/>
              <w:rPr>
                <w:rFonts w:ascii="Times New Roman" w:eastAsia="標楷體" w:hAnsi="Times New Roman" w:cs="Times New Roman"/>
                <w:kern w:val="24"/>
                <w:lang w:val="it-IT"/>
              </w:rPr>
            </w:pPr>
            <w:r w:rsidRPr="008933A5">
              <w:rPr>
                <w:rFonts w:cs="新細明體" w:hint="eastAsia"/>
                <w:lang w:val="en-GB"/>
              </w:rPr>
              <w:t>≧</w:t>
            </w:r>
            <w:r w:rsidRPr="008933A5">
              <w:rPr>
                <w:rFonts w:ascii="Times New Roman" w:hAnsi="Times New Roman" w:cs="Times New Roman"/>
                <w:lang w:val="en-GB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32B3B50" w14:textId="77777777" w:rsidR="007F1923" w:rsidRPr="008933A5" w:rsidRDefault="007F1923" w:rsidP="007F1923">
            <w:pPr>
              <w:pStyle w:val="Web"/>
              <w:widowControl w:val="0"/>
              <w:spacing w:before="0" w:beforeAutospacing="0" w:after="0" w:afterAutospacing="0" w:line="360" w:lineRule="auto"/>
              <w:textAlignment w:val="baseline"/>
              <w:rPr>
                <w:rFonts w:ascii="Times New Roman" w:eastAsia="標楷體" w:hAnsi="Times New Roman" w:cs="Times New Roman"/>
                <w:kern w:val="24"/>
                <w:lang w:val="da-DK"/>
              </w:rPr>
            </w:pPr>
            <w:r w:rsidRPr="008933A5">
              <w:rPr>
                <w:rFonts w:ascii="Times New Roman" w:eastAsia="標楷體" w:hAnsi="Times New Roman" w:cs="Times New Roman"/>
                <w:kern w:val="24"/>
                <w:lang w:val="da-DK"/>
              </w:rPr>
              <w:t>≤ULN</w:t>
            </w:r>
          </w:p>
          <w:p w14:paraId="238F8C33" w14:textId="2688BBDA" w:rsidR="007F1923" w:rsidRPr="008933A5" w:rsidRDefault="007F1923" w:rsidP="007F1923">
            <w:pPr>
              <w:pStyle w:val="Web"/>
              <w:widowControl w:val="0"/>
              <w:spacing w:before="0" w:beforeAutospacing="0" w:after="0" w:afterAutospacing="0" w:line="360" w:lineRule="auto"/>
              <w:textAlignment w:val="baseline"/>
              <w:rPr>
                <w:rFonts w:ascii="Times New Roman" w:eastAsia="標楷體" w:hAnsi="Times New Roman" w:cs="Times New Roman"/>
                <w:kern w:val="24"/>
                <w:lang w:val="da-DK"/>
              </w:rPr>
            </w:pPr>
            <w:r w:rsidRPr="008933A5">
              <w:rPr>
                <w:rFonts w:ascii="Times New Roman" w:eastAsia="標楷體" w:hAnsi="Times New Roman" w:cs="Times New Roman"/>
                <w:kern w:val="24"/>
                <w:lang w:val="da-DK"/>
              </w:rPr>
              <w:t>1-2x ULN</w:t>
            </w:r>
          </w:p>
          <w:p w14:paraId="50D11930" w14:textId="77777777" w:rsidR="007F1923" w:rsidRPr="008933A5" w:rsidRDefault="007F1923" w:rsidP="007F1923">
            <w:pPr>
              <w:pStyle w:val="Web"/>
              <w:widowControl w:val="0"/>
              <w:spacing w:before="0" w:beforeAutospacing="0" w:after="0" w:afterAutospacing="0" w:line="360" w:lineRule="auto"/>
              <w:textAlignment w:val="baseline"/>
              <w:rPr>
                <w:rFonts w:ascii="Times New Roman" w:eastAsia="標楷體" w:hAnsi="Times New Roman" w:cs="Times New Roman"/>
                <w:kern w:val="24"/>
                <w:lang w:val="da-DK"/>
              </w:rPr>
            </w:pPr>
          </w:p>
          <w:p w14:paraId="5B72ABD6" w14:textId="77777777" w:rsidR="007F1923" w:rsidRPr="008933A5" w:rsidRDefault="007F1923" w:rsidP="007F1923">
            <w:pPr>
              <w:pStyle w:val="Web"/>
              <w:widowControl w:val="0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8933A5">
              <w:rPr>
                <w:rFonts w:cs="新細明體" w:hint="eastAsia"/>
                <w:lang w:val="en-GB"/>
              </w:rPr>
              <w:t>≧</w:t>
            </w:r>
            <w:r w:rsidRPr="008933A5">
              <w:rPr>
                <w:rFonts w:ascii="Times New Roman" w:hAnsi="Times New Roman" w:cs="Times New Roman"/>
                <w:lang w:val="en-GB"/>
              </w:rPr>
              <w:t>2x ULN</w:t>
            </w:r>
          </w:p>
          <w:p w14:paraId="31D40E53" w14:textId="77777777" w:rsidR="00CF0CDA" w:rsidRPr="008933A5" w:rsidRDefault="00CF0CDA" w:rsidP="007F1923">
            <w:pPr>
              <w:pStyle w:val="Web"/>
              <w:widowControl w:val="0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</w:p>
          <w:p w14:paraId="624CDD04" w14:textId="77777777" w:rsidR="00CF0CDA" w:rsidRPr="008933A5" w:rsidRDefault="00CF0CDA" w:rsidP="007F1923">
            <w:pPr>
              <w:pStyle w:val="Web"/>
              <w:widowControl w:val="0"/>
              <w:spacing w:before="0" w:beforeAutospacing="0" w:after="0" w:afterAutospacing="0" w:line="360" w:lineRule="auto"/>
              <w:textAlignment w:val="baseline"/>
              <w:rPr>
                <w:rFonts w:ascii="Times New Roman" w:eastAsia="標楷體" w:hAnsi="Times New Roman" w:cs="Times New Roman"/>
                <w:kern w:val="24"/>
                <w:lang w:val="da-DK"/>
              </w:rPr>
            </w:pPr>
            <w:r w:rsidRPr="008933A5">
              <w:rPr>
                <w:rFonts w:ascii="Times New Roman" w:eastAsia="標楷體" w:hAnsi="Times New Roman" w:cs="Times New Roman"/>
                <w:kern w:val="24"/>
                <w:lang w:val="da-DK"/>
              </w:rPr>
              <w:t>≤ULN</w:t>
            </w:r>
          </w:p>
          <w:p w14:paraId="3EC038B8" w14:textId="77777777" w:rsidR="00CF0CDA" w:rsidRPr="008933A5" w:rsidRDefault="00CF0CDA" w:rsidP="007F1923">
            <w:pPr>
              <w:pStyle w:val="Web"/>
              <w:widowControl w:val="0"/>
              <w:spacing w:before="0" w:beforeAutospacing="0" w:after="0" w:afterAutospacing="0" w:line="360" w:lineRule="auto"/>
              <w:textAlignment w:val="baseline"/>
              <w:rPr>
                <w:rFonts w:ascii="Times New Roman" w:eastAsia="標楷體" w:hAnsi="Times New Roman" w:cs="Times New Roman"/>
                <w:kern w:val="24"/>
                <w:lang w:val="da-DK"/>
              </w:rPr>
            </w:pPr>
          </w:p>
          <w:p w14:paraId="50B58247" w14:textId="1D62F37A" w:rsidR="00CF0CDA" w:rsidRPr="008933A5" w:rsidRDefault="00CF0CDA" w:rsidP="007F1923">
            <w:pPr>
              <w:pStyle w:val="Web"/>
              <w:widowControl w:val="0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8933A5">
              <w:rPr>
                <w:rFonts w:ascii="Times New Roman" w:eastAsia="標楷體" w:hAnsi="Times New Roman" w:cs="Times New Roman"/>
                <w:kern w:val="24"/>
                <w:lang w:val="da-DK"/>
              </w:rPr>
              <w:t>1-2x ULN</w:t>
            </w:r>
          </w:p>
          <w:p w14:paraId="4AF267F5" w14:textId="77777777" w:rsidR="00CF0CDA" w:rsidRPr="008933A5" w:rsidRDefault="00CF0CDA" w:rsidP="007F1923">
            <w:pPr>
              <w:pStyle w:val="Web"/>
              <w:widowControl w:val="0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</w:p>
          <w:p w14:paraId="5C6565E3" w14:textId="00AEA058" w:rsidR="00CF0CDA" w:rsidRPr="008933A5" w:rsidRDefault="00CF0CDA" w:rsidP="007F1923">
            <w:pPr>
              <w:pStyle w:val="Web"/>
              <w:widowControl w:val="0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8933A5">
              <w:rPr>
                <w:rFonts w:ascii="Times New Roman" w:eastAsia="標楷體" w:hAnsi="Times New Roman" w:cs="Times New Roman"/>
                <w:kern w:val="24"/>
                <w:lang w:val="da-DK"/>
              </w:rPr>
              <w:t>≤ULN</w:t>
            </w:r>
          </w:p>
          <w:p w14:paraId="3331EA25" w14:textId="77777777" w:rsidR="00CF0CDA" w:rsidRPr="008933A5" w:rsidRDefault="00CF0CDA" w:rsidP="007F1923">
            <w:pPr>
              <w:pStyle w:val="Web"/>
              <w:widowControl w:val="0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</w:p>
          <w:p w14:paraId="4D834928" w14:textId="102AF10E" w:rsidR="00CF0CDA" w:rsidRPr="008933A5" w:rsidRDefault="00CF0CDA" w:rsidP="007F1923">
            <w:pPr>
              <w:pStyle w:val="Web"/>
              <w:widowControl w:val="0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8933A5">
              <w:rPr>
                <w:rFonts w:ascii="Times New Roman" w:eastAsia="標楷體" w:hAnsi="Times New Roman" w:cs="Times New Roman"/>
                <w:kern w:val="24"/>
                <w:lang w:val="da-DK"/>
              </w:rPr>
              <w:t>1-2x ULN</w:t>
            </w:r>
          </w:p>
          <w:p w14:paraId="7C89DC5A" w14:textId="77777777" w:rsidR="00CF0CDA" w:rsidRPr="008933A5" w:rsidRDefault="00CF0CDA" w:rsidP="007F1923">
            <w:pPr>
              <w:pStyle w:val="Web"/>
              <w:widowControl w:val="0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</w:p>
          <w:p w14:paraId="1783BE6C" w14:textId="78139BFC" w:rsidR="00CF0CDA" w:rsidRPr="008933A5" w:rsidRDefault="008933A5" w:rsidP="007F1923">
            <w:pPr>
              <w:pStyle w:val="Web"/>
              <w:widowControl w:val="0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8933A5">
              <w:rPr>
                <w:rFonts w:cs="新細明體" w:hint="eastAsia"/>
                <w:lang w:val="en-GB"/>
              </w:rPr>
              <w:t>≧</w:t>
            </w:r>
            <w:r w:rsidRPr="008933A5">
              <w:rPr>
                <w:rFonts w:ascii="Times New Roman" w:hAnsi="Times New Roman" w:cs="Times New Roman"/>
                <w:lang w:val="en-GB"/>
              </w:rPr>
              <w:t>2x ULN</w:t>
            </w:r>
          </w:p>
          <w:p w14:paraId="3BDA2876" w14:textId="4FD773D6" w:rsidR="00CF0CDA" w:rsidRPr="008933A5" w:rsidRDefault="00CF0CDA" w:rsidP="007F1923">
            <w:pPr>
              <w:pStyle w:val="Web"/>
              <w:widowControl w:val="0"/>
              <w:spacing w:before="0" w:beforeAutospacing="0" w:after="0" w:afterAutospacing="0" w:line="360" w:lineRule="auto"/>
              <w:textAlignment w:val="baseline"/>
              <w:rPr>
                <w:rFonts w:ascii="Times New Roman" w:eastAsia="標楷體" w:hAnsi="Times New Roman" w:cs="Times New Roman"/>
                <w:kern w:val="24"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29A08ED" w14:textId="3C517AC6" w:rsidR="007F1923" w:rsidRPr="00BB7FC4" w:rsidRDefault="007F1923" w:rsidP="008933A5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824</w:t>
            </w:r>
          </w:p>
          <w:p w14:paraId="43150BC3" w14:textId="5C189691" w:rsidR="007F1923" w:rsidRDefault="007F1923" w:rsidP="008933A5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173</w:t>
            </w:r>
          </w:p>
          <w:p w14:paraId="36552A91" w14:textId="77777777" w:rsidR="007F1923" w:rsidRDefault="007F1923" w:rsidP="008933A5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</w:p>
          <w:p w14:paraId="33AED1B7" w14:textId="1B2CC882" w:rsidR="007F1923" w:rsidRDefault="007F1923" w:rsidP="008933A5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61</w:t>
            </w:r>
          </w:p>
          <w:p w14:paraId="6CDA02B6" w14:textId="77777777" w:rsidR="007F1923" w:rsidRDefault="007F1923" w:rsidP="008933A5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</w:p>
          <w:p w14:paraId="72912BFE" w14:textId="77777777" w:rsidR="007F1923" w:rsidRDefault="007F1923" w:rsidP="008933A5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394</w:t>
            </w:r>
          </w:p>
          <w:p w14:paraId="2D319F4B" w14:textId="77777777" w:rsidR="007F1923" w:rsidRDefault="007F1923" w:rsidP="008933A5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</w:p>
          <w:p w14:paraId="330E7170" w14:textId="7DFEA5F5" w:rsidR="007F1923" w:rsidRDefault="007F1923" w:rsidP="008933A5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98</w:t>
            </w:r>
          </w:p>
          <w:p w14:paraId="19E4E56C" w14:textId="77777777" w:rsidR="007F1923" w:rsidRDefault="007F1923" w:rsidP="008933A5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</w:p>
          <w:p w14:paraId="76BD8A75" w14:textId="122E6BA9" w:rsidR="007F1923" w:rsidRDefault="007F1923" w:rsidP="008933A5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264</w:t>
            </w:r>
          </w:p>
          <w:p w14:paraId="74F2DD9F" w14:textId="77777777" w:rsidR="007F1923" w:rsidRDefault="007F1923" w:rsidP="008933A5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</w:p>
          <w:p w14:paraId="03233521" w14:textId="0B0C6106" w:rsidR="007F1923" w:rsidRDefault="007F1923" w:rsidP="008933A5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161</w:t>
            </w:r>
          </w:p>
          <w:p w14:paraId="2DEC896C" w14:textId="77777777" w:rsidR="007F1923" w:rsidRDefault="007F1923" w:rsidP="008933A5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</w:p>
          <w:p w14:paraId="07363AF2" w14:textId="77777777" w:rsidR="007F1923" w:rsidRDefault="007F1923" w:rsidP="008933A5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175</w:t>
            </w:r>
          </w:p>
          <w:p w14:paraId="4A554E54" w14:textId="11BC7DE3" w:rsidR="008933A5" w:rsidRPr="00BB7FC4" w:rsidRDefault="008933A5" w:rsidP="008933A5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14:paraId="4448FA11" w14:textId="7E56E295" w:rsidR="007F1923" w:rsidRPr="00BB7FC4" w:rsidRDefault="007F1923" w:rsidP="007F1923">
            <w:pPr>
              <w:widowControl w:val="0"/>
              <w:spacing w:line="360" w:lineRule="auto"/>
              <w:jc w:val="right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13404.57</w:t>
            </w:r>
          </w:p>
          <w:p w14:paraId="763F0BB6" w14:textId="77777777" w:rsidR="007F1923" w:rsidRDefault="007F1923" w:rsidP="007F1923">
            <w:pPr>
              <w:widowControl w:val="0"/>
              <w:spacing w:line="360" w:lineRule="auto"/>
              <w:jc w:val="right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2585</w:t>
            </w:r>
            <w:r w:rsidRPr="00BB7FC4">
              <w:rPr>
                <w:rFonts w:eastAsia="標楷體"/>
                <w:lang w:eastAsia="zh-TW"/>
              </w:rPr>
              <w:t>.</w:t>
            </w:r>
            <w:r>
              <w:rPr>
                <w:rFonts w:eastAsia="標楷體"/>
                <w:lang w:eastAsia="zh-TW"/>
              </w:rPr>
              <w:t>19</w:t>
            </w:r>
          </w:p>
          <w:p w14:paraId="31A7F2F6" w14:textId="77777777" w:rsidR="007F1923" w:rsidRDefault="007F1923" w:rsidP="007F1923">
            <w:pPr>
              <w:widowControl w:val="0"/>
              <w:spacing w:line="360" w:lineRule="auto"/>
              <w:jc w:val="right"/>
              <w:rPr>
                <w:rFonts w:eastAsia="標楷體"/>
                <w:lang w:eastAsia="zh-TW"/>
              </w:rPr>
            </w:pPr>
          </w:p>
          <w:p w14:paraId="095EB820" w14:textId="6238A1E7" w:rsidR="007F1923" w:rsidRDefault="007F1923" w:rsidP="007F1923">
            <w:pPr>
              <w:widowControl w:val="0"/>
              <w:spacing w:line="360" w:lineRule="auto"/>
              <w:jc w:val="righ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923.23</w:t>
            </w:r>
          </w:p>
          <w:p w14:paraId="32EF8B7C" w14:textId="77777777" w:rsidR="007F1923" w:rsidRDefault="007F1923" w:rsidP="007F1923">
            <w:pPr>
              <w:widowControl w:val="0"/>
              <w:spacing w:line="360" w:lineRule="auto"/>
              <w:jc w:val="right"/>
              <w:rPr>
                <w:rFonts w:eastAsia="標楷體"/>
                <w:lang w:eastAsia="zh-TW"/>
              </w:rPr>
            </w:pPr>
          </w:p>
          <w:p w14:paraId="1C7EDAF8" w14:textId="01DDBEDB" w:rsidR="007F1923" w:rsidRDefault="007F1923" w:rsidP="007F1923">
            <w:pPr>
              <w:widowControl w:val="0"/>
              <w:spacing w:line="360" w:lineRule="auto"/>
              <w:jc w:val="righ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6498.55</w:t>
            </w:r>
          </w:p>
          <w:p w14:paraId="4445DEAA" w14:textId="77777777" w:rsidR="007F1923" w:rsidRDefault="007F1923" w:rsidP="007F1923">
            <w:pPr>
              <w:widowControl w:val="0"/>
              <w:spacing w:line="360" w:lineRule="auto"/>
              <w:jc w:val="right"/>
              <w:rPr>
                <w:rFonts w:eastAsia="標楷體"/>
                <w:lang w:eastAsia="zh-TW"/>
              </w:rPr>
            </w:pPr>
          </w:p>
          <w:p w14:paraId="13F75368" w14:textId="63B8D164" w:rsidR="007F1923" w:rsidRDefault="007F1923" w:rsidP="007F1923">
            <w:pPr>
              <w:widowControl w:val="0"/>
              <w:spacing w:line="360" w:lineRule="auto"/>
              <w:jc w:val="righ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1349.57</w:t>
            </w:r>
          </w:p>
          <w:p w14:paraId="6EFD309E" w14:textId="77777777" w:rsidR="007F1923" w:rsidRDefault="007F1923" w:rsidP="007F1923">
            <w:pPr>
              <w:widowControl w:val="0"/>
              <w:spacing w:line="360" w:lineRule="auto"/>
              <w:jc w:val="right"/>
              <w:rPr>
                <w:rFonts w:eastAsia="標楷體"/>
                <w:lang w:eastAsia="zh-TW"/>
              </w:rPr>
            </w:pPr>
          </w:p>
          <w:p w14:paraId="5AD27854" w14:textId="7D422E75" w:rsidR="007F1923" w:rsidRDefault="007F1923" w:rsidP="007F1923">
            <w:pPr>
              <w:widowControl w:val="0"/>
              <w:spacing w:line="360" w:lineRule="auto"/>
              <w:jc w:val="righ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4417.17</w:t>
            </w:r>
          </w:p>
          <w:p w14:paraId="6FE596AF" w14:textId="77777777" w:rsidR="007F1923" w:rsidRDefault="007F1923" w:rsidP="007F1923">
            <w:pPr>
              <w:widowControl w:val="0"/>
              <w:spacing w:line="360" w:lineRule="auto"/>
              <w:jc w:val="right"/>
              <w:rPr>
                <w:rFonts w:eastAsia="標楷體"/>
                <w:lang w:eastAsia="zh-TW"/>
              </w:rPr>
            </w:pPr>
          </w:p>
          <w:p w14:paraId="736041C5" w14:textId="242D10AE" w:rsidR="007F1923" w:rsidRDefault="007F1923" w:rsidP="007F1923">
            <w:pPr>
              <w:widowControl w:val="0"/>
              <w:spacing w:line="360" w:lineRule="auto"/>
              <w:jc w:val="righ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2409</w:t>
            </w:r>
            <w:r>
              <w:rPr>
                <w:rFonts w:eastAsia="標楷體"/>
                <w:lang w:eastAsia="zh-TW"/>
              </w:rPr>
              <w:t>.42</w:t>
            </w:r>
          </w:p>
          <w:p w14:paraId="2913D47E" w14:textId="77777777" w:rsidR="007F1923" w:rsidRDefault="007F1923" w:rsidP="007F1923">
            <w:pPr>
              <w:widowControl w:val="0"/>
              <w:spacing w:line="360" w:lineRule="auto"/>
              <w:jc w:val="right"/>
              <w:rPr>
                <w:rFonts w:eastAsia="標楷體"/>
                <w:lang w:eastAsia="zh-TW"/>
              </w:rPr>
            </w:pPr>
          </w:p>
          <w:p w14:paraId="37E6DF28" w14:textId="77777777" w:rsidR="007F1923" w:rsidRDefault="007F1923" w:rsidP="007F1923">
            <w:pPr>
              <w:widowControl w:val="0"/>
              <w:spacing w:line="360" w:lineRule="auto"/>
              <w:jc w:val="righ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2536.93</w:t>
            </w:r>
          </w:p>
          <w:p w14:paraId="3EAE2FFF" w14:textId="46800259" w:rsidR="008933A5" w:rsidRPr="00BB7FC4" w:rsidRDefault="008933A5" w:rsidP="007F1923">
            <w:pPr>
              <w:widowControl w:val="0"/>
              <w:spacing w:line="360" w:lineRule="auto"/>
              <w:jc w:val="right"/>
              <w:rPr>
                <w:rFonts w:eastAsia="標楷體"/>
                <w:lang w:eastAsia="zh-TW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38739B6" w14:textId="2464C4A0" w:rsidR="007F1923" w:rsidRPr="00BB7FC4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  <w:r>
              <w:rPr>
                <w:rFonts w:eastAsia="標楷體"/>
                <w:lang w:eastAsia="zh-TW"/>
              </w:rPr>
              <w:t>6</w:t>
            </w:r>
          </w:p>
          <w:p w14:paraId="402F8348" w14:textId="77777777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12</w:t>
            </w:r>
          </w:p>
          <w:p w14:paraId="628B05D1" w14:textId="77777777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</w:p>
          <w:p w14:paraId="694CCA03" w14:textId="13208B41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6</w:t>
            </w:r>
          </w:p>
          <w:p w14:paraId="2BEBEE4A" w14:textId="77777777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</w:p>
          <w:p w14:paraId="0841A74E" w14:textId="2AC6E92B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18</w:t>
            </w:r>
          </w:p>
          <w:p w14:paraId="7CB85681" w14:textId="77777777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</w:p>
          <w:p w14:paraId="721FD6A9" w14:textId="477C0AD5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9</w:t>
            </w:r>
          </w:p>
          <w:p w14:paraId="484E867D" w14:textId="77777777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</w:p>
          <w:p w14:paraId="5ADD0A7E" w14:textId="023F0FD1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28</w:t>
            </w:r>
          </w:p>
          <w:p w14:paraId="0EA7CD37" w14:textId="77777777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</w:p>
          <w:p w14:paraId="4FC85AE0" w14:textId="55D2AF9C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29</w:t>
            </w:r>
          </w:p>
          <w:p w14:paraId="38D0DABF" w14:textId="77777777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</w:p>
          <w:p w14:paraId="756A177E" w14:textId="77777777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26</w:t>
            </w:r>
          </w:p>
          <w:p w14:paraId="25BDEDFC" w14:textId="2F0BDEAB" w:rsidR="008933A5" w:rsidRPr="00BB7FC4" w:rsidRDefault="008933A5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9C5A997" w14:textId="3BF43096" w:rsidR="007F1923" w:rsidRPr="00BB7FC4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 w:rsidRPr="00BB7FC4">
              <w:rPr>
                <w:rFonts w:eastAsia="標楷體"/>
                <w:lang w:eastAsia="zh-TW"/>
              </w:rPr>
              <w:t>0.</w:t>
            </w:r>
            <w:r>
              <w:rPr>
                <w:rFonts w:eastAsia="標楷體"/>
                <w:lang w:eastAsia="zh-TW"/>
              </w:rPr>
              <w:t>12</w:t>
            </w:r>
          </w:p>
          <w:p w14:paraId="0C5E2F18" w14:textId="77777777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 w:rsidRPr="00BB7FC4">
              <w:rPr>
                <w:rFonts w:eastAsia="標楷體"/>
                <w:lang w:eastAsia="zh-TW"/>
              </w:rPr>
              <w:t>0.</w:t>
            </w:r>
            <w:r>
              <w:rPr>
                <w:rFonts w:eastAsia="標楷體"/>
                <w:lang w:eastAsia="zh-TW"/>
              </w:rPr>
              <w:t>46</w:t>
            </w:r>
          </w:p>
          <w:p w14:paraId="4818FE39" w14:textId="77777777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</w:p>
          <w:p w14:paraId="75EE3836" w14:textId="0A6B0E87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0.65</w:t>
            </w:r>
          </w:p>
          <w:p w14:paraId="3AAB78B2" w14:textId="77777777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</w:p>
          <w:p w14:paraId="05817748" w14:textId="1521544B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0.28</w:t>
            </w:r>
          </w:p>
          <w:p w14:paraId="7243B24C" w14:textId="77777777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</w:p>
          <w:p w14:paraId="7E247AA8" w14:textId="46DB9DDB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0.67</w:t>
            </w:r>
          </w:p>
          <w:p w14:paraId="5DE3FB31" w14:textId="77777777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</w:p>
          <w:p w14:paraId="326BC6E5" w14:textId="078A40C8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0.63</w:t>
            </w:r>
          </w:p>
          <w:p w14:paraId="64F1F82A" w14:textId="77777777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</w:p>
          <w:p w14:paraId="0FED9B27" w14:textId="56786CC7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1.20</w:t>
            </w:r>
          </w:p>
          <w:p w14:paraId="12BC30BF" w14:textId="77777777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</w:p>
          <w:p w14:paraId="59358573" w14:textId="77777777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1.02</w:t>
            </w:r>
          </w:p>
          <w:p w14:paraId="1F07DA01" w14:textId="021420A8" w:rsidR="008933A5" w:rsidRPr="00BB7FC4" w:rsidRDefault="008933A5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982A23D" w14:textId="1F9E3530" w:rsidR="007F1923" w:rsidRPr="00BB7FC4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reference</w:t>
            </w:r>
          </w:p>
          <w:p w14:paraId="1396D71A" w14:textId="4862C08D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4</w:t>
            </w:r>
            <w:r w:rsidRPr="00BB7FC4">
              <w:rPr>
                <w:rFonts w:eastAsia="標楷體"/>
                <w:lang w:eastAsia="zh-TW"/>
              </w:rPr>
              <w:t>.</w:t>
            </w:r>
            <w:r>
              <w:rPr>
                <w:rFonts w:eastAsia="標楷體"/>
                <w:lang w:eastAsia="zh-TW"/>
              </w:rPr>
              <w:t xml:space="preserve">07 </w:t>
            </w:r>
          </w:p>
          <w:p w14:paraId="6C3DF0F0" w14:textId="77777777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(1.92</w:t>
            </w:r>
            <w:r w:rsidRPr="00BB7FC4">
              <w:rPr>
                <w:rFonts w:eastAsia="標楷體"/>
                <w:lang w:eastAsia="zh-TW"/>
              </w:rPr>
              <w:t>-</w:t>
            </w:r>
            <w:r>
              <w:rPr>
                <w:rFonts w:eastAsia="標楷體"/>
                <w:lang w:eastAsia="zh-TW"/>
              </w:rPr>
              <w:t>8</w:t>
            </w:r>
            <w:r w:rsidRPr="00BB7FC4">
              <w:rPr>
                <w:rFonts w:eastAsia="標楷體"/>
                <w:lang w:eastAsia="zh-TW"/>
              </w:rPr>
              <w:t>.</w:t>
            </w:r>
            <w:r>
              <w:rPr>
                <w:rFonts w:eastAsia="標楷體"/>
                <w:lang w:eastAsia="zh-TW"/>
              </w:rPr>
              <w:t>64</w:t>
            </w:r>
            <w:r w:rsidRPr="00BB7FC4">
              <w:rPr>
                <w:rFonts w:eastAsia="標楷體"/>
                <w:lang w:eastAsia="zh-TW"/>
              </w:rPr>
              <w:t>)</w:t>
            </w:r>
          </w:p>
          <w:p w14:paraId="55F18038" w14:textId="77777777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5.12</w:t>
            </w:r>
          </w:p>
          <w:p w14:paraId="69E1EE71" w14:textId="77777777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(1.97-13.32)</w:t>
            </w:r>
          </w:p>
          <w:p w14:paraId="69F70F06" w14:textId="77777777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2.27</w:t>
            </w:r>
          </w:p>
          <w:p w14:paraId="45DD3471" w14:textId="77777777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(1.16-4.46)</w:t>
            </w:r>
          </w:p>
          <w:p w14:paraId="6D01633A" w14:textId="77777777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6.69</w:t>
            </w:r>
          </w:p>
          <w:p w14:paraId="604A8C20" w14:textId="1A7261CA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(2.95-15.20)</w:t>
            </w:r>
          </w:p>
          <w:p w14:paraId="48AF3CB8" w14:textId="77777777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5.18</w:t>
            </w:r>
          </w:p>
          <w:p w14:paraId="5655D07A" w14:textId="77777777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(2.80-9.59)</w:t>
            </w:r>
          </w:p>
          <w:p w14:paraId="0A2AC348" w14:textId="77777777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11.10</w:t>
            </w:r>
          </w:p>
          <w:p w14:paraId="2D79DEBF" w14:textId="77777777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(6.02-20.46)</w:t>
            </w:r>
          </w:p>
          <w:p w14:paraId="072A99D7" w14:textId="77777777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9.50</w:t>
            </w:r>
          </w:p>
          <w:p w14:paraId="1CC6CB3A" w14:textId="702695AD" w:rsidR="007F1923" w:rsidRPr="00BB7FC4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(5.09-17.72)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6A4B782" w14:textId="77777777" w:rsidR="00C515C1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 xml:space="preserve"> </w:t>
            </w:r>
          </w:p>
          <w:p w14:paraId="682BAB9E" w14:textId="0DC5C1B3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&lt;</w:t>
            </w:r>
            <w:r w:rsidR="00C515C1">
              <w:rPr>
                <w:rFonts w:eastAsia="標楷體"/>
                <w:lang w:eastAsia="zh-TW"/>
              </w:rPr>
              <w:t xml:space="preserve"> </w:t>
            </w:r>
            <w:r>
              <w:rPr>
                <w:rFonts w:eastAsia="標楷體" w:hint="eastAsia"/>
                <w:lang w:eastAsia="zh-TW"/>
              </w:rPr>
              <w:t>.00</w:t>
            </w:r>
            <w:r>
              <w:rPr>
                <w:rFonts w:eastAsia="標楷體"/>
                <w:lang w:eastAsia="zh-TW"/>
              </w:rPr>
              <w:t>1</w:t>
            </w:r>
          </w:p>
          <w:p w14:paraId="03A4B907" w14:textId="77777777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</w:p>
          <w:p w14:paraId="204E75F7" w14:textId="2820DB02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.001</w:t>
            </w:r>
          </w:p>
          <w:p w14:paraId="74292553" w14:textId="77777777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</w:p>
          <w:p w14:paraId="56C5B3DA" w14:textId="0F7E9B0B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.01</w:t>
            </w:r>
            <w:r>
              <w:rPr>
                <w:rFonts w:eastAsia="標楷體"/>
                <w:lang w:eastAsia="zh-TW"/>
              </w:rPr>
              <w:t>7</w:t>
            </w:r>
          </w:p>
          <w:p w14:paraId="5EF28FBC" w14:textId="77777777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</w:p>
          <w:p w14:paraId="7458E423" w14:textId="5B2DBB6D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&lt;</w:t>
            </w:r>
            <w:r w:rsidR="00C515C1">
              <w:rPr>
                <w:rFonts w:eastAsia="標楷體"/>
                <w:lang w:eastAsia="zh-TW"/>
              </w:rPr>
              <w:t xml:space="preserve"> </w:t>
            </w:r>
            <w:r>
              <w:rPr>
                <w:rFonts w:eastAsia="標楷體"/>
                <w:lang w:eastAsia="zh-TW"/>
              </w:rPr>
              <w:t>.001</w:t>
            </w:r>
          </w:p>
          <w:p w14:paraId="3CB06CB5" w14:textId="77777777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</w:p>
          <w:p w14:paraId="168BFB4F" w14:textId="2A0A1074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&lt;</w:t>
            </w:r>
            <w:r w:rsidR="00C515C1">
              <w:rPr>
                <w:rFonts w:eastAsia="標楷體"/>
                <w:lang w:eastAsia="zh-TW"/>
              </w:rPr>
              <w:t xml:space="preserve"> </w:t>
            </w:r>
            <w:r>
              <w:rPr>
                <w:rFonts w:eastAsia="標楷體"/>
                <w:lang w:eastAsia="zh-TW"/>
              </w:rPr>
              <w:t>.001</w:t>
            </w:r>
          </w:p>
          <w:p w14:paraId="7667B0DF" w14:textId="77777777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</w:p>
          <w:p w14:paraId="1334B7E7" w14:textId="505BDCBA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&lt;</w:t>
            </w:r>
            <w:r w:rsidR="00C515C1">
              <w:rPr>
                <w:rFonts w:eastAsia="標楷體"/>
                <w:lang w:eastAsia="zh-TW"/>
              </w:rPr>
              <w:t xml:space="preserve"> </w:t>
            </w:r>
            <w:r>
              <w:rPr>
                <w:rFonts w:eastAsia="標楷體"/>
                <w:lang w:eastAsia="zh-TW"/>
              </w:rPr>
              <w:t>.001</w:t>
            </w:r>
          </w:p>
          <w:p w14:paraId="1461CE31" w14:textId="77777777" w:rsidR="007F1923" w:rsidRDefault="007F1923" w:rsidP="007F1923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</w:p>
          <w:p w14:paraId="31D6CA34" w14:textId="13E08830" w:rsidR="007F1923" w:rsidRPr="00BB7FC4" w:rsidRDefault="007F1923" w:rsidP="008933A5">
            <w:pPr>
              <w:widowControl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&lt;</w:t>
            </w:r>
            <w:r w:rsidR="00C515C1">
              <w:rPr>
                <w:rFonts w:eastAsia="標楷體"/>
                <w:lang w:eastAsia="zh-TW"/>
              </w:rPr>
              <w:t xml:space="preserve"> </w:t>
            </w:r>
            <w:r>
              <w:rPr>
                <w:rFonts w:eastAsia="標楷體"/>
                <w:lang w:eastAsia="zh-TW"/>
              </w:rPr>
              <w:t>.001</w:t>
            </w:r>
          </w:p>
        </w:tc>
      </w:tr>
    </w:tbl>
    <w:p w14:paraId="03B0FE42" w14:textId="1A3C1AA7" w:rsidR="006C5969" w:rsidRPr="006C5969" w:rsidRDefault="006C5969" w:rsidP="00DE1B75">
      <w:pPr>
        <w:spacing w:line="240" w:lineRule="auto"/>
        <w:rPr>
          <w:b/>
          <w:bCs/>
        </w:rPr>
      </w:pPr>
      <w:r w:rsidRPr="006C5969">
        <w:rPr>
          <w:rFonts w:hint="eastAsia"/>
          <w:b/>
          <w:bCs/>
        </w:rPr>
        <w:t>N</w:t>
      </w:r>
      <w:r w:rsidRPr="006C5969">
        <w:rPr>
          <w:b/>
          <w:bCs/>
        </w:rPr>
        <w:t>OTE</w:t>
      </w:r>
      <w:r>
        <w:rPr>
          <w:b/>
          <w:bCs/>
        </w:rPr>
        <w:t>.</w:t>
      </w:r>
    </w:p>
    <w:p w14:paraId="6969C6E3" w14:textId="1610203A" w:rsidR="00EE32A6" w:rsidRDefault="00EE32A6" w:rsidP="00DE1B75">
      <w:pPr>
        <w:spacing w:line="240" w:lineRule="auto"/>
      </w:pPr>
      <w:r>
        <w:rPr>
          <w:rFonts w:hint="eastAsia"/>
        </w:rPr>
        <w:t>*</w:t>
      </w:r>
      <w:r>
        <w:t xml:space="preserve"> </w:t>
      </w:r>
      <w:r w:rsidRPr="00711ADC">
        <w:t>Upper limit of normal ALT: 35 U/L for males and 25 U/L for females defined by AASLD guideline</w:t>
      </w:r>
    </w:p>
    <w:p w14:paraId="681B419E" w14:textId="0999FE9B" w:rsidR="00A238AF" w:rsidRDefault="00EE32A6" w:rsidP="00DE1B75">
      <w:pPr>
        <w:spacing w:line="240" w:lineRule="auto"/>
        <w:rPr>
          <w:lang w:val="en-GB" w:eastAsia="zh-TW"/>
        </w:rPr>
      </w:pPr>
      <w:r w:rsidRPr="00BB7FC4">
        <w:lastRenderedPageBreak/>
        <w:t>Abbreviations:</w:t>
      </w:r>
      <w:r w:rsidRPr="00BB7FC4">
        <w:rPr>
          <w:lang w:val="en-GB" w:eastAsia="zh-TW"/>
        </w:rPr>
        <w:t xml:space="preserve"> P-</w:t>
      </w:r>
      <w:proofErr w:type="spellStart"/>
      <w:r w:rsidRPr="00BB7FC4">
        <w:rPr>
          <w:lang w:val="en-GB" w:eastAsia="zh-TW"/>
        </w:rPr>
        <w:t>yrs</w:t>
      </w:r>
      <w:proofErr w:type="spellEnd"/>
      <w:r w:rsidRPr="00BB7FC4">
        <w:rPr>
          <w:lang w:val="en-GB" w:eastAsia="zh-TW"/>
        </w:rPr>
        <w:t xml:space="preserve">, person-years; HR, hazard ratio; CI, confidence interval; ALT, </w:t>
      </w:r>
      <w:r w:rsidRPr="00BB7FC4">
        <w:rPr>
          <w:lang w:eastAsia="zh-TW"/>
        </w:rPr>
        <w:t>a</w:t>
      </w:r>
      <w:r w:rsidRPr="00BB7FC4">
        <w:t>lanine transaminase</w:t>
      </w:r>
      <w:r w:rsidRPr="00BB7FC4">
        <w:rPr>
          <w:lang w:eastAsia="zh-TW"/>
        </w:rPr>
        <w:t xml:space="preserve">; </w:t>
      </w:r>
      <w:r>
        <w:rPr>
          <w:lang w:eastAsia="zh-TW"/>
        </w:rPr>
        <w:t xml:space="preserve">ULN, upper limit of normal; </w:t>
      </w:r>
      <w:r w:rsidRPr="00BB7FC4">
        <w:rPr>
          <w:lang w:val="en-GB" w:eastAsia="zh-TW"/>
        </w:rPr>
        <w:t>HBV, hepatitis B virus; HCC, hepatocellular carcinoma.</w:t>
      </w:r>
      <w:r w:rsidR="00A238AF">
        <w:rPr>
          <w:lang w:val="en-GB" w:eastAsia="zh-TW"/>
        </w:rPr>
        <w:br w:type="page"/>
      </w:r>
    </w:p>
    <w:p w14:paraId="08FCB5E2" w14:textId="6A92AD1F" w:rsidR="00A238AF" w:rsidRPr="00BB7FC4" w:rsidRDefault="00A238AF" w:rsidP="00DE1B75">
      <w:pPr>
        <w:spacing w:line="240" w:lineRule="auto"/>
        <w:rPr>
          <w:rFonts w:ascii="Arial" w:eastAsia="細明體" w:hAnsi="Arial" w:cs="Arial"/>
          <w:b/>
          <w:kern w:val="24"/>
          <w:lang w:eastAsia="zh-TW"/>
        </w:rPr>
      </w:pPr>
      <w:r w:rsidRPr="00BB7FC4">
        <w:rPr>
          <w:rFonts w:ascii="Arial" w:eastAsia="細明體" w:hAnsi="Arial" w:cs="Arial"/>
          <w:b/>
          <w:kern w:val="24"/>
          <w:lang w:eastAsia="zh-TW"/>
        </w:rPr>
        <w:lastRenderedPageBreak/>
        <w:t xml:space="preserve">Supplementary table </w:t>
      </w:r>
      <w:r>
        <w:rPr>
          <w:rFonts w:ascii="Arial" w:eastAsia="細明體" w:hAnsi="Arial" w:cs="Arial"/>
          <w:b/>
          <w:kern w:val="24"/>
          <w:lang w:eastAsia="zh-TW"/>
        </w:rPr>
        <w:t>3</w:t>
      </w:r>
      <w:r w:rsidRPr="00BB7FC4">
        <w:rPr>
          <w:rFonts w:ascii="Arial" w:eastAsia="細明體" w:hAnsi="Arial" w:cs="Arial"/>
          <w:b/>
          <w:kern w:val="24"/>
          <w:lang w:eastAsia="zh-TW"/>
        </w:rPr>
        <w:t xml:space="preserve">. Sensitivities, specificities and Youden indexes of different </w:t>
      </w:r>
      <w:proofErr w:type="spellStart"/>
      <w:r w:rsidRPr="00BB7FC4">
        <w:rPr>
          <w:rFonts w:ascii="Arial" w:eastAsia="細明體" w:hAnsi="Arial" w:cs="Arial"/>
          <w:b/>
          <w:kern w:val="24"/>
          <w:lang w:eastAsia="zh-TW"/>
        </w:rPr>
        <w:t>HBcrAg</w:t>
      </w:r>
      <w:proofErr w:type="spellEnd"/>
      <w:r w:rsidRPr="00BB7FC4">
        <w:rPr>
          <w:rFonts w:ascii="Arial" w:eastAsia="細明體" w:hAnsi="Arial" w:cs="Arial"/>
          <w:b/>
          <w:kern w:val="24"/>
          <w:lang w:eastAsia="zh-TW"/>
        </w:rPr>
        <w:t xml:space="preserve"> cutoffs in predicting HCC in </w:t>
      </w:r>
      <w:r w:rsidR="00D5013F">
        <w:rPr>
          <w:rFonts w:ascii="Arial" w:eastAsia="細明體" w:hAnsi="Arial" w:cs="Arial"/>
          <w:b/>
          <w:kern w:val="24"/>
          <w:lang w:eastAsia="zh-TW"/>
        </w:rPr>
        <w:t>indeterminate patients</w:t>
      </w:r>
      <w:r w:rsidRPr="00BB7FC4">
        <w:rPr>
          <w:rFonts w:ascii="Arial" w:eastAsia="細明體" w:hAnsi="Arial" w:cs="Arial" w:hint="eastAsia"/>
          <w:b/>
          <w:kern w:val="24"/>
          <w:lang w:eastAsia="zh-TW"/>
        </w:rPr>
        <w:t xml:space="preserve"> </w:t>
      </w:r>
      <w:r w:rsidR="00ED0BEF">
        <w:rPr>
          <w:rFonts w:ascii="Arial" w:eastAsia="細明體" w:hAnsi="Arial" w:cs="Arial"/>
          <w:b/>
          <w:kern w:val="24"/>
          <w:lang w:eastAsia="zh-TW"/>
        </w:rPr>
        <w:t xml:space="preserve">from discovery cohort </w:t>
      </w:r>
      <w:r w:rsidRPr="00BB7FC4">
        <w:rPr>
          <w:rFonts w:ascii="Arial" w:eastAsia="細明體" w:hAnsi="Arial" w:cs="Arial"/>
          <w:b/>
          <w:kern w:val="24"/>
          <w:lang w:eastAsia="zh-TW"/>
        </w:rPr>
        <w:t>(N=</w:t>
      </w:r>
      <w:r>
        <w:rPr>
          <w:rFonts w:ascii="Arial" w:eastAsia="細明體" w:hAnsi="Arial" w:cs="Arial"/>
          <w:b/>
          <w:kern w:val="24"/>
          <w:lang w:eastAsia="zh-TW"/>
        </w:rPr>
        <w:t>990</w:t>
      </w:r>
      <w:r w:rsidRPr="00BB7FC4">
        <w:rPr>
          <w:rFonts w:ascii="Arial" w:eastAsia="細明體" w:hAnsi="Arial" w:cs="Arial"/>
          <w:b/>
          <w:kern w:val="24"/>
          <w:lang w:eastAsia="zh-TW"/>
        </w:rPr>
        <w:t xml:space="preserve">, </w:t>
      </w:r>
      <w:r>
        <w:rPr>
          <w:rFonts w:ascii="Arial" w:eastAsia="細明體" w:hAnsi="Arial" w:cs="Arial"/>
          <w:b/>
          <w:kern w:val="24"/>
          <w:lang w:eastAsia="zh-TW"/>
        </w:rPr>
        <w:t>73</w:t>
      </w:r>
      <w:r w:rsidRPr="00BB7FC4">
        <w:rPr>
          <w:rFonts w:ascii="Arial" w:eastAsia="細明體" w:hAnsi="Arial" w:cs="Arial"/>
          <w:b/>
          <w:kern w:val="24"/>
          <w:lang w:eastAsia="zh-TW"/>
        </w:rPr>
        <w:t xml:space="preserve"> developed HCC)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01"/>
        <w:gridCol w:w="1687"/>
        <w:gridCol w:w="1980"/>
      </w:tblGrid>
      <w:tr w:rsidR="00A238AF" w:rsidRPr="00BB7FC4" w14:paraId="431BE909" w14:textId="77777777" w:rsidTr="00B22A47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DA6528" w14:textId="77777777" w:rsidR="00A238AF" w:rsidRPr="00BB7FC4" w:rsidRDefault="00A238AF" w:rsidP="00B22A47">
            <w:pPr>
              <w:widowControl w:val="0"/>
              <w:jc w:val="center"/>
              <w:rPr>
                <w:lang w:eastAsia="zh-TW"/>
              </w:rPr>
            </w:pPr>
            <w:proofErr w:type="spellStart"/>
            <w:r w:rsidRPr="00BB7FC4">
              <w:rPr>
                <w:lang w:eastAsia="zh-TW"/>
              </w:rPr>
              <w:t>HBcrAg</w:t>
            </w:r>
            <w:proofErr w:type="spellEnd"/>
            <w:r w:rsidRPr="00BB7FC4">
              <w:rPr>
                <w:lang w:eastAsia="zh-TW"/>
              </w:rPr>
              <w:t xml:space="preserve"> level (U/mL)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7A95E" w14:textId="77777777" w:rsidR="00A238AF" w:rsidRPr="00BB7FC4" w:rsidRDefault="00A238AF" w:rsidP="00B22A47">
            <w:pPr>
              <w:widowControl w:val="0"/>
              <w:jc w:val="center"/>
              <w:rPr>
                <w:lang w:eastAsia="zh-TW"/>
              </w:rPr>
            </w:pPr>
            <w:r w:rsidRPr="00BB7FC4">
              <w:rPr>
                <w:lang w:eastAsia="zh-TW"/>
              </w:rPr>
              <w:t>Sensitivity (%)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93BF6" w14:textId="77777777" w:rsidR="00A238AF" w:rsidRPr="00BB7FC4" w:rsidRDefault="00A238AF" w:rsidP="00B22A47">
            <w:pPr>
              <w:widowControl w:val="0"/>
              <w:jc w:val="center"/>
              <w:rPr>
                <w:lang w:eastAsia="zh-TW"/>
              </w:rPr>
            </w:pPr>
            <w:r w:rsidRPr="00BB7FC4">
              <w:rPr>
                <w:lang w:eastAsia="zh-TW"/>
              </w:rPr>
              <w:t>Specificity (%)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E2AC8" w14:textId="77777777" w:rsidR="00A238AF" w:rsidRPr="00BB7FC4" w:rsidRDefault="00A238AF" w:rsidP="00B22A47">
            <w:pPr>
              <w:widowControl w:val="0"/>
              <w:jc w:val="center"/>
              <w:rPr>
                <w:lang w:eastAsia="zh-TW"/>
              </w:rPr>
            </w:pPr>
            <w:r w:rsidRPr="00BB7FC4">
              <w:rPr>
                <w:lang w:eastAsia="zh-TW"/>
              </w:rPr>
              <w:t>Youden index †</w:t>
            </w:r>
          </w:p>
        </w:tc>
      </w:tr>
      <w:tr w:rsidR="00A238AF" w:rsidRPr="00BB7FC4" w14:paraId="378ECB3E" w14:textId="77777777" w:rsidTr="00B22A47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14:paraId="20C7E8D2" w14:textId="77777777" w:rsidR="00A238AF" w:rsidRPr="00BB7FC4" w:rsidRDefault="00A238AF" w:rsidP="00B22A47">
            <w:pPr>
              <w:widowControl w:val="0"/>
              <w:jc w:val="center"/>
              <w:rPr>
                <w:lang w:eastAsia="zh-TW"/>
              </w:rPr>
            </w:pPr>
            <w:r w:rsidRPr="00BB7FC4">
              <w:rPr>
                <w:lang w:eastAsia="zh-TW"/>
              </w:rPr>
              <w:t>&gt;5</w:t>
            </w:r>
            <w:r>
              <w:rPr>
                <w:lang w:eastAsia="zh-T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3B9602" w14:textId="77777777" w:rsidR="00A238AF" w:rsidRPr="00BB7FC4" w:rsidRDefault="00A238AF" w:rsidP="00B22A47">
            <w:pPr>
              <w:widowControl w:val="0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75.34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F69CC5" w14:textId="77777777" w:rsidR="00A238AF" w:rsidRPr="00BB7FC4" w:rsidRDefault="00A238AF" w:rsidP="00B22A47">
            <w:pPr>
              <w:widowControl w:val="0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 xml:space="preserve">62.49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E92DCD" w14:textId="77777777" w:rsidR="00A238AF" w:rsidRPr="00BB7FC4" w:rsidRDefault="00A238AF" w:rsidP="00B22A47">
            <w:pPr>
              <w:widowControl w:val="0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0.3783</w:t>
            </w:r>
          </w:p>
        </w:tc>
      </w:tr>
      <w:tr w:rsidR="00A238AF" w:rsidRPr="00BB7FC4" w14:paraId="65291C00" w14:textId="77777777" w:rsidTr="00B22A47">
        <w:tc>
          <w:tcPr>
            <w:tcW w:w="2660" w:type="dxa"/>
            <w:shd w:val="clear" w:color="auto" w:fill="auto"/>
          </w:tcPr>
          <w:p w14:paraId="7C17E515" w14:textId="77777777" w:rsidR="00A238AF" w:rsidRPr="00BB7FC4" w:rsidRDefault="00A238AF" w:rsidP="00B22A47">
            <w:pPr>
              <w:widowControl w:val="0"/>
              <w:jc w:val="center"/>
              <w:rPr>
                <w:lang w:eastAsia="zh-TW"/>
              </w:rPr>
            </w:pPr>
            <w:r w:rsidRPr="00BB7FC4">
              <w:rPr>
                <w:lang w:eastAsia="zh-TW"/>
              </w:rPr>
              <w:t>&gt;10</w:t>
            </w:r>
            <w:r>
              <w:rPr>
                <w:lang w:eastAsia="zh-TW"/>
              </w:rPr>
              <w:t>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BC557C" w14:textId="77777777" w:rsidR="00A238AF" w:rsidRPr="00BB7FC4" w:rsidRDefault="00A238AF" w:rsidP="00B22A47">
            <w:pPr>
              <w:widowControl w:val="0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75.34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3283D74" w14:textId="77777777" w:rsidR="00A238AF" w:rsidRPr="00BB7FC4" w:rsidRDefault="00A238AF" w:rsidP="00B22A47">
            <w:pPr>
              <w:widowControl w:val="0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 xml:space="preserve">62.81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CA68F3" w14:textId="77777777" w:rsidR="00A238AF" w:rsidRPr="00BB7FC4" w:rsidRDefault="00A238AF" w:rsidP="00B22A47">
            <w:pPr>
              <w:widowControl w:val="0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0.3815</w:t>
            </w:r>
          </w:p>
        </w:tc>
      </w:tr>
      <w:tr w:rsidR="00A238AF" w:rsidRPr="00BB7FC4" w14:paraId="5B83483E" w14:textId="77777777" w:rsidTr="00B22A47">
        <w:tc>
          <w:tcPr>
            <w:tcW w:w="2660" w:type="dxa"/>
            <w:shd w:val="clear" w:color="auto" w:fill="auto"/>
          </w:tcPr>
          <w:p w14:paraId="7524113A" w14:textId="77777777" w:rsidR="00A238AF" w:rsidRPr="00BB7FC4" w:rsidRDefault="00A238AF" w:rsidP="00B22A47">
            <w:pPr>
              <w:widowControl w:val="0"/>
              <w:jc w:val="center"/>
              <w:rPr>
                <w:lang w:eastAsia="zh-TW"/>
              </w:rPr>
            </w:pPr>
            <w:r w:rsidRPr="00BB7FC4">
              <w:rPr>
                <w:lang w:eastAsia="zh-TW"/>
              </w:rPr>
              <w:t>&gt;1</w:t>
            </w:r>
            <w:r>
              <w:rPr>
                <w:lang w:eastAsia="zh-TW"/>
              </w:rPr>
              <w:t>5,000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B5C720" w14:textId="77777777" w:rsidR="00A238AF" w:rsidRPr="00BB7FC4" w:rsidRDefault="00A238AF" w:rsidP="00B22A47">
            <w:pPr>
              <w:widowControl w:val="0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56.16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6FA4BD36" w14:textId="77777777" w:rsidR="00A238AF" w:rsidRPr="00BB7FC4" w:rsidRDefault="00A238AF" w:rsidP="00B22A47">
            <w:pPr>
              <w:widowControl w:val="0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 xml:space="preserve">73.50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FBAF5D" w14:textId="77777777" w:rsidR="00A238AF" w:rsidRPr="00BB7FC4" w:rsidRDefault="00A238AF" w:rsidP="00B22A47">
            <w:pPr>
              <w:widowControl w:val="0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0.2966</w:t>
            </w:r>
          </w:p>
        </w:tc>
      </w:tr>
      <w:tr w:rsidR="00A238AF" w:rsidRPr="00BB7FC4" w14:paraId="36171E94" w14:textId="77777777" w:rsidTr="00B22A47">
        <w:tc>
          <w:tcPr>
            <w:tcW w:w="2660" w:type="dxa"/>
            <w:shd w:val="clear" w:color="auto" w:fill="auto"/>
          </w:tcPr>
          <w:p w14:paraId="56775AF9" w14:textId="77777777" w:rsidR="00A238AF" w:rsidRPr="00BB7FC4" w:rsidRDefault="00A238AF" w:rsidP="00B22A47">
            <w:pPr>
              <w:widowControl w:val="0"/>
              <w:jc w:val="center"/>
              <w:rPr>
                <w:lang w:eastAsia="zh-TW"/>
              </w:rPr>
            </w:pPr>
            <w:r w:rsidRPr="00BB7FC4">
              <w:rPr>
                <w:lang w:eastAsia="zh-TW"/>
              </w:rPr>
              <w:t>&gt;</w:t>
            </w:r>
            <w:r>
              <w:rPr>
                <w:lang w:eastAsia="zh-TW"/>
              </w:rPr>
              <w:t>50,000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E9E43D" w14:textId="77777777" w:rsidR="00A238AF" w:rsidRPr="00BB7FC4" w:rsidRDefault="00A238AF" w:rsidP="00B22A47">
            <w:pPr>
              <w:widowControl w:val="0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35.62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16E5D393" w14:textId="77777777" w:rsidR="00A238AF" w:rsidRPr="00BB7FC4" w:rsidRDefault="00A238AF" w:rsidP="00B22A47">
            <w:pPr>
              <w:widowControl w:val="0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 xml:space="preserve">83.75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F278F6" w14:textId="77777777" w:rsidR="00A238AF" w:rsidRPr="00BB7FC4" w:rsidRDefault="00A238AF" w:rsidP="00B22A47">
            <w:pPr>
              <w:widowControl w:val="0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0.1937</w:t>
            </w:r>
          </w:p>
        </w:tc>
      </w:tr>
      <w:tr w:rsidR="00A238AF" w:rsidRPr="00BB7FC4" w14:paraId="4EE196CB" w14:textId="77777777" w:rsidTr="00B22A47">
        <w:tc>
          <w:tcPr>
            <w:tcW w:w="2660" w:type="dxa"/>
            <w:shd w:val="clear" w:color="auto" w:fill="auto"/>
          </w:tcPr>
          <w:p w14:paraId="2FFCE9DC" w14:textId="77777777" w:rsidR="00A238AF" w:rsidRPr="00BB7FC4" w:rsidRDefault="00A238AF" w:rsidP="00B22A47">
            <w:pPr>
              <w:widowControl w:val="0"/>
              <w:jc w:val="center"/>
              <w:rPr>
                <w:lang w:eastAsia="zh-TW"/>
              </w:rPr>
            </w:pPr>
            <w:r w:rsidRPr="00BB7FC4">
              <w:rPr>
                <w:lang w:eastAsia="zh-TW"/>
              </w:rPr>
              <w:t>&gt;</w:t>
            </w:r>
            <w:r>
              <w:rPr>
                <w:lang w:eastAsia="zh-TW"/>
              </w:rPr>
              <w:t>1</w:t>
            </w:r>
            <w:r w:rsidRPr="00BB7FC4">
              <w:rPr>
                <w:lang w:eastAsia="zh-TW"/>
              </w:rPr>
              <w:t>00</w:t>
            </w:r>
            <w:r>
              <w:rPr>
                <w:lang w:eastAsia="zh-TW"/>
              </w:rPr>
              <w:t>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A46B73" w14:textId="77777777" w:rsidR="00A238AF" w:rsidRPr="00BB7FC4" w:rsidRDefault="00A238AF" w:rsidP="00B22A47">
            <w:pPr>
              <w:widowControl w:val="0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8.22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2BADC0B" w14:textId="77777777" w:rsidR="00A238AF" w:rsidRPr="00BB7FC4" w:rsidRDefault="00A238AF" w:rsidP="00B22A47">
            <w:pPr>
              <w:widowControl w:val="0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 xml:space="preserve">98.80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984D7D" w14:textId="77777777" w:rsidR="00A238AF" w:rsidRPr="00BB7FC4" w:rsidRDefault="00A238AF" w:rsidP="00B22A47">
            <w:pPr>
              <w:widowControl w:val="0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0.0702</w:t>
            </w:r>
          </w:p>
        </w:tc>
      </w:tr>
      <w:tr w:rsidR="00A238AF" w:rsidRPr="00BB7FC4" w14:paraId="288FB7DF" w14:textId="77777777" w:rsidTr="00B22A47">
        <w:tc>
          <w:tcPr>
            <w:tcW w:w="2660" w:type="dxa"/>
            <w:shd w:val="clear" w:color="auto" w:fill="auto"/>
          </w:tcPr>
          <w:p w14:paraId="3F62C72F" w14:textId="77777777" w:rsidR="00A238AF" w:rsidRPr="00BB7FC4" w:rsidRDefault="00A238AF" w:rsidP="00B22A47">
            <w:pPr>
              <w:widowControl w:val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&gt;</w:t>
            </w:r>
            <w:r>
              <w:rPr>
                <w:lang w:eastAsia="zh-TW"/>
              </w:rPr>
              <w:t>500,000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801CF5" w14:textId="77777777" w:rsidR="00A238AF" w:rsidRPr="00BB7FC4" w:rsidRDefault="00A238AF" w:rsidP="00B22A47">
            <w:pPr>
              <w:widowControl w:val="0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16.44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CE3B667" w14:textId="77777777" w:rsidR="00A238AF" w:rsidRPr="00BB7FC4" w:rsidRDefault="00A238AF" w:rsidP="00B22A47">
            <w:pPr>
              <w:widowControl w:val="0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 xml:space="preserve">95.75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D94744" w14:textId="77777777" w:rsidR="00A238AF" w:rsidRPr="00BB7FC4" w:rsidRDefault="00A238AF" w:rsidP="00B22A47">
            <w:pPr>
              <w:widowControl w:val="0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0.1219</w:t>
            </w:r>
          </w:p>
        </w:tc>
      </w:tr>
      <w:tr w:rsidR="00A238AF" w:rsidRPr="00BB7FC4" w14:paraId="7CA13BCF" w14:textId="77777777" w:rsidTr="00B22A47">
        <w:tc>
          <w:tcPr>
            <w:tcW w:w="2660" w:type="dxa"/>
            <w:shd w:val="clear" w:color="auto" w:fill="auto"/>
          </w:tcPr>
          <w:p w14:paraId="2C8DBA62" w14:textId="77777777" w:rsidR="00A238AF" w:rsidRPr="00BB7FC4" w:rsidRDefault="00A238AF" w:rsidP="00B22A47">
            <w:pPr>
              <w:widowControl w:val="0"/>
              <w:jc w:val="center"/>
              <w:rPr>
                <w:lang w:eastAsia="zh-TW"/>
              </w:rPr>
            </w:pPr>
            <w:r w:rsidRPr="00BB7FC4">
              <w:rPr>
                <w:lang w:eastAsia="zh-TW"/>
              </w:rPr>
              <w:t>&gt;1000</w:t>
            </w:r>
            <w:r>
              <w:rPr>
                <w:lang w:eastAsia="zh-TW"/>
              </w:rPr>
              <w:t>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34094F" w14:textId="77777777" w:rsidR="00A238AF" w:rsidRPr="00BB7FC4" w:rsidRDefault="00A238AF" w:rsidP="00B22A47">
            <w:pPr>
              <w:widowControl w:val="0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8.22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6B55EF04" w14:textId="77777777" w:rsidR="00A238AF" w:rsidRPr="00BB7FC4" w:rsidRDefault="00A238AF" w:rsidP="00B22A47">
            <w:pPr>
              <w:widowControl w:val="0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 xml:space="preserve">98.80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BF6C0E" w14:textId="77777777" w:rsidR="00A238AF" w:rsidRPr="00BB7FC4" w:rsidRDefault="00A238AF" w:rsidP="00B22A47">
            <w:pPr>
              <w:widowControl w:val="0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0.0702</w:t>
            </w:r>
          </w:p>
        </w:tc>
      </w:tr>
    </w:tbl>
    <w:p w14:paraId="50807586" w14:textId="77777777" w:rsidR="00A238AF" w:rsidRPr="00BB7FC4" w:rsidRDefault="00A238AF" w:rsidP="00A238AF">
      <w:pPr>
        <w:rPr>
          <w:b/>
          <w:lang w:val="en-GB"/>
        </w:rPr>
      </w:pPr>
      <w:r w:rsidRPr="00BB7FC4">
        <w:rPr>
          <w:b/>
          <w:lang w:val="en-GB"/>
        </w:rPr>
        <w:t>NOTE.</w:t>
      </w:r>
    </w:p>
    <w:p w14:paraId="6B29834C" w14:textId="77777777" w:rsidR="00A238AF" w:rsidRPr="00BB7FC4" w:rsidRDefault="00A238AF" w:rsidP="00DE1B75">
      <w:pPr>
        <w:spacing w:line="240" w:lineRule="auto"/>
        <w:rPr>
          <w:lang w:val="en-GB" w:eastAsia="zh-TW"/>
        </w:rPr>
      </w:pPr>
      <w:r w:rsidRPr="00BB7FC4">
        <w:t>Abbreviations:</w:t>
      </w:r>
      <w:r w:rsidRPr="00BB7FC4">
        <w:rPr>
          <w:lang w:val="en-GB" w:eastAsia="zh-TW"/>
        </w:rPr>
        <w:t xml:space="preserve"> HCC, hepatocellular carcinoma; </w:t>
      </w:r>
      <w:proofErr w:type="spellStart"/>
      <w:r w:rsidRPr="00BB7FC4">
        <w:rPr>
          <w:lang w:val="en-GB" w:eastAsia="zh-TW"/>
        </w:rPr>
        <w:t>HBcrAg</w:t>
      </w:r>
      <w:proofErr w:type="spellEnd"/>
      <w:r w:rsidRPr="00BB7FC4">
        <w:rPr>
          <w:lang w:val="en-GB" w:eastAsia="zh-TW"/>
        </w:rPr>
        <w:t>, hepatitis B core-related antigen.</w:t>
      </w:r>
    </w:p>
    <w:p w14:paraId="329EF0D9" w14:textId="77777777" w:rsidR="00A238AF" w:rsidRDefault="00A238AF" w:rsidP="00DE1B75">
      <w:pPr>
        <w:spacing w:line="240" w:lineRule="auto"/>
        <w:rPr>
          <w:lang w:eastAsia="zh-TW"/>
        </w:rPr>
      </w:pPr>
      <w:r w:rsidRPr="00BB7FC4">
        <w:rPr>
          <w:lang w:eastAsia="zh-TW"/>
        </w:rPr>
        <w:t xml:space="preserve">† Youden index = sensitivity + specificity </w:t>
      </w:r>
      <w:r>
        <w:rPr>
          <w:lang w:eastAsia="zh-TW"/>
        </w:rPr>
        <w:t>–</w:t>
      </w:r>
      <w:r w:rsidRPr="00BB7FC4">
        <w:rPr>
          <w:lang w:eastAsia="zh-TW"/>
        </w:rPr>
        <w:t xml:space="preserve"> 1</w:t>
      </w:r>
    </w:p>
    <w:p w14:paraId="73C934D5" w14:textId="77777777" w:rsidR="008239BF" w:rsidRPr="00A238AF" w:rsidRDefault="008239BF" w:rsidP="00EE32A6">
      <w:pPr>
        <w:rPr>
          <w:lang w:eastAsia="zh-TW"/>
        </w:rPr>
      </w:pPr>
    </w:p>
    <w:p w14:paraId="3133D8AE" w14:textId="77777777" w:rsidR="008239BF" w:rsidRDefault="008239BF">
      <w:pPr>
        <w:spacing w:line="240" w:lineRule="auto"/>
        <w:rPr>
          <w:lang w:val="en-GB" w:eastAsia="zh-TW"/>
        </w:rPr>
      </w:pPr>
      <w:r>
        <w:rPr>
          <w:lang w:val="en-GB" w:eastAsia="zh-TW"/>
        </w:rPr>
        <w:br w:type="page"/>
      </w:r>
    </w:p>
    <w:p w14:paraId="651C6C87" w14:textId="6DD82992" w:rsidR="00680E04" w:rsidRDefault="00452CAD" w:rsidP="00D0644A">
      <w:pPr>
        <w:spacing w:line="240" w:lineRule="auto"/>
        <w:rPr>
          <w:rFonts w:ascii="Arial" w:eastAsia="細明體" w:hAnsi="Arial" w:cs="Arial"/>
          <w:b/>
          <w:kern w:val="24"/>
          <w:lang w:eastAsia="zh-TW"/>
        </w:rPr>
      </w:pPr>
      <w:r>
        <w:rPr>
          <w:rFonts w:ascii="Arial" w:eastAsia="細明體" w:hAnsi="Arial" w:cs="Arial"/>
          <w:b/>
          <w:kern w:val="24"/>
          <w:lang w:eastAsia="zh-TW"/>
        </w:rPr>
        <w:lastRenderedPageBreak/>
        <w:t>Supplementary t</w:t>
      </w:r>
      <w:r w:rsidR="00680E04" w:rsidRPr="00BB7FC4">
        <w:rPr>
          <w:rFonts w:ascii="Arial" w:eastAsia="細明體" w:hAnsi="Arial" w:cs="Arial"/>
          <w:b/>
          <w:kern w:val="24"/>
          <w:lang w:eastAsia="zh-TW"/>
        </w:rPr>
        <w:t xml:space="preserve">able </w:t>
      </w:r>
      <w:r>
        <w:rPr>
          <w:rFonts w:ascii="Arial" w:eastAsia="細明體" w:hAnsi="Arial" w:cs="Arial"/>
          <w:b/>
          <w:kern w:val="24"/>
          <w:lang w:eastAsia="zh-TW"/>
        </w:rPr>
        <w:t>4</w:t>
      </w:r>
      <w:r w:rsidR="00680E04" w:rsidRPr="00BB7FC4">
        <w:rPr>
          <w:rFonts w:ascii="Arial" w:eastAsia="細明體" w:hAnsi="Arial" w:cs="Arial"/>
          <w:b/>
          <w:kern w:val="24"/>
          <w:lang w:eastAsia="zh-TW"/>
        </w:rPr>
        <w:t xml:space="preserve">. </w:t>
      </w:r>
      <w:r w:rsidR="00680E04" w:rsidRPr="0075595D">
        <w:rPr>
          <w:rFonts w:ascii="Arial" w:eastAsia="細明體" w:hAnsi="Arial" w:cs="Arial"/>
          <w:b/>
          <w:kern w:val="24"/>
          <w:lang w:eastAsia="zh-TW"/>
        </w:rPr>
        <w:t xml:space="preserve">The effect of </w:t>
      </w:r>
      <w:proofErr w:type="spellStart"/>
      <w:r w:rsidR="00680E04" w:rsidRPr="0075595D">
        <w:rPr>
          <w:rFonts w:ascii="Arial" w:eastAsia="細明體" w:hAnsi="Arial" w:cs="Arial"/>
          <w:b/>
          <w:kern w:val="24"/>
          <w:lang w:eastAsia="zh-TW"/>
        </w:rPr>
        <w:t>HB</w:t>
      </w:r>
      <w:r w:rsidR="00680E04">
        <w:rPr>
          <w:rFonts w:ascii="Arial" w:eastAsia="細明體" w:hAnsi="Arial" w:cs="Arial"/>
          <w:b/>
          <w:kern w:val="24"/>
          <w:lang w:eastAsia="zh-TW"/>
        </w:rPr>
        <w:t>c</w:t>
      </w:r>
      <w:r w:rsidR="00680E04" w:rsidRPr="0075595D">
        <w:rPr>
          <w:rFonts w:ascii="Arial" w:eastAsia="細明體" w:hAnsi="Arial" w:cs="Arial"/>
          <w:b/>
          <w:kern w:val="24"/>
          <w:lang w:eastAsia="zh-TW"/>
        </w:rPr>
        <w:t>rAg</w:t>
      </w:r>
      <w:proofErr w:type="spellEnd"/>
      <w:r w:rsidR="00680E04" w:rsidRPr="0075595D">
        <w:rPr>
          <w:rFonts w:ascii="Arial" w:eastAsia="細明體" w:hAnsi="Arial" w:cs="Arial"/>
          <w:b/>
          <w:kern w:val="24"/>
          <w:lang w:eastAsia="zh-TW"/>
        </w:rPr>
        <w:t xml:space="preserve"> on HCC </w:t>
      </w:r>
      <w:r w:rsidR="00680E04">
        <w:rPr>
          <w:rFonts w:ascii="Arial" w:eastAsia="細明體" w:hAnsi="Arial" w:cs="Arial"/>
          <w:b/>
          <w:kern w:val="24"/>
          <w:lang w:eastAsia="zh-TW"/>
        </w:rPr>
        <w:t>risk</w:t>
      </w:r>
      <w:r w:rsidR="00680E04" w:rsidRPr="0075595D">
        <w:rPr>
          <w:rFonts w:ascii="Arial" w:eastAsia="細明體" w:hAnsi="Arial" w:cs="Arial"/>
          <w:b/>
          <w:kern w:val="24"/>
          <w:lang w:eastAsia="zh-TW"/>
        </w:rPr>
        <w:t xml:space="preserve"> in </w:t>
      </w:r>
      <w:r w:rsidR="00A54241">
        <w:rPr>
          <w:rFonts w:ascii="Arial" w:eastAsia="細明體" w:hAnsi="Arial" w:cs="Arial"/>
          <w:b/>
          <w:kern w:val="24"/>
          <w:lang w:eastAsia="zh-TW"/>
        </w:rPr>
        <w:t xml:space="preserve">1059 </w:t>
      </w:r>
      <w:proofErr w:type="spellStart"/>
      <w:r w:rsidR="00ED0BEF">
        <w:rPr>
          <w:rFonts w:ascii="Arial" w:eastAsia="細明體" w:hAnsi="Arial" w:cs="Arial"/>
          <w:b/>
          <w:kern w:val="24"/>
          <w:lang w:eastAsia="zh-TW"/>
        </w:rPr>
        <w:t>HBeAg</w:t>
      </w:r>
      <w:proofErr w:type="spellEnd"/>
      <w:r w:rsidR="00ED0BEF">
        <w:rPr>
          <w:rFonts w:ascii="Arial" w:eastAsia="細明體" w:hAnsi="Arial" w:cs="Arial"/>
          <w:b/>
          <w:kern w:val="24"/>
          <w:lang w:eastAsia="zh-TW"/>
        </w:rPr>
        <w:t>-negative patients from discovery cohort</w:t>
      </w:r>
      <w:r w:rsidR="00680E04">
        <w:rPr>
          <w:rFonts w:ascii="Arial" w:eastAsia="細明體" w:hAnsi="Arial" w:cs="Arial"/>
          <w:b/>
          <w:kern w:val="24"/>
          <w:lang w:eastAsia="zh-TW"/>
        </w:rPr>
        <w:t xml:space="preserve"> with and without antiviral therapy</w:t>
      </w:r>
      <w:r w:rsidR="00680E04" w:rsidRPr="0075595D">
        <w:rPr>
          <w:rFonts w:ascii="Arial" w:eastAsia="細明體" w:hAnsi="Arial" w:cs="Arial"/>
          <w:b/>
          <w:kern w:val="24"/>
          <w:lang w:eastAsia="zh-TW"/>
        </w:rPr>
        <w:t xml:space="preserve"> </w:t>
      </w:r>
      <w:r w:rsidR="00680E04">
        <w:rPr>
          <w:rFonts w:ascii="Arial" w:eastAsia="細明體" w:hAnsi="Arial" w:cs="Arial"/>
          <w:b/>
          <w:kern w:val="24"/>
          <w:lang w:eastAsia="zh-TW"/>
        </w:rPr>
        <w:t>during the follow-up</w:t>
      </w:r>
      <w:r w:rsidR="00680E04" w:rsidRPr="00D0644A">
        <w:rPr>
          <w:rFonts w:ascii="Arial" w:eastAsia="細明體" w:hAnsi="Arial" w:cs="Arial"/>
          <w:b/>
          <w:kern w:val="24"/>
          <w:lang w:eastAsia="zh-TW"/>
        </w:rPr>
        <w:t xml:space="preserve"> </w:t>
      </w:r>
      <w:r w:rsidR="00680E04" w:rsidRPr="002F1060">
        <w:rPr>
          <w:rFonts w:ascii="Arial" w:eastAsia="細明體" w:hAnsi="Arial" w:cs="Arial"/>
          <w:b/>
          <w:kern w:val="24"/>
          <w:lang w:eastAsia="zh-TW"/>
        </w:rPr>
        <w:t xml:space="preserve">period </w:t>
      </w:r>
      <w:r w:rsidR="00680E04">
        <w:rPr>
          <w:rFonts w:ascii="Arial" w:eastAsia="細明體" w:hAnsi="Arial" w:cs="Arial"/>
          <w:b/>
          <w:kern w:val="24"/>
          <w:lang w:eastAsia="zh-TW"/>
        </w:rPr>
        <w:t>estimated by</w:t>
      </w:r>
      <w:r w:rsidR="00680E04" w:rsidRPr="0075595D">
        <w:rPr>
          <w:rFonts w:ascii="Arial" w:eastAsia="細明體" w:hAnsi="Arial" w:cs="Arial"/>
          <w:b/>
          <w:kern w:val="24"/>
          <w:lang w:eastAsia="zh-TW"/>
        </w:rPr>
        <w:t xml:space="preserve"> </w:t>
      </w:r>
      <w:r w:rsidR="00680E04">
        <w:rPr>
          <w:rFonts w:ascii="Arial" w:eastAsia="細明體" w:hAnsi="Arial" w:cs="Arial"/>
          <w:b/>
          <w:kern w:val="24"/>
          <w:lang w:eastAsia="zh-TW"/>
        </w:rPr>
        <w:t xml:space="preserve">Cox-PH marginal structural model with </w:t>
      </w:r>
      <w:r w:rsidR="006369D0" w:rsidRPr="006369D0">
        <w:rPr>
          <w:rFonts w:ascii="Arial" w:eastAsia="細明體" w:hAnsi="Arial" w:cs="Arial"/>
          <w:b/>
          <w:kern w:val="24"/>
          <w:lang w:eastAsia="zh-TW"/>
        </w:rPr>
        <w:t>inverse probability of treatment weighting</w:t>
      </w:r>
    </w:p>
    <w:tbl>
      <w:tblPr>
        <w:tblStyle w:val="a3"/>
        <w:tblW w:w="5998" w:type="pct"/>
        <w:tblInd w:w="-10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1418"/>
        <w:gridCol w:w="992"/>
        <w:gridCol w:w="992"/>
        <w:gridCol w:w="993"/>
        <w:gridCol w:w="1134"/>
        <w:gridCol w:w="1134"/>
      </w:tblGrid>
      <w:tr w:rsidR="00680E04" w14:paraId="17E1F562" w14:textId="77777777" w:rsidTr="00762FD4"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0E7C5EF9" w14:textId="77777777" w:rsidR="00680E04" w:rsidRDefault="00680E04" w:rsidP="00680E04">
            <w:pPr>
              <w:rPr>
                <w:rFonts w:ascii="Arial" w:eastAsia="細明體" w:hAnsi="Arial" w:cs="Arial"/>
                <w:b/>
                <w:kern w:val="24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4542776" w14:textId="77777777" w:rsidR="00680E04" w:rsidRDefault="00680E04" w:rsidP="00762FD4">
            <w:pPr>
              <w:widowControl w:val="0"/>
              <w:spacing w:line="36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Regression</w:t>
            </w:r>
          </w:p>
          <w:p w14:paraId="3B7AABC4" w14:textId="77777777" w:rsidR="00680E04" w:rsidRPr="00C65815" w:rsidRDefault="00680E04" w:rsidP="00762FD4">
            <w:pPr>
              <w:widowControl w:val="0"/>
              <w:spacing w:line="360" w:lineRule="auto"/>
              <w:jc w:val="center"/>
            </w:pPr>
            <w:r>
              <w:t>coefficient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1C4622" w14:textId="77777777" w:rsidR="00680E04" w:rsidRDefault="00680E04" w:rsidP="00762FD4">
            <w:pPr>
              <w:jc w:val="center"/>
              <w:rPr>
                <w:rFonts w:ascii="Arial" w:eastAsia="細明體" w:hAnsi="Arial" w:cs="Arial"/>
                <w:b/>
                <w:kern w:val="24"/>
                <w:lang w:eastAsia="zh-TW"/>
              </w:rPr>
            </w:pPr>
            <w:r>
              <w:t>SE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3BB6E94" w14:textId="77777777" w:rsidR="00680E04" w:rsidRDefault="00680E04" w:rsidP="00762FD4">
            <w:pPr>
              <w:jc w:val="center"/>
              <w:rPr>
                <w:rFonts w:ascii="Arial" w:eastAsia="細明體" w:hAnsi="Arial" w:cs="Arial"/>
                <w:b/>
                <w:kern w:val="24"/>
                <w:lang w:eastAsia="zh-TW"/>
              </w:rPr>
            </w:pPr>
            <w:r w:rsidRPr="00260786">
              <w:t>HR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8DF0B8" w14:textId="77777777" w:rsidR="00680E04" w:rsidRDefault="00680E04" w:rsidP="00762FD4">
            <w:pPr>
              <w:ind w:firstLineChars="200" w:firstLine="480"/>
              <w:rPr>
                <w:rFonts w:ascii="Arial" w:eastAsia="細明體" w:hAnsi="Arial" w:cs="Arial"/>
                <w:b/>
                <w:kern w:val="24"/>
                <w:lang w:eastAsia="zh-TW"/>
              </w:rPr>
            </w:pPr>
            <w:r w:rsidRPr="00FB1494">
              <w:t>95% 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588B3A" w14:textId="77777777" w:rsidR="00680E04" w:rsidRDefault="00680E04" w:rsidP="00762FD4">
            <w:pPr>
              <w:jc w:val="both"/>
              <w:rPr>
                <w:rFonts w:ascii="Arial" w:eastAsia="細明體" w:hAnsi="Arial" w:cs="Arial"/>
                <w:b/>
                <w:kern w:val="24"/>
                <w:lang w:eastAsia="zh-TW"/>
              </w:rPr>
            </w:pPr>
            <w:r w:rsidRPr="00C515C1">
              <w:rPr>
                <w:rFonts w:eastAsia="標楷體"/>
                <w:i/>
                <w:iCs/>
              </w:rPr>
              <w:t>P</w:t>
            </w:r>
            <w:r w:rsidRPr="00CE30F0">
              <w:rPr>
                <w:rFonts w:eastAsia="標楷體"/>
              </w:rPr>
              <w:t>-value</w:t>
            </w:r>
          </w:p>
        </w:tc>
      </w:tr>
      <w:tr w:rsidR="00680E04" w14:paraId="47E16BDB" w14:textId="77777777" w:rsidTr="00762FD4">
        <w:trPr>
          <w:trHeight w:val="636"/>
        </w:trPr>
        <w:tc>
          <w:tcPr>
            <w:tcW w:w="3294" w:type="dxa"/>
            <w:tcBorders>
              <w:top w:val="single" w:sz="4" w:space="0" w:color="auto"/>
            </w:tcBorders>
          </w:tcPr>
          <w:p w14:paraId="528F64C0" w14:textId="77777777" w:rsidR="00680E04" w:rsidRDefault="00680E04" w:rsidP="00680E04">
            <w:pPr>
              <w:rPr>
                <w:rFonts w:ascii="Arial" w:eastAsia="細明體" w:hAnsi="Arial" w:cs="Arial"/>
                <w:b/>
                <w:kern w:val="24"/>
                <w:lang w:eastAsia="zh-TW"/>
              </w:rPr>
            </w:pPr>
            <w:r>
              <w:rPr>
                <w:rFonts w:eastAsia="標楷體"/>
                <w:kern w:val="24"/>
                <w:lang w:val="da-DK"/>
              </w:rPr>
              <w:t>Sex (</w:t>
            </w:r>
            <w:proofErr w:type="gramStart"/>
            <w:r>
              <w:rPr>
                <w:rFonts w:eastAsia="標楷體"/>
                <w:kern w:val="24"/>
                <w:lang w:val="da-DK"/>
              </w:rPr>
              <w:t>male</w:t>
            </w:r>
            <w:proofErr w:type="gramEnd"/>
            <w:r>
              <w:rPr>
                <w:rFonts w:eastAsia="標楷體"/>
                <w:kern w:val="24"/>
                <w:lang w:val="da-DK"/>
              </w:rPr>
              <w:t xml:space="preserve"> vs. </w:t>
            </w:r>
            <w:proofErr w:type="spellStart"/>
            <w:r>
              <w:rPr>
                <w:rFonts w:eastAsia="標楷體"/>
                <w:kern w:val="24"/>
                <w:lang w:val="da-DK"/>
              </w:rPr>
              <w:t>female</w:t>
            </w:r>
            <w:proofErr w:type="spellEnd"/>
            <w:r>
              <w:rPr>
                <w:rFonts w:eastAsia="標楷體"/>
                <w:kern w:val="24"/>
                <w:lang w:val="da-DK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21903C6" w14:textId="3D4E18A9" w:rsidR="00680E04" w:rsidRDefault="00680E04" w:rsidP="00762FD4">
            <w:pPr>
              <w:jc w:val="center"/>
              <w:rPr>
                <w:rFonts w:ascii="Arial" w:eastAsia="細明體" w:hAnsi="Arial" w:cs="Arial"/>
                <w:b/>
                <w:kern w:val="24"/>
                <w:lang w:eastAsia="zh-TW"/>
              </w:rPr>
            </w:pPr>
            <w:r w:rsidRPr="002A3A93">
              <w:t>0.</w:t>
            </w:r>
            <w:r w:rsidR="001B6B10">
              <w:t>97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4B29D97" w14:textId="226DD8AA" w:rsidR="00680E04" w:rsidRDefault="00680E04" w:rsidP="00762FD4">
            <w:pPr>
              <w:jc w:val="center"/>
              <w:rPr>
                <w:rFonts w:ascii="Arial" w:eastAsia="細明體" w:hAnsi="Arial" w:cs="Arial"/>
                <w:b/>
                <w:kern w:val="24"/>
                <w:lang w:eastAsia="zh-TW"/>
              </w:rPr>
            </w:pPr>
            <w:r w:rsidRPr="002A3A93">
              <w:t>0.</w:t>
            </w:r>
            <w:r w:rsidR="001B6B10">
              <w:t>29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354A1D2" w14:textId="09EFDC60" w:rsidR="00680E04" w:rsidRDefault="00680E04" w:rsidP="00762FD4">
            <w:pPr>
              <w:jc w:val="center"/>
              <w:rPr>
                <w:rFonts w:ascii="Arial" w:eastAsia="細明體" w:hAnsi="Arial" w:cs="Arial"/>
                <w:b/>
                <w:kern w:val="24"/>
                <w:lang w:eastAsia="zh-TW"/>
              </w:rPr>
            </w:pPr>
            <w:r w:rsidRPr="002A3A93">
              <w:t>2.</w:t>
            </w:r>
            <w:r w:rsidR="001B6B10">
              <w:t>65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0D0A16C" w14:textId="3F9F6E17" w:rsidR="00680E04" w:rsidRDefault="00680E04" w:rsidP="00762FD4">
            <w:pPr>
              <w:jc w:val="center"/>
              <w:rPr>
                <w:rFonts w:ascii="Arial" w:eastAsia="細明體" w:hAnsi="Arial" w:cs="Arial"/>
                <w:b/>
                <w:kern w:val="24"/>
                <w:lang w:eastAsia="zh-TW"/>
              </w:rPr>
            </w:pPr>
            <w:r w:rsidRPr="002A3A93">
              <w:t>1.</w:t>
            </w:r>
            <w:r w:rsidR="001B6B10">
              <w:t>49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CD858D" w14:textId="53700359" w:rsidR="00680E04" w:rsidRPr="001B6B10" w:rsidRDefault="001B6B10" w:rsidP="00762FD4">
            <w:pPr>
              <w:jc w:val="center"/>
              <w:rPr>
                <w:rFonts w:ascii="Arial" w:eastAsia="細明體" w:hAnsi="Arial" w:cs="Arial"/>
                <w:bCs/>
                <w:kern w:val="24"/>
                <w:lang w:eastAsia="zh-TW"/>
              </w:rPr>
            </w:pPr>
            <w:r w:rsidRPr="001B6B10">
              <w:rPr>
                <w:rFonts w:hint="eastAsia"/>
                <w:bCs/>
              </w:rPr>
              <w:t>4</w:t>
            </w:r>
            <w:r w:rsidRPr="001B6B10">
              <w:rPr>
                <w:bCs/>
              </w:rPr>
              <w:t>.68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D89507B" w14:textId="3E0E3202" w:rsidR="00680E04" w:rsidRDefault="00680E04" w:rsidP="00762FD4">
            <w:pPr>
              <w:jc w:val="both"/>
              <w:rPr>
                <w:rFonts w:ascii="Arial" w:eastAsia="細明體" w:hAnsi="Arial" w:cs="Arial"/>
                <w:b/>
                <w:kern w:val="24"/>
                <w:lang w:eastAsia="zh-TW"/>
              </w:rPr>
            </w:pPr>
            <w:r w:rsidRPr="002A3A93">
              <w:t>&lt;</w:t>
            </w:r>
            <w:r w:rsidR="00C515C1">
              <w:t xml:space="preserve"> </w:t>
            </w:r>
            <w:r w:rsidRPr="002A3A93">
              <w:t>.001</w:t>
            </w:r>
          </w:p>
        </w:tc>
      </w:tr>
      <w:tr w:rsidR="00680E04" w14:paraId="255A9CD5" w14:textId="77777777" w:rsidTr="00762FD4">
        <w:tc>
          <w:tcPr>
            <w:tcW w:w="3294" w:type="dxa"/>
          </w:tcPr>
          <w:p w14:paraId="2DF37D10" w14:textId="77777777" w:rsidR="00680E04" w:rsidRDefault="00680E04" w:rsidP="00680E04">
            <w:pPr>
              <w:rPr>
                <w:rFonts w:ascii="Arial" w:eastAsia="細明體" w:hAnsi="Arial" w:cs="Arial"/>
                <w:b/>
                <w:kern w:val="24"/>
                <w:lang w:eastAsia="zh-TW"/>
              </w:rPr>
            </w:pPr>
            <w:r w:rsidRPr="00BB7FC4">
              <w:rPr>
                <w:rFonts w:eastAsia="標楷體"/>
                <w:kern w:val="24"/>
                <w:lang w:val="da-DK"/>
              </w:rPr>
              <w:t>Age (</w:t>
            </w:r>
            <w:r>
              <w:rPr>
                <w:rFonts w:eastAsia="標楷體"/>
                <w:kern w:val="24"/>
                <w:lang w:val="da-DK"/>
              </w:rPr>
              <w:t>p</w:t>
            </w:r>
            <w:r w:rsidRPr="00BB7FC4">
              <w:rPr>
                <w:rFonts w:eastAsia="標楷體"/>
                <w:kern w:val="24"/>
                <w:lang w:val="da-DK"/>
              </w:rPr>
              <w:t xml:space="preserve">er </w:t>
            </w:r>
            <w:proofErr w:type="spellStart"/>
            <w:r>
              <w:rPr>
                <w:rFonts w:eastAsia="標楷體"/>
                <w:kern w:val="24"/>
                <w:lang w:val="da-DK"/>
              </w:rPr>
              <w:t>year</w:t>
            </w:r>
            <w:proofErr w:type="spellEnd"/>
            <w:r>
              <w:rPr>
                <w:rFonts w:eastAsia="標楷體"/>
                <w:kern w:val="24"/>
                <w:lang w:val="da-DK"/>
              </w:rPr>
              <w:t xml:space="preserve"> </w:t>
            </w:r>
            <w:proofErr w:type="spellStart"/>
            <w:r>
              <w:rPr>
                <w:rFonts w:eastAsia="標楷體"/>
                <w:kern w:val="24"/>
                <w:lang w:val="da-DK"/>
              </w:rPr>
              <w:t>increase</w:t>
            </w:r>
            <w:proofErr w:type="spellEnd"/>
            <w:r w:rsidRPr="00BB7FC4">
              <w:rPr>
                <w:rFonts w:eastAsia="標楷體"/>
                <w:kern w:val="24"/>
                <w:lang w:val="da-DK"/>
              </w:rPr>
              <w:t>)</w:t>
            </w:r>
          </w:p>
        </w:tc>
        <w:tc>
          <w:tcPr>
            <w:tcW w:w="1418" w:type="dxa"/>
          </w:tcPr>
          <w:p w14:paraId="711193BE" w14:textId="7CC9DD1C" w:rsidR="00680E04" w:rsidRDefault="00680E04" w:rsidP="00762FD4">
            <w:pPr>
              <w:jc w:val="center"/>
              <w:rPr>
                <w:rFonts w:ascii="Arial" w:eastAsia="細明體" w:hAnsi="Arial" w:cs="Arial"/>
                <w:b/>
                <w:kern w:val="24"/>
                <w:lang w:eastAsia="zh-TW"/>
              </w:rPr>
            </w:pPr>
            <w:r w:rsidRPr="00B67DCF">
              <w:t>0.0</w:t>
            </w:r>
            <w:r w:rsidR="001B6B10">
              <w:t>8</w:t>
            </w:r>
          </w:p>
        </w:tc>
        <w:tc>
          <w:tcPr>
            <w:tcW w:w="992" w:type="dxa"/>
          </w:tcPr>
          <w:p w14:paraId="4A5DE46C" w14:textId="77777777" w:rsidR="00680E04" w:rsidRDefault="00680E04" w:rsidP="00762FD4">
            <w:pPr>
              <w:jc w:val="center"/>
              <w:rPr>
                <w:rFonts w:ascii="Arial" w:eastAsia="細明體" w:hAnsi="Arial" w:cs="Arial"/>
                <w:b/>
                <w:kern w:val="24"/>
                <w:lang w:eastAsia="zh-TW"/>
              </w:rPr>
            </w:pPr>
            <w:r w:rsidRPr="00B67DCF">
              <w:t>0.01</w:t>
            </w:r>
          </w:p>
        </w:tc>
        <w:tc>
          <w:tcPr>
            <w:tcW w:w="992" w:type="dxa"/>
          </w:tcPr>
          <w:p w14:paraId="0F10DB94" w14:textId="607425F7" w:rsidR="00680E04" w:rsidRDefault="00680E04" w:rsidP="00762FD4">
            <w:pPr>
              <w:jc w:val="center"/>
              <w:rPr>
                <w:rFonts w:ascii="Arial" w:eastAsia="細明體" w:hAnsi="Arial" w:cs="Arial"/>
                <w:b/>
                <w:kern w:val="24"/>
                <w:lang w:eastAsia="zh-TW"/>
              </w:rPr>
            </w:pPr>
            <w:r w:rsidRPr="00B67DCF">
              <w:t>1.0</w:t>
            </w:r>
            <w:r w:rsidR="001B6B10">
              <w:t>8</w:t>
            </w:r>
          </w:p>
        </w:tc>
        <w:tc>
          <w:tcPr>
            <w:tcW w:w="993" w:type="dxa"/>
          </w:tcPr>
          <w:p w14:paraId="14C4762A" w14:textId="7D447285" w:rsidR="00680E04" w:rsidRDefault="00680E04" w:rsidP="00762FD4">
            <w:pPr>
              <w:jc w:val="center"/>
              <w:rPr>
                <w:rFonts w:ascii="Arial" w:eastAsia="細明體" w:hAnsi="Arial" w:cs="Arial"/>
                <w:b/>
                <w:kern w:val="24"/>
                <w:lang w:eastAsia="zh-TW"/>
              </w:rPr>
            </w:pPr>
            <w:r w:rsidRPr="00B67DCF">
              <w:t>1.0</w:t>
            </w:r>
            <w:r w:rsidR="001B6B10">
              <w:t>6</w:t>
            </w:r>
          </w:p>
        </w:tc>
        <w:tc>
          <w:tcPr>
            <w:tcW w:w="1134" w:type="dxa"/>
          </w:tcPr>
          <w:p w14:paraId="4FF5E1FA" w14:textId="56406BF7" w:rsidR="00680E04" w:rsidRDefault="00680E04" w:rsidP="00762FD4">
            <w:pPr>
              <w:jc w:val="center"/>
              <w:rPr>
                <w:rFonts w:ascii="Arial" w:eastAsia="細明體" w:hAnsi="Arial" w:cs="Arial"/>
                <w:b/>
                <w:kern w:val="24"/>
                <w:lang w:eastAsia="zh-TW"/>
              </w:rPr>
            </w:pPr>
            <w:r w:rsidRPr="00B67DCF">
              <w:t>1.</w:t>
            </w:r>
            <w:r w:rsidR="001B6B10">
              <w:t>10</w:t>
            </w:r>
          </w:p>
        </w:tc>
        <w:tc>
          <w:tcPr>
            <w:tcW w:w="1134" w:type="dxa"/>
          </w:tcPr>
          <w:p w14:paraId="26EB20EB" w14:textId="6183400A" w:rsidR="00680E04" w:rsidRDefault="00680E04" w:rsidP="00762FD4">
            <w:pPr>
              <w:jc w:val="both"/>
              <w:rPr>
                <w:rFonts w:ascii="Arial" w:eastAsia="細明體" w:hAnsi="Arial" w:cs="Arial"/>
                <w:b/>
                <w:kern w:val="24"/>
                <w:lang w:eastAsia="zh-TW"/>
              </w:rPr>
            </w:pPr>
            <w:r w:rsidRPr="00B67DCF">
              <w:t>&lt;</w:t>
            </w:r>
            <w:r w:rsidR="00C515C1">
              <w:t xml:space="preserve"> </w:t>
            </w:r>
            <w:r w:rsidRPr="00B67DCF">
              <w:t>.001</w:t>
            </w:r>
          </w:p>
        </w:tc>
      </w:tr>
      <w:tr w:rsidR="00680E04" w14:paraId="2B6BD922" w14:textId="77777777" w:rsidTr="00762FD4">
        <w:trPr>
          <w:trHeight w:val="1023"/>
        </w:trPr>
        <w:tc>
          <w:tcPr>
            <w:tcW w:w="3294" w:type="dxa"/>
          </w:tcPr>
          <w:p w14:paraId="39580C03" w14:textId="5BADF3F0" w:rsidR="00680E04" w:rsidRPr="00814D6F" w:rsidRDefault="00680E04" w:rsidP="00202248">
            <w:pPr>
              <w:pStyle w:val="Web"/>
              <w:widowControl w:val="0"/>
              <w:spacing w:before="0" w:beforeAutospacing="0" w:after="0" w:afterAutospacing="0" w:line="360" w:lineRule="auto"/>
              <w:textAlignment w:val="baseline"/>
              <w:rPr>
                <w:rFonts w:ascii="Times New Roman" w:eastAsia="標楷體" w:hAnsi="Times New Roman" w:cs="Times New Roman"/>
                <w:kern w:val="24"/>
                <w:lang w:val="da-DK"/>
              </w:rPr>
            </w:pPr>
            <w:r>
              <w:rPr>
                <w:rFonts w:ascii="Times New Roman" w:eastAsia="標楷體" w:hAnsi="Times New Roman" w:cs="Times New Roman"/>
                <w:kern w:val="24"/>
                <w:lang w:val="da-DK"/>
              </w:rPr>
              <w:t xml:space="preserve">Serum ALT </w:t>
            </w:r>
            <w:proofErr w:type="spellStart"/>
            <w:r>
              <w:rPr>
                <w:rFonts w:ascii="Times New Roman" w:eastAsia="標楷體" w:hAnsi="Times New Roman" w:cs="Times New Roman"/>
                <w:kern w:val="24"/>
                <w:lang w:val="da-DK"/>
              </w:rPr>
              <w:t>level</w:t>
            </w:r>
            <w:proofErr w:type="spellEnd"/>
            <w:r w:rsidR="006C5969">
              <w:rPr>
                <w:rFonts w:ascii="Times New Roman" w:eastAsia="標楷體" w:hAnsi="Times New Roman" w:cs="Times New Roman"/>
                <w:kern w:val="24"/>
                <w:lang w:val="da-DK"/>
              </w:rPr>
              <w:t>*</w:t>
            </w:r>
            <w:r>
              <w:rPr>
                <w:rFonts w:ascii="Times New Roman" w:eastAsia="標楷體" w:hAnsi="Times New Roman" w:cs="Times New Roman"/>
                <w:kern w:val="24"/>
                <w:lang w:val="da-DK"/>
              </w:rPr>
              <w:t xml:space="preserve"> </w:t>
            </w:r>
            <w:r w:rsidR="00202248">
              <w:rPr>
                <w:rFonts w:ascii="Times New Roman" w:eastAsia="標楷體" w:hAnsi="Times New Roman" w:cs="Times New Roman"/>
                <w:kern w:val="24"/>
                <w:lang w:val="da-DK"/>
              </w:rPr>
              <w:t xml:space="preserve">    </w:t>
            </w:r>
            <w:r w:rsidR="00762FD4">
              <w:rPr>
                <w:rFonts w:ascii="Times New Roman" w:eastAsia="標楷體" w:hAnsi="Times New Roman" w:cs="Times New Roman"/>
                <w:kern w:val="24"/>
                <w:lang w:val="da-DK"/>
              </w:rPr>
              <w:t xml:space="preserve">   </w:t>
            </w:r>
            <w:proofErr w:type="gramStart"/>
            <w:r w:rsidR="00762FD4">
              <w:rPr>
                <w:rFonts w:ascii="Times New Roman" w:eastAsia="標楷體" w:hAnsi="Times New Roman" w:cs="Times New Roman"/>
                <w:kern w:val="24"/>
                <w:lang w:val="da-DK"/>
              </w:rPr>
              <w:t xml:space="preserve">   </w:t>
            </w:r>
            <w:r w:rsidR="00BE08E0">
              <w:rPr>
                <w:rFonts w:ascii="Times New Roman" w:eastAsia="標楷體" w:hAnsi="Times New Roman" w:cs="Times New Roman"/>
                <w:kern w:val="24"/>
                <w:lang w:val="da-DK"/>
              </w:rPr>
              <w:t>(</w:t>
            </w:r>
            <w:proofErr w:type="gramEnd"/>
            <w:r w:rsidR="00BE08E0">
              <w:rPr>
                <w:rFonts w:ascii="Times New Roman" w:eastAsia="標楷體" w:hAnsi="Times New Roman" w:cs="Times New Roman"/>
                <w:kern w:val="24"/>
                <w:lang w:val="da-DK"/>
              </w:rPr>
              <w:t xml:space="preserve">&gt; ULN vs. </w:t>
            </w:r>
            <w:r w:rsidRPr="00543A4C">
              <w:rPr>
                <w:rFonts w:ascii="Cambria Math" w:eastAsia="標楷體" w:hAnsi="Cambria Math" w:cs="Cambria Math"/>
                <w:kern w:val="24"/>
                <w:lang w:val="da-DK"/>
              </w:rPr>
              <w:t>≤</w:t>
            </w:r>
            <w:r w:rsidRPr="00543A4C">
              <w:rPr>
                <w:rFonts w:ascii="Times New Roman" w:eastAsia="標楷體" w:hAnsi="Times New Roman" w:cs="Times New Roman" w:hint="eastAsia"/>
                <w:kern w:val="24"/>
                <w:lang w:val="da-DK"/>
              </w:rPr>
              <w:t xml:space="preserve"> ULN</w:t>
            </w:r>
            <w:r w:rsidR="00BE08E0">
              <w:rPr>
                <w:rFonts w:ascii="Times New Roman" w:eastAsia="標楷體" w:hAnsi="Times New Roman" w:cs="Times New Roman"/>
                <w:kern w:val="24"/>
                <w:lang w:val="da-DK"/>
              </w:rPr>
              <w:t>)</w:t>
            </w:r>
            <w:r w:rsidRPr="00644459">
              <w:rPr>
                <w:rFonts w:ascii="Times New Roman" w:eastAsia="標楷體" w:hAnsi="Times New Roman" w:cs="Times New Roman"/>
                <w:kern w:val="24"/>
                <w:lang w:val="da-DK"/>
              </w:rPr>
              <w:t xml:space="preserve"> </w:t>
            </w:r>
          </w:p>
        </w:tc>
        <w:tc>
          <w:tcPr>
            <w:tcW w:w="1418" w:type="dxa"/>
          </w:tcPr>
          <w:p w14:paraId="01D1AA82" w14:textId="38308FB8" w:rsidR="00680E04" w:rsidRPr="00FF63EC" w:rsidRDefault="00FF63EC" w:rsidP="00762FD4">
            <w:pPr>
              <w:jc w:val="center"/>
              <w:rPr>
                <w:rFonts w:eastAsia="細明體"/>
                <w:kern w:val="24"/>
                <w:lang w:eastAsia="zh-TW"/>
              </w:rPr>
            </w:pPr>
            <w:r w:rsidRPr="00FF63EC">
              <w:rPr>
                <w:rFonts w:eastAsia="細明體"/>
                <w:kern w:val="24"/>
                <w:lang w:eastAsia="zh-TW"/>
              </w:rPr>
              <w:t>0.</w:t>
            </w:r>
            <w:r w:rsidR="001B6B10">
              <w:rPr>
                <w:rFonts w:eastAsia="細明體"/>
                <w:kern w:val="24"/>
                <w:lang w:eastAsia="zh-TW"/>
              </w:rPr>
              <w:t>88</w:t>
            </w:r>
          </w:p>
        </w:tc>
        <w:tc>
          <w:tcPr>
            <w:tcW w:w="992" w:type="dxa"/>
          </w:tcPr>
          <w:p w14:paraId="6386E16A" w14:textId="40CCA9A5" w:rsidR="00680E04" w:rsidRPr="00FF63EC" w:rsidRDefault="00FF63EC" w:rsidP="00762FD4">
            <w:pPr>
              <w:jc w:val="center"/>
              <w:rPr>
                <w:rFonts w:eastAsia="細明體"/>
                <w:kern w:val="24"/>
                <w:lang w:eastAsia="zh-TW"/>
              </w:rPr>
            </w:pPr>
            <w:r>
              <w:rPr>
                <w:rFonts w:eastAsia="細明體" w:hint="eastAsia"/>
                <w:kern w:val="24"/>
                <w:lang w:eastAsia="zh-TW"/>
              </w:rPr>
              <w:t>0.</w:t>
            </w:r>
            <w:r>
              <w:rPr>
                <w:rFonts w:eastAsia="細明體"/>
                <w:kern w:val="24"/>
                <w:lang w:eastAsia="zh-TW"/>
              </w:rPr>
              <w:t>30</w:t>
            </w:r>
          </w:p>
        </w:tc>
        <w:tc>
          <w:tcPr>
            <w:tcW w:w="992" w:type="dxa"/>
          </w:tcPr>
          <w:p w14:paraId="48829572" w14:textId="20555C79" w:rsidR="00680E04" w:rsidRPr="00FF63EC" w:rsidRDefault="00FF63EC" w:rsidP="00762FD4">
            <w:pPr>
              <w:jc w:val="center"/>
              <w:rPr>
                <w:rFonts w:eastAsia="細明體"/>
                <w:kern w:val="24"/>
                <w:lang w:eastAsia="zh-TW"/>
              </w:rPr>
            </w:pPr>
            <w:r>
              <w:rPr>
                <w:rFonts w:eastAsia="細明體" w:hint="eastAsia"/>
                <w:kern w:val="24"/>
                <w:lang w:eastAsia="zh-TW"/>
              </w:rPr>
              <w:t>2.4</w:t>
            </w:r>
            <w:r w:rsidR="001B6B10">
              <w:rPr>
                <w:rFonts w:eastAsia="細明體"/>
                <w:kern w:val="24"/>
                <w:lang w:eastAsia="zh-TW"/>
              </w:rPr>
              <w:t>2</w:t>
            </w:r>
          </w:p>
        </w:tc>
        <w:tc>
          <w:tcPr>
            <w:tcW w:w="993" w:type="dxa"/>
          </w:tcPr>
          <w:p w14:paraId="54AC2382" w14:textId="19805BB7" w:rsidR="00680E04" w:rsidRPr="00FF63EC" w:rsidRDefault="00FF63EC" w:rsidP="00762FD4">
            <w:pPr>
              <w:jc w:val="center"/>
              <w:rPr>
                <w:rFonts w:eastAsia="細明體"/>
                <w:kern w:val="24"/>
                <w:lang w:eastAsia="zh-TW"/>
              </w:rPr>
            </w:pPr>
            <w:r>
              <w:rPr>
                <w:rFonts w:eastAsia="細明體" w:hint="eastAsia"/>
                <w:kern w:val="24"/>
                <w:lang w:eastAsia="zh-TW"/>
              </w:rPr>
              <w:t>1.3</w:t>
            </w:r>
            <w:r w:rsidR="001B6B10">
              <w:rPr>
                <w:rFonts w:eastAsia="細明體"/>
                <w:kern w:val="24"/>
                <w:lang w:eastAsia="zh-TW"/>
              </w:rPr>
              <w:t>4</w:t>
            </w:r>
          </w:p>
        </w:tc>
        <w:tc>
          <w:tcPr>
            <w:tcW w:w="1134" w:type="dxa"/>
          </w:tcPr>
          <w:p w14:paraId="6ADB1E0C" w14:textId="31C0BA39" w:rsidR="00680E04" w:rsidRPr="00FF63EC" w:rsidRDefault="00FF63EC" w:rsidP="00762FD4">
            <w:pPr>
              <w:jc w:val="center"/>
              <w:rPr>
                <w:rFonts w:eastAsia="細明體"/>
                <w:kern w:val="24"/>
                <w:lang w:eastAsia="zh-TW"/>
              </w:rPr>
            </w:pPr>
            <w:r>
              <w:rPr>
                <w:rFonts w:eastAsia="細明體" w:hint="eastAsia"/>
                <w:kern w:val="24"/>
                <w:lang w:eastAsia="zh-TW"/>
              </w:rPr>
              <w:t>4.</w:t>
            </w:r>
            <w:r w:rsidR="001B6B10">
              <w:rPr>
                <w:rFonts w:eastAsia="細明體"/>
                <w:kern w:val="24"/>
                <w:lang w:eastAsia="zh-TW"/>
              </w:rPr>
              <w:t>37</w:t>
            </w:r>
          </w:p>
        </w:tc>
        <w:tc>
          <w:tcPr>
            <w:tcW w:w="1134" w:type="dxa"/>
          </w:tcPr>
          <w:p w14:paraId="731C9ACE" w14:textId="033CB1E7" w:rsidR="00680E04" w:rsidRPr="00FF63EC" w:rsidRDefault="00FF63EC" w:rsidP="00C515C1">
            <w:pPr>
              <w:jc w:val="both"/>
              <w:rPr>
                <w:rFonts w:eastAsia="細明體"/>
                <w:kern w:val="24"/>
                <w:lang w:eastAsia="zh-TW"/>
              </w:rPr>
            </w:pPr>
            <w:r>
              <w:rPr>
                <w:rFonts w:eastAsia="細明體" w:hint="eastAsia"/>
                <w:kern w:val="24"/>
                <w:lang w:eastAsia="zh-TW"/>
              </w:rPr>
              <w:t>.00</w:t>
            </w:r>
            <w:r w:rsidR="001B6B10">
              <w:rPr>
                <w:rFonts w:eastAsia="細明體"/>
                <w:kern w:val="24"/>
                <w:lang w:eastAsia="zh-TW"/>
              </w:rPr>
              <w:t>4</w:t>
            </w:r>
          </w:p>
        </w:tc>
      </w:tr>
      <w:tr w:rsidR="00680E04" w14:paraId="453D9CF0" w14:textId="77777777" w:rsidTr="00762FD4">
        <w:trPr>
          <w:trHeight w:val="1307"/>
        </w:trPr>
        <w:tc>
          <w:tcPr>
            <w:tcW w:w="3294" w:type="dxa"/>
          </w:tcPr>
          <w:p w14:paraId="553983A3" w14:textId="5936C702" w:rsidR="00680E04" w:rsidRDefault="00680E04" w:rsidP="00202248">
            <w:pPr>
              <w:spacing w:line="360" w:lineRule="auto"/>
              <w:rPr>
                <w:rFonts w:cs="新細明體"/>
                <w:kern w:val="24"/>
                <w:lang w:val="da-DK"/>
              </w:rPr>
            </w:pPr>
            <w:proofErr w:type="spellStart"/>
            <w:r>
              <w:rPr>
                <w:rFonts w:eastAsia="標楷體"/>
                <w:kern w:val="24"/>
                <w:lang w:val="da-DK"/>
              </w:rPr>
              <w:t>HBsAg</w:t>
            </w:r>
            <w:proofErr w:type="spellEnd"/>
            <w:r>
              <w:rPr>
                <w:rFonts w:eastAsia="標楷體"/>
                <w:kern w:val="24"/>
                <w:lang w:val="da-DK"/>
              </w:rPr>
              <w:t xml:space="preserve"> </w:t>
            </w:r>
            <w:proofErr w:type="spellStart"/>
            <w:r>
              <w:rPr>
                <w:rFonts w:eastAsia="標楷體"/>
                <w:kern w:val="24"/>
                <w:lang w:val="da-DK"/>
              </w:rPr>
              <w:t>level</w:t>
            </w:r>
            <w:proofErr w:type="spellEnd"/>
            <w:r w:rsidRPr="00105C43">
              <w:rPr>
                <w:rFonts w:eastAsia="標楷體" w:hint="eastAsia"/>
                <w:kern w:val="24"/>
                <w:lang w:val="da-DK"/>
              </w:rPr>
              <w:t xml:space="preserve"> (</w:t>
            </w:r>
            <w:r w:rsidR="001C2968" w:rsidRPr="00B94338">
              <w:rPr>
                <w:rFonts w:hint="eastAsia"/>
              </w:rPr>
              <w:t>≧</w:t>
            </w:r>
            <w:r w:rsidR="001C2968" w:rsidRPr="00B94338">
              <w:rPr>
                <w:rFonts w:hint="eastAsia"/>
              </w:rPr>
              <w:t>1000</w:t>
            </w:r>
            <w:r>
              <w:rPr>
                <w:rFonts w:eastAsia="標楷體"/>
                <w:kern w:val="24"/>
                <w:lang w:val="da-DK"/>
              </w:rPr>
              <w:t xml:space="preserve"> </w:t>
            </w:r>
            <w:r w:rsidRPr="00105C43">
              <w:rPr>
                <w:rFonts w:eastAsia="標楷體" w:hint="eastAsia"/>
                <w:kern w:val="24"/>
                <w:lang w:val="da-DK"/>
              </w:rPr>
              <w:t xml:space="preserve">vs. </w:t>
            </w:r>
            <w:r w:rsidR="001C2968">
              <w:rPr>
                <w:rFonts w:hint="eastAsia"/>
                <w:lang w:val="da-DK"/>
              </w:rPr>
              <w:t>&lt;</w:t>
            </w:r>
            <w:r w:rsidRPr="00B94338">
              <w:rPr>
                <w:rFonts w:hint="eastAsia"/>
              </w:rPr>
              <w:t>1000</w:t>
            </w:r>
            <w:r>
              <w:t xml:space="preserve"> IU/mL</w:t>
            </w:r>
            <w:r w:rsidRPr="00105C43">
              <w:rPr>
                <w:rFonts w:eastAsia="標楷體" w:hint="eastAsia"/>
                <w:kern w:val="24"/>
                <w:lang w:val="da-DK"/>
              </w:rPr>
              <w:t>)</w:t>
            </w:r>
          </w:p>
        </w:tc>
        <w:tc>
          <w:tcPr>
            <w:tcW w:w="1418" w:type="dxa"/>
          </w:tcPr>
          <w:p w14:paraId="1A7BF030" w14:textId="11A29700" w:rsidR="00680E04" w:rsidRPr="001F486A" w:rsidRDefault="00FF63EC" w:rsidP="00762FD4">
            <w:pPr>
              <w:jc w:val="center"/>
            </w:pPr>
            <w:r>
              <w:t>-</w:t>
            </w:r>
            <w:r w:rsidR="00680E04" w:rsidRPr="00B95F46">
              <w:t>0.</w:t>
            </w:r>
            <w:r w:rsidR="001B6B10">
              <w:t>02</w:t>
            </w:r>
          </w:p>
        </w:tc>
        <w:tc>
          <w:tcPr>
            <w:tcW w:w="992" w:type="dxa"/>
          </w:tcPr>
          <w:p w14:paraId="1FBA3177" w14:textId="5FC489B6" w:rsidR="00680E04" w:rsidRPr="001F486A" w:rsidRDefault="00680E04" w:rsidP="00762FD4">
            <w:pPr>
              <w:jc w:val="center"/>
            </w:pPr>
            <w:r w:rsidRPr="00B95F46">
              <w:t>0.</w:t>
            </w:r>
            <w:r w:rsidR="00FF63EC">
              <w:t>2</w:t>
            </w:r>
            <w:r w:rsidR="001B6B10">
              <w:t>4</w:t>
            </w:r>
          </w:p>
        </w:tc>
        <w:tc>
          <w:tcPr>
            <w:tcW w:w="992" w:type="dxa"/>
          </w:tcPr>
          <w:p w14:paraId="45085568" w14:textId="6FED1000" w:rsidR="00680E04" w:rsidRPr="001F486A" w:rsidRDefault="00FF63EC" w:rsidP="00762FD4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0.</w:t>
            </w:r>
            <w:r w:rsidR="001B6B10">
              <w:rPr>
                <w:lang w:eastAsia="zh-TW"/>
              </w:rPr>
              <w:t>9</w:t>
            </w:r>
            <w:r>
              <w:rPr>
                <w:rFonts w:hint="eastAsia"/>
                <w:lang w:eastAsia="zh-TW"/>
              </w:rPr>
              <w:t>8</w:t>
            </w:r>
          </w:p>
        </w:tc>
        <w:tc>
          <w:tcPr>
            <w:tcW w:w="993" w:type="dxa"/>
          </w:tcPr>
          <w:p w14:paraId="6BC152F1" w14:textId="426FBE6A" w:rsidR="00680E04" w:rsidRPr="001F486A" w:rsidRDefault="00FF63EC" w:rsidP="00762FD4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0.</w:t>
            </w:r>
            <w:r w:rsidR="001B6B10">
              <w:rPr>
                <w:lang w:eastAsia="zh-TW"/>
              </w:rPr>
              <w:t>61</w:t>
            </w:r>
          </w:p>
        </w:tc>
        <w:tc>
          <w:tcPr>
            <w:tcW w:w="1134" w:type="dxa"/>
          </w:tcPr>
          <w:p w14:paraId="7297D16C" w14:textId="533CE1F4" w:rsidR="00680E04" w:rsidRPr="001F486A" w:rsidRDefault="00FF63EC" w:rsidP="00762FD4">
            <w:pPr>
              <w:jc w:val="center"/>
            </w:pPr>
            <w:r>
              <w:t>1</w:t>
            </w:r>
            <w:r w:rsidR="00680E04" w:rsidRPr="00B95F46">
              <w:t>.</w:t>
            </w:r>
            <w:r w:rsidR="001B6B10">
              <w:t>58</w:t>
            </w:r>
          </w:p>
        </w:tc>
        <w:tc>
          <w:tcPr>
            <w:tcW w:w="1134" w:type="dxa"/>
          </w:tcPr>
          <w:p w14:paraId="454A0F66" w14:textId="4A819E78" w:rsidR="00680E04" w:rsidRPr="001F486A" w:rsidRDefault="00680E04" w:rsidP="00762FD4">
            <w:pPr>
              <w:jc w:val="both"/>
            </w:pPr>
            <w:r w:rsidRPr="00B95F46">
              <w:t>.</w:t>
            </w:r>
            <w:r w:rsidR="001B6B10">
              <w:t>941</w:t>
            </w:r>
          </w:p>
        </w:tc>
      </w:tr>
      <w:tr w:rsidR="00680E04" w14:paraId="795B4010" w14:textId="77777777" w:rsidTr="00762FD4">
        <w:tc>
          <w:tcPr>
            <w:tcW w:w="3294" w:type="dxa"/>
          </w:tcPr>
          <w:p w14:paraId="488FF9FC" w14:textId="77777777" w:rsidR="001C2968" w:rsidRPr="00543A4C" w:rsidRDefault="001C2968" w:rsidP="001C2968">
            <w:pPr>
              <w:pStyle w:val="Web"/>
              <w:spacing w:before="0" w:beforeAutospacing="0" w:after="0" w:afterAutospacing="0" w:line="360" w:lineRule="auto"/>
              <w:ind w:left="240" w:hangingChars="100" w:hanging="240"/>
              <w:textAlignment w:val="baseline"/>
              <w:rPr>
                <w:rFonts w:ascii="Times New Roman" w:eastAsia="標楷體" w:hAnsi="Times New Roman" w:cs="Times New Roman"/>
                <w:kern w:val="24"/>
                <w:lang w:val="da-DK"/>
              </w:rPr>
            </w:pPr>
            <w:r w:rsidRPr="00543A4C">
              <w:rPr>
                <w:rFonts w:ascii="Times New Roman" w:eastAsia="標楷體" w:hAnsi="Times New Roman" w:cs="Times New Roman" w:hint="eastAsia"/>
                <w:kern w:val="24"/>
                <w:lang w:val="da-DK"/>
              </w:rPr>
              <w:t>HBV DNA</w:t>
            </w:r>
            <w:r w:rsidRPr="00543A4C">
              <w:rPr>
                <w:rFonts w:ascii="Times New Roman" w:eastAsia="標楷體" w:hAnsi="Times New Roman" w:cs="Times New Roman"/>
                <w:kern w:val="24"/>
                <w:lang w:val="da-DK"/>
              </w:rPr>
              <w:t xml:space="preserve"> (per log10 </w:t>
            </w:r>
          </w:p>
          <w:p w14:paraId="550A786E" w14:textId="66721E6C" w:rsidR="00680E04" w:rsidRDefault="001C2968" w:rsidP="00202248">
            <w:pPr>
              <w:pStyle w:val="Web"/>
              <w:spacing w:before="0" w:beforeAutospacing="0" w:after="0" w:afterAutospacing="0" w:line="360" w:lineRule="auto"/>
              <w:ind w:left="240" w:hangingChars="100" w:hanging="240"/>
              <w:textAlignment w:val="baseline"/>
              <w:rPr>
                <w:rFonts w:cs="新細明體"/>
                <w:kern w:val="24"/>
                <w:lang w:val="da-DK"/>
              </w:rPr>
            </w:pPr>
            <w:r w:rsidRPr="00543A4C">
              <w:rPr>
                <w:rFonts w:ascii="Times New Roman" w:eastAsia="標楷體" w:hAnsi="Times New Roman" w:cs="Times New Roman"/>
                <w:kern w:val="24"/>
                <w:lang w:val="da-DK"/>
              </w:rPr>
              <w:t>IU/</w:t>
            </w:r>
            <w:proofErr w:type="spellStart"/>
            <w:r w:rsidRPr="00543A4C">
              <w:rPr>
                <w:rFonts w:ascii="Times New Roman" w:eastAsia="標楷體" w:hAnsi="Times New Roman" w:cs="Times New Roman"/>
                <w:kern w:val="24"/>
                <w:lang w:val="da-DK"/>
              </w:rPr>
              <w:t>mL</w:t>
            </w:r>
            <w:proofErr w:type="spellEnd"/>
            <w:r w:rsidRPr="00543A4C">
              <w:rPr>
                <w:rFonts w:ascii="Times New Roman" w:eastAsia="標楷體" w:hAnsi="Times New Roman" w:cs="Times New Roman"/>
                <w:kern w:val="24"/>
                <w:lang w:val="da-DK"/>
              </w:rPr>
              <w:t xml:space="preserve"> </w:t>
            </w:r>
            <w:proofErr w:type="spellStart"/>
            <w:r w:rsidRPr="00543A4C">
              <w:rPr>
                <w:rFonts w:ascii="Times New Roman" w:eastAsia="標楷體" w:hAnsi="Times New Roman" w:cs="Times New Roman"/>
                <w:kern w:val="24"/>
                <w:lang w:val="da-DK"/>
              </w:rPr>
              <w:t>increase</w:t>
            </w:r>
            <w:proofErr w:type="spellEnd"/>
            <w:r w:rsidRPr="00543A4C">
              <w:rPr>
                <w:rFonts w:ascii="Times New Roman" w:eastAsia="標楷體" w:hAnsi="Times New Roman" w:cs="Times New Roman"/>
                <w:kern w:val="24"/>
                <w:lang w:val="da-DK"/>
              </w:rPr>
              <w:t>)</w:t>
            </w:r>
          </w:p>
        </w:tc>
        <w:tc>
          <w:tcPr>
            <w:tcW w:w="1418" w:type="dxa"/>
          </w:tcPr>
          <w:p w14:paraId="0DBB0482" w14:textId="13F01C00" w:rsidR="00680E04" w:rsidRPr="001F486A" w:rsidRDefault="00202248" w:rsidP="00762FD4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0.08</w:t>
            </w:r>
          </w:p>
        </w:tc>
        <w:tc>
          <w:tcPr>
            <w:tcW w:w="992" w:type="dxa"/>
          </w:tcPr>
          <w:p w14:paraId="5AA89BF5" w14:textId="31ED6F70" w:rsidR="00680E04" w:rsidRPr="001F486A" w:rsidRDefault="00202248" w:rsidP="00762FD4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0.10</w:t>
            </w:r>
          </w:p>
        </w:tc>
        <w:tc>
          <w:tcPr>
            <w:tcW w:w="992" w:type="dxa"/>
          </w:tcPr>
          <w:p w14:paraId="1173F0B4" w14:textId="5EA1865E" w:rsidR="00680E04" w:rsidRPr="001F486A" w:rsidRDefault="00202248" w:rsidP="00762FD4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1.0</w:t>
            </w:r>
            <w:r w:rsidR="001B6B10">
              <w:rPr>
                <w:lang w:eastAsia="zh-TW"/>
              </w:rPr>
              <w:t>8</w:t>
            </w:r>
          </w:p>
        </w:tc>
        <w:tc>
          <w:tcPr>
            <w:tcW w:w="993" w:type="dxa"/>
          </w:tcPr>
          <w:p w14:paraId="27E5F60B" w14:textId="36E60815" w:rsidR="00680E04" w:rsidRPr="001F486A" w:rsidRDefault="00202248" w:rsidP="00762FD4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0.89</w:t>
            </w:r>
          </w:p>
        </w:tc>
        <w:tc>
          <w:tcPr>
            <w:tcW w:w="1134" w:type="dxa"/>
          </w:tcPr>
          <w:p w14:paraId="3C1CD6DE" w14:textId="7C636B7D" w:rsidR="00680E04" w:rsidRPr="001F486A" w:rsidRDefault="00202248" w:rsidP="00762FD4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1.3</w:t>
            </w:r>
            <w:r w:rsidR="001B6B10">
              <w:rPr>
                <w:lang w:eastAsia="zh-TW"/>
              </w:rPr>
              <w:t>2</w:t>
            </w:r>
          </w:p>
        </w:tc>
        <w:tc>
          <w:tcPr>
            <w:tcW w:w="1134" w:type="dxa"/>
          </w:tcPr>
          <w:p w14:paraId="396BD871" w14:textId="69A93A3C" w:rsidR="00680E04" w:rsidRPr="001F486A" w:rsidRDefault="00202248" w:rsidP="00762FD4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.4</w:t>
            </w:r>
            <w:r w:rsidR="001B6B10">
              <w:rPr>
                <w:lang w:eastAsia="zh-TW"/>
              </w:rPr>
              <w:t>39</w:t>
            </w:r>
          </w:p>
        </w:tc>
      </w:tr>
      <w:tr w:rsidR="00680E04" w14:paraId="190B323A" w14:textId="77777777" w:rsidTr="00762FD4">
        <w:trPr>
          <w:trHeight w:val="1290"/>
        </w:trPr>
        <w:tc>
          <w:tcPr>
            <w:tcW w:w="3294" w:type="dxa"/>
          </w:tcPr>
          <w:p w14:paraId="5FD820C5" w14:textId="12F2F4DC" w:rsidR="00680E04" w:rsidRDefault="00680E04" w:rsidP="00762FD4">
            <w:pPr>
              <w:spacing w:line="360" w:lineRule="auto"/>
              <w:rPr>
                <w:rFonts w:cs="新細明體"/>
                <w:kern w:val="24"/>
                <w:lang w:val="da-DK"/>
              </w:rPr>
            </w:pPr>
            <w:proofErr w:type="spellStart"/>
            <w:r w:rsidRPr="00105C43">
              <w:rPr>
                <w:rFonts w:cs="新細明體"/>
                <w:kern w:val="24"/>
                <w:lang w:val="da-DK"/>
              </w:rPr>
              <w:t>HBcrAg</w:t>
            </w:r>
            <w:proofErr w:type="spellEnd"/>
            <w:r w:rsidRPr="00105C43">
              <w:rPr>
                <w:rFonts w:cs="新細明體"/>
                <w:kern w:val="24"/>
                <w:lang w:val="da-DK"/>
              </w:rPr>
              <w:t xml:space="preserve"> </w:t>
            </w:r>
            <w:proofErr w:type="spellStart"/>
            <w:r w:rsidR="001C2968">
              <w:rPr>
                <w:rFonts w:cs="新細明體"/>
                <w:kern w:val="24"/>
                <w:lang w:val="da-DK"/>
              </w:rPr>
              <w:t>level</w:t>
            </w:r>
            <w:proofErr w:type="spellEnd"/>
            <w:r w:rsidR="001C2968">
              <w:rPr>
                <w:rFonts w:cs="新細明體"/>
                <w:kern w:val="24"/>
                <w:lang w:val="da-DK"/>
              </w:rPr>
              <w:t xml:space="preserve"> </w:t>
            </w:r>
            <w:r w:rsidRPr="00105C43">
              <w:rPr>
                <w:rFonts w:cs="新細明體"/>
                <w:kern w:val="24"/>
                <w:lang w:val="da-DK"/>
              </w:rPr>
              <w:t>(</w:t>
            </w:r>
            <w:r w:rsidR="001C2968" w:rsidRPr="00B94338">
              <w:rPr>
                <w:rFonts w:hint="eastAsia"/>
              </w:rPr>
              <w:t>≧</w:t>
            </w:r>
            <w:r w:rsidR="001C2968" w:rsidRPr="00B94338">
              <w:rPr>
                <w:rFonts w:hint="eastAsia"/>
              </w:rPr>
              <w:t>10</w:t>
            </w:r>
            <w:r w:rsidR="00F13B5D">
              <w:t>,</w:t>
            </w:r>
            <w:r w:rsidR="001C2968" w:rsidRPr="00B94338">
              <w:rPr>
                <w:rFonts w:hint="eastAsia"/>
              </w:rPr>
              <w:t>0</w:t>
            </w:r>
            <w:r w:rsidR="001C2968">
              <w:t>0</w:t>
            </w:r>
            <w:r w:rsidR="001C2968" w:rsidRPr="00B94338">
              <w:rPr>
                <w:rFonts w:hint="eastAsia"/>
              </w:rPr>
              <w:t>0</w:t>
            </w:r>
            <w:r w:rsidR="001C2968">
              <w:rPr>
                <w:rFonts w:eastAsia="標楷體"/>
                <w:kern w:val="24"/>
                <w:lang w:val="da-DK"/>
              </w:rPr>
              <w:t xml:space="preserve"> </w:t>
            </w:r>
            <w:r w:rsidR="001C2968" w:rsidRPr="00105C43">
              <w:rPr>
                <w:rFonts w:eastAsia="標楷體" w:hint="eastAsia"/>
                <w:kern w:val="24"/>
                <w:lang w:val="da-DK"/>
              </w:rPr>
              <w:t xml:space="preserve">vs. </w:t>
            </w:r>
            <w:r w:rsidR="001C2968">
              <w:rPr>
                <w:rFonts w:hint="eastAsia"/>
                <w:lang w:val="da-DK"/>
              </w:rPr>
              <w:t>&lt;</w:t>
            </w:r>
            <w:r w:rsidR="001C2968" w:rsidRPr="00B94338">
              <w:rPr>
                <w:rFonts w:hint="eastAsia"/>
              </w:rPr>
              <w:t>10</w:t>
            </w:r>
            <w:r w:rsidR="00F13B5D">
              <w:t>,</w:t>
            </w:r>
            <w:r w:rsidR="001C2968" w:rsidRPr="00B94338">
              <w:rPr>
                <w:rFonts w:hint="eastAsia"/>
              </w:rPr>
              <w:t>00</w:t>
            </w:r>
            <w:r w:rsidR="001C2968">
              <w:t>0 U/mL</w:t>
            </w:r>
            <w:r w:rsidR="001C2968" w:rsidRPr="00105C43">
              <w:rPr>
                <w:rFonts w:eastAsia="標楷體" w:hint="eastAsia"/>
                <w:kern w:val="24"/>
                <w:lang w:val="da-DK"/>
              </w:rPr>
              <w:t>)</w:t>
            </w:r>
          </w:p>
        </w:tc>
        <w:tc>
          <w:tcPr>
            <w:tcW w:w="1418" w:type="dxa"/>
          </w:tcPr>
          <w:p w14:paraId="016E137E" w14:textId="6382F41E" w:rsidR="00680E04" w:rsidRPr="001F486A" w:rsidRDefault="00202248" w:rsidP="00762FD4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1.6</w:t>
            </w:r>
            <w:r w:rsidR="001B6B10">
              <w:rPr>
                <w:lang w:eastAsia="zh-TW"/>
              </w:rPr>
              <w:t>9</w:t>
            </w:r>
          </w:p>
        </w:tc>
        <w:tc>
          <w:tcPr>
            <w:tcW w:w="992" w:type="dxa"/>
          </w:tcPr>
          <w:p w14:paraId="76EE67CA" w14:textId="6DA5B230" w:rsidR="00680E04" w:rsidRPr="001F486A" w:rsidRDefault="00202248" w:rsidP="00762FD4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0.28</w:t>
            </w:r>
          </w:p>
        </w:tc>
        <w:tc>
          <w:tcPr>
            <w:tcW w:w="992" w:type="dxa"/>
          </w:tcPr>
          <w:p w14:paraId="3310B83B" w14:textId="23985EB9" w:rsidR="00680E04" w:rsidRPr="001F486A" w:rsidRDefault="00202248" w:rsidP="00762FD4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5.</w:t>
            </w:r>
            <w:r w:rsidR="001B6B10">
              <w:rPr>
                <w:lang w:eastAsia="zh-TW"/>
              </w:rPr>
              <w:t>42</w:t>
            </w:r>
          </w:p>
        </w:tc>
        <w:tc>
          <w:tcPr>
            <w:tcW w:w="993" w:type="dxa"/>
          </w:tcPr>
          <w:p w14:paraId="23787A97" w14:textId="3EDD15D0" w:rsidR="00680E04" w:rsidRPr="001F486A" w:rsidRDefault="00202248" w:rsidP="00762FD4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3.1</w:t>
            </w:r>
            <w:r w:rsidR="001B6B10">
              <w:rPr>
                <w:lang w:eastAsia="zh-TW"/>
              </w:rPr>
              <w:t>2</w:t>
            </w:r>
          </w:p>
        </w:tc>
        <w:tc>
          <w:tcPr>
            <w:tcW w:w="1134" w:type="dxa"/>
          </w:tcPr>
          <w:p w14:paraId="6003AD73" w14:textId="0A41834F" w:rsidR="00680E04" w:rsidRPr="001F486A" w:rsidRDefault="00202248" w:rsidP="00762FD4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9.</w:t>
            </w:r>
            <w:r w:rsidR="001B6B10">
              <w:rPr>
                <w:lang w:eastAsia="zh-TW"/>
              </w:rPr>
              <w:t>43</w:t>
            </w:r>
          </w:p>
        </w:tc>
        <w:tc>
          <w:tcPr>
            <w:tcW w:w="1134" w:type="dxa"/>
          </w:tcPr>
          <w:p w14:paraId="0821F045" w14:textId="5E720412" w:rsidR="00680E04" w:rsidRPr="001F486A" w:rsidRDefault="00202248" w:rsidP="00762FD4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&lt;</w:t>
            </w:r>
            <w:r w:rsidR="00C515C1"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.001</w:t>
            </w:r>
          </w:p>
        </w:tc>
      </w:tr>
    </w:tbl>
    <w:p w14:paraId="0AD9AC26" w14:textId="77777777" w:rsidR="006C5969" w:rsidRDefault="00680E04" w:rsidP="00D0644A">
      <w:pPr>
        <w:spacing w:line="240" w:lineRule="auto"/>
        <w:jc w:val="both"/>
        <w:rPr>
          <w:b/>
          <w:lang w:val="en-GB"/>
        </w:rPr>
      </w:pPr>
      <w:r w:rsidRPr="00BB7FC4">
        <w:rPr>
          <w:b/>
          <w:lang w:val="en-GB"/>
        </w:rPr>
        <w:t xml:space="preserve">NOTE. </w:t>
      </w:r>
    </w:p>
    <w:p w14:paraId="15364A59" w14:textId="1DC788D9" w:rsidR="001B6B10" w:rsidRPr="006C5969" w:rsidRDefault="001C2968" w:rsidP="00D0644A">
      <w:pPr>
        <w:spacing w:line="240" w:lineRule="auto"/>
        <w:jc w:val="both"/>
        <w:rPr>
          <w:b/>
          <w:lang w:val="en-GB"/>
        </w:rPr>
      </w:pPr>
      <w:r>
        <w:rPr>
          <w:rFonts w:hint="eastAsia"/>
        </w:rPr>
        <w:t>*</w:t>
      </w:r>
      <w:r>
        <w:t xml:space="preserve"> </w:t>
      </w:r>
      <w:r w:rsidRPr="00711ADC">
        <w:t>Upper limit of normal ALT: 35 U/L for males and 25 U/L for females defined by AASLD guideline</w:t>
      </w:r>
    </w:p>
    <w:p w14:paraId="28FF934E" w14:textId="63E0485D" w:rsidR="00F2072F" w:rsidRDefault="001C2968" w:rsidP="00D0644A">
      <w:pPr>
        <w:spacing w:line="240" w:lineRule="auto"/>
        <w:rPr>
          <w:lang w:val="en-GB" w:eastAsia="zh-TW"/>
        </w:rPr>
      </w:pPr>
      <w:r w:rsidRPr="00BB7FC4">
        <w:t>Abbreviations:</w:t>
      </w:r>
      <w:r w:rsidRPr="00BB7FC4">
        <w:rPr>
          <w:lang w:val="en-GB" w:eastAsia="zh-TW"/>
        </w:rPr>
        <w:t xml:space="preserve"> P-</w:t>
      </w:r>
      <w:proofErr w:type="spellStart"/>
      <w:r w:rsidRPr="00BB7FC4">
        <w:rPr>
          <w:lang w:val="en-GB" w:eastAsia="zh-TW"/>
        </w:rPr>
        <w:t>yrs</w:t>
      </w:r>
      <w:proofErr w:type="spellEnd"/>
      <w:r w:rsidRPr="00BB7FC4">
        <w:rPr>
          <w:lang w:val="en-GB" w:eastAsia="zh-TW"/>
        </w:rPr>
        <w:t xml:space="preserve">, person-years; </w:t>
      </w:r>
      <w:r w:rsidR="00CF3394">
        <w:rPr>
          <w:lang w:val="en-GB" w:eastAsia="zh-TW"/>
        </w:rPr>
        <w:t xml:space="preserve">SE, standard error; </w:t>
      </w:r>
      <w:r w:rsidRPr="00BB7FC4">
        <w:rPr>
          <w:lang w:val="en-GB" w:eastAsia="zh-TW"/>
        </w:rPr>
        <w:t xml:space="preserve">HR, hazard ratio; CI, confidence interval; ALT, </w:t>
      </w:r>
      <w:r w:rsidRPr="00BB7FC4">
        <w:rPr>
          <w:lang w:eastAsia="zh-TW"/>
        </w:rPr>
        <w:t>a</w:t>
      </w:r>
      <w:r w:rsidRPr="00BB7FC4">
        <w:t>lanine transaminase</w:t>
      </w:r>
      <w:r w:rsidRPr="00BB7FC4">
        <w:rPr>
          <w:lang w:eastAsia="zh-TW"/>
        </w:rPr>
        <w:t xml:space="preserve">; </w:t>
      </w:r>
      <w:r>
        <w:rPr>
          <w:lang w:eastAsia="zh-TW"/>
        </w:rPr>
        <w:t xml:space="preserve">ULN, upper limit of normal; </w:t>
      </w:r>
      <w:r w:rsidRPr="00BB7FC4">
        <w:rPr>
          <w:lang w:val="en-GB" w:eastAsia="zh-TW"/>
        </w:rPr>
        <w:t xml:space="preserve">HBV, hepatitis B virus; HCC, hepatocellular carcinoma; HBsAg, hepatitis B surface antigen; </w:t>
      </w:r>
      <w:proofErr w:type="spellStart"/>
      <w:r w:rsidRPr="00BB7FC4">
        <w:rPr>
          <w:lang w:val="en-GB" w:eastAsia="zh-TW"/>
        </w:rPr>
        <w:t>HBcrAg</w:t>
      </w:r>
      <w:proofErr w:type="spellEnd"/>
      <w:r w:rsidRPr="00BB7FC4">
        <w:rPr>
          <w:lang w:val="en-GB" w:eastAsia="zh-TW"/>
        </w:rPr>
        <w:t>, hepatitis B core-related antigen.</w:t>
      </w:r>
    </w:p>
    <w:p w14:paraId="2E451392" w14:textId="77777777" w:rsidR="00F2072F" w:rsidRDefault="00F2072F">
      <w:pPr>
        <w:spacing w:line="240" w:lineRule="auto"/>
        <w:rPr>
          <w:lang w:val="en-GB" w:eastAsia="zh-TW"/>
        </w:rPr>
      </w:pPr>
      <w:r>
        <w:rPr>
          <w:lang w:val="en-GB" w:eastAsia="zh-TW"/>
        </w:rPr>
        <w:br w:type="page"/>
      </w:r>
    </w:p>
    <w:p w14:paraId="0A145C3E" w14:textId="76176E76" w:rsidR="00F2072F" w:rsidRPr="006C5969" w:rsidRDefault="00F2072F" w:rsidP="00D0644A">
      <w:pPr>
        <w:spacing w:line="240" w:lineRule="auto"/>
        <w:rPr>
          <w:b/>
          <w:bCs/>
          <w:lang w:val="en-GB" w:eastAsia="zh-TW"/>
        </w:rPr>
      </w:pPr>
      <w:r w:rsidRPr="006C5969">
        <w:rPr>
          <w:rFonts w:hint="eastAsia"/>
          <w:b/>
          <w:bCs/>
        </w:rPr>
        <w:lastRenderedPageBreak/>
        <w:t>S</w:t>
      </w:r>
      <w:r w:rsidRPr="006C5969">
        <w:rPr>
          <w:b/>
          <w:bCs/>
        </w:rPr>
        <w:t>upplementary table 5</w:t>
      </w:r>
      <w:r w:rsidR="006C5969">
        <w:rPr>
          <w:b/>
          <w:bCs/>
        </w:rPr>
        <w:t>. Patient n</w:t>
      </w:r>
      <w:r w:rsidRPr="006C5969">
        <w:rPr>
          <w:b/>
          <w:bCs/>
        </w:rPr>
        <w:t xml:space="preserve">umber with </w:t>
      </w:r>
      <w:proofErr w:type="spellStart"/>
      <w:r w:rsidRPr="006C5969">
        <w:rPr>
          <w:b/>
          <w:bCs/>
        </w:rPr>
        <w:t>HBcrAg</w:t>
      </w:r>
      <w:proofErr w:type="spellEnd"/>
      <w:r w:rsidRPr="006C5969">
        <w:rPr>
          <w:b/>
          <w:bCs/>
        </w:rPr>
        <w:t xml:space="preserve"> </w:t>
      </w:r>
      <w:r w:rsidR="006C5969">
        <w:rPr>
          <w:b/>
          <w:bCs/>
        </w:rPr>
        <w:t xml:space="preserve">levels </w:t>
      </w:r>
      <w:r w:rsidRPr="006C5969">
        <w:rPr>
          <w:b/>
          <w:bCs/>
        </w:rPr>
        <w:t xml:space="preserve">&lt; 10,000 and </w:t>
      </w:r>
      <w:r w:rsidRPr="006C5969">
        <w:rPr>
          <w:b/>
          <w:bCs/>
          <w:lang w:eastAsia="zh-TW"/>
        </w:rPr>
        <w:t>≥10,000 U/mL</w:t>
      </w:r>
      <w:r w:rsidRPr="006C5969">
        <w:rPr>
          <w:b/>
          <w:bCs/>
        </w:rPr>
        <w:t xml:space="preserve"> in each group of the validation cohort </w:t>
      </w:r>
    </w:p>
    <w:tbl>
      <w:tblPr>
        <w:tblW w:w="9214" w:type="dxa"/>
        <w:tblInd w:w="-70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1843"/>
        <w:gridCol w:w="1276"/>
        <w:gridCol w:w="1134"/>
        <w:gridCol w:w="2126"/>
        <w:gridCol w:w="1984"/>
      </w:tblGrid>
      <w:tr w:rsidR="00AE07FA" w:rsidRPr="00F2072F" w14:paraId="410583EC" w14:textId="77777777" w:rsidTr="00AE07FA">
        <w:trPr>
          <w:trHeight w:val="77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37829" w14:textId="77777777" w:rsidR="005F75DA" w:rsidRPr="00F2072F" w:rsidRDefault="005F75DA" w:rsidP="00AE07FA">
            <w:pPr>
              <w:spacing w:line="240" w:lineRule="auto"/>
              <w:rPr>
                <w:lang w:eastAsia="zh-TW"/>
              </w:rPr>
            </w:pPr>
            <w:r w:rsidRPr="00F2072F">
              <w:rPr>
                <w:lang w:eastAsia="zh-TW"/>
              </w:rPr>
              <w:t>Group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6B21C" w14:textId="7D02B90B" w:rsidR="005F75DA" w:rsidRPr="00F2072F" w:rsidRDefault="005F75DA" w:rsidP="00AE07FA">
            <w:pPr>
              <w:snapToGrid w:val="0"/>
              <w:spacing w:line="240" w:lineRule="atLeast"/>
              <w:jc w:val="center"/>
              <w:rPr>
                <w:lang w:eastAsia="zh-TW"/>
              </w:rPr>
            </w:pPr>
            <w:r w:rsidRPr="008933A5">
              <w:rPr>
                <w:rFonts w:eastAsia="標楷體" w:hint="eastAsia"/>
                <w:kern w:val="24"/>
                <w:lang w:val="da-DK"/>
              </w:rPr>
              <w:t>H</w:t>
            </w:r>
            <w:r w:rsidRPr="008933A5">
              <w:rPr>
                <w:rFonts w:eastAsia="標楷體"/>
                <w:kern w:val="24"/>
                <w:lang w:val="da-DK"/>
              </w:rPr>
              <w:t>BV DNA (IU/</w:t>
            </w:r>
            <w:proofErr w:type="spellStart"/>
            <w:r w:rsidRPr="008933A5">
              <w:rPr>
                <w:rFonts w:eastAsia="標楷體"/>
                <w:kern w:val="24"/>
                <w:lang w:val="da-DK"/>
              </w:rPr>
              <w:t>mL</w:t>
            </w:r>
            <w:proofErr w:type="spellEnd"/>
            <w:r w:rsidRPr="008933A5">
              <w:rPr>
                <w:rFonts w:eastAsia="標楷體"/>
                <w:kern w:val="24"/>
                <w:lang w:val="da-DK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15144" w14:textId="5021994F" w:rsidR="005F75DA" w:rsidRPr="00F2072F" w:rsidRDefault="00AE07FA" w:rsidP="00AE07FA">
            <w:pPr>
              <w:spacing w:line="240" w:lineRule="auto"/>
              <w:rPr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 xml:space="preserve"> </w:t>
            </w:r>
            <w:r w:rsidR="005F75DA" w:rsidRPr="008933A5">
              <w:rPr>
                <w:rFonts w:eastAsia="標楷體" w:hint="eastAsia"/>
                <w:lang w:eastAsia="zh-TW"/>
              </w:rPr>
              <w:t>ALT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5B1F6" w14:textId="77777777" w:rsidR="005F75DA" w:rsidRPr="00BB7FC4" w:rsidRDefault="005F75DA" w:rsidP="005F75DA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 w:rsidRPr="00BB7FC4">
              <w:rPr>
                <w:rFonts w:eastAsia="標楷體"/>
                <w:lang w:eastAsia="zh-TW"/>
              </w:rPr>
              <w:t>Patient</w:t>
            </w:r>
          </w:p>
          <w:p w14:paraId="43949C5E" w14:textId="5DE9C305" w:rsidR="005F75DA" w:rsidRPr="00F2072F" w:rsidRDefault="00290218" w:rsidP="005F75DA">
            <w:pPr>
              <w:snapToGrid w:val="0"/>
              <w:spacing w:line="240" w:lineRule="atLeas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n</w:t>
            </w:r>
            <w:r>
              <w:rPr>
                <w:lang w:eastAsia="zh-TW"/>
              </w:rPr>
              <w:t>umber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59B3B" w14:textId="16BEC26C" w:rsidR="005F75DA" w:rsidRPr="00F2072F" w:rsidRDefault="005F75DA" w:rsidP="005F75DA">
            <w:pPr>
              <w:spacing w:line="240" w:lineRule="auto"/>
              <w:jc w:val="center"/>
              <w:rPr>
                <w:lang w:eastAsia="zh-TW"/>
              </w:rPr>
            </w:pPr>
            <w:proofErr w:type="spellStart"/>
            <w:r w:rsidRPr="00F2072F">
              <w:rPr>
                <w:lang w:eastAsia="zh-TW"/>
              </w:rPr>
              <w:t>HBcrAg</w:t>
            </w:r>
            <w:proofErr w:type="spellEnd"/>
            <w:r w:rsidRPr="00F2072F">
              <w:rPr>
                <w:lang w:eastAsia="zh-TW"/>
              </w:rPr>
              <w:t xml:space="preserve"> &lt;10,000</w:t>
            </w:r>
            <w:r>
              <w:rPr>
                <w:lang w:eastAsia="zh-TW"/>
              </w:rPr>
              <w:t xml:space="preserve"> U/mL</w:t>
            </w:r>
            <w:r w:rsidR="006C5969">
              <w:rPr>
                <w:lang w:eastAsia="zh-TW"/>
              </w:rPr>
              <w:t>, N (%)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0F436" w14:textId="7466193B" w:rsidR="005F75DA" w:rsidRPr="00F2072F" w:rsidRDefault="005F75DA" w:rsidP="005F75DA">
            <w:pPr>
              <w:spacing w:line="240" w:lineRule="auto"/>
              <w:jc w:val="center"/>
              <w:rPr>
                <w:lang w:eastAsia="zh-TW"/>
              </w:rPr>
            </w:pPr>
            <w:proofErr w:type="spellStart"/>
            <w:r w:rsidRPr="00F2072F">
              <w:rPr>
                <w:lang w:eastAsia="zh-TW"/>
              </w:rPr>
              <w:t>HBcrAg</w:t>
            </w:r>
            <w:proofErr w:type="spellEnd"/>
            <w:r w:rsidRPr="00F2072F">
              <w:rPr>
                <w:lang w:eastAsia="zh-TW"/>
              </w:rPr>
              <w:t xml:space="preserve"> ≥10,000</w:t>
            </w:r>
            <w:r>
              <w:rPr>
                <w:lang w:eastAsia="zh-TW"/>
              </w:rPr>
              <w:t xml:space="preserve"> U/mL</w:t>
            </w:r>
            <w:r w:rsidR="006C5969">
              <w:rPr>
                <w:lang w:eastAsia="zh-TW"/>
              </w:rPr>
              <w:t>, N (%)</w:t>
            </w:r>
          </w:p>
        </w:tc>
      </w:tr>
      <w:tr w:rsidR="00AE07FA" w:rsidRPr="00F2072F" w14:paraId="465621B7" w14:textId="77777777" w:rsidTr="00AE07FA">
        <w:trPr>
          <w:trHeight w:val="782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C7C53" w14:textId="43B2AC34" w:rsidR="005F75DA" w:rsidRPr="00F2072F" w:rsidRDefault="005F75DA" w:rsidP="00AE07FA">
            <w:pPr>
              <w:spacing w:line="240" w:lineRule="auto"/>
              <w:rPr>
                <w:lang w:eastAsia="zh-TW"/>
              </w:rPr>
            </w:pPr>
            <w:r w:rsidRPr="00F2072F">
              <w:rPr>
                <w:lang w:eastAsia="zh-TW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E82E98B" w14:textId="3060E7CC" w:rsidR="005F75DA" w:rsidRPr="00F2072F" w:rsidRDefault="005F75DA" w:rsidP="00AE07FA">
            <w:pPr>
              <w:spacing w:line="240" w:lineRule="auto"/>
              <w:rPr>
                <w:lang w:eastAsia="zh-TW"/>
              </w:rPr>
            </w:pPr>
            <w:r w:rsidRPr="0026663E">
              <w:rPr>
                <w:lang w:val="en-GB"/>
              </w:rPr>
              <w:t>&lt; 2000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AEC9DCD" w14:textId="7B1BECF9" w:rsidR="005F75DA" w:rsidRPr="00F2072F" w:rsidRDefault="005F75DA" w:rsidP="00AE07FA">
            <w:pPr>
              <w:spacing w:line="240" w:lineRule="auto"/>
              <w:rPr>
                <w:lang w:eastAsia="zh-TW"/>
              </w:rPr>
            </w:pPr>
            <w:r w:rsidRPr="00D549EA">
              <w:rPr>
                <w:rFonts w:eastAsia="標楷體"/>
                <w:kern w:val="24"/>
                <w:lang w:val="da-DK"/>
              </w:rPr>
              <w:t>≤ULN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E500A96" w14:textId="4EA93298" w:rsidR="005F75DA" w:rsidRPr="00F2072F" w:rsidRDefault="005F75DA" w:rsidP="005F75DA">
            <w:pPr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608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A3F71" w14:textId="70A24FF6" w:rsidR="005F75DA" w:rsidRPr="00F2072F" w:rsidRDefault="005F75DA" w:rsidP="005F75DA">
            <w:pPr>
              <w:spacing w:line="240" w:lineRule="auto"/>
              <w:jc w:val="center"/>
              <w:rPr>
                <w:lang w:eastAsia="zh-TW"/>
              </w:rPr>
            </w:pPr>
            <w:r w:rsidRPr="00F2072F">
              <w:rPr>
                <w:lang w:eastAsia="zh-TW"/>
              </w:rPr>
              <w:t>576 (94.7)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089E0" w14:textId="3CFE878A" w:rsidR="005F75DA" w:rsidRPr="00F2072F" w:rsidRDefault="005F75DA" w:rsidP="005F75DA">
            <w:pPr>
              <w:spacing w:line="240" w:lineRule="auto"/>
              <w:jc w:val="center"/>
              <w:rPr>
                <w:lang w:eastAsia="zh-TW"/>
              </w:rPr>
            </w:pPr>
            <w:r w:rsidRPr="00F2072F">
              <w:rPr>
                <w:lang w:eastAsia="zh-TW"/>
              </w:rPr>
              <w:t>32 (5.3)</w:t>
            </w:r>
          </w:p>
        </w:tc>
      </w:tr>
      <w:tr w:rsidR="00AE07FA" w:rsidRPr="00F2072F" w14:paraId="349B67BC" w14:textId="77777777" w:rsidTr="00AE07FA">
        <w:trPr>
          <w:trHeight w:val="782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78947" w14:textId="388526E0" w:rsidR="005F75DA" w:rsidRPr="00F2072F" w:rsidRDefault="005F75DA" w:rsidP="00AE07FA">
            <w:pPr>
              <w:spacing w:line="240" w:lineRule="auto"/>
              <w:rPr>
                <w:lang w:eastAsia="zh-TW"/>
              </w:rPr>
            </w:pPr>
            <w:r w:rsidRPr="00F2072F">
              <w:rPr>
                <w:lang w:eastAsia="zh-TW"/>
              </w:rPr>
              <w:t>1</w:t>
            </w:r>
          </w:p>
        </w:tc>
        <w:tc>
          <w:tcPr>
            <w:tcW w:w="1843" w:type="dxa"/>
            <w:vAlign w:val="center"/>
          </w:tcPr>
          <w:p w14:paraId="08343934" w14:textId="10A953A8" w:rsidR="005F75DA" w:rsidRPr="00F2072F" w:rsidRDefault="005F75DA" w:rsidP="00AE07FA">
            <w:pPr>
              <w:spacing w:line="240" w:lineRule="auto"/>
              <w:rPr>
                <w:lang w:eastAsia="zh-TW"/>
              </w:rPr>
            </w:pPr>
            <w:r w:rsidRPr="0026663E">
              <w:rPr>
                <w:lang w:val="en-GB"/>
              </w:rPr>
              <w:t>&lt; 2000</w:t>
            </w:r>
          </w:p>
        </w:tc>
        <w:tc>
          <w:tcPr>
            <w:tcW w:w="1276" w:type="dxa"/>
            <w:vAlign w:val="center"/>
          </w:tcPr>
          <w:p w14:paraId="4F284EA9" w14:textId="795F090F" w:rsidR="005F75DA" w:rsidRPr="00F2072F" w:rsidRDefault="005F75DA" w:rsidP="00AE07FA">
            <w:pPr>
              <w:spacing w:line="240" w:lineRule="auto"/>
              <w:rPr>
                <w:lang w:eastAsia="zh-TW"/>
              </w:rPr>
            </w:pPr>
            <w:r w:rsidRPr="00D549EA">
              <w:rPr>
                <w:rFonts w:eastAsia="標楷體"/>
                <w:kern w:val="24"/>
                <w:lang w:val="da-DK"/>
              </w:rPr>
              <w:t>1-2x ULN</w:t>
            </w:r>
          </w:p>
        </w:tc>
        <w:tc>
          <w:tcPr>
            <w:tcW w:w="1134" w:type="dxa"/>
            <w:vAlign w:val="center"/>
          </w:tcPr>
          <w:p w14:paraId="09CFEF8C" w14:textId="5CD581DE" w:rsidR="005F75DA" w:rsidRPr="00F2072F" w:rsidRDefault="005F75DA" w:rsidP="005F75DA">
            <w:pPr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121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A5091" w14:textId="1DE2966B" w:rsidR="005F75DA" w:rsidRPr="00F2072F" w:rsidRDefault="005F75DA" w:rsidP="005F75DA">
            <w:pPr>
              <w:spacing w:line="240" w:lineRule="auto"/>
              <w:jc w:val="center"/>
              <w:rPr>
                <w:lang w:eastAsia="zh-TW"/>
              </w:rPr>
            </w:pPr>
            <w:r w:rsidRPr="00F2072F">
              <w:rPr>
                <w:lang w:eastAsia="zh-TW"/>
              </w:rPr>
              <w:t>116 (95.9)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1BA78" w14:textId="0BA29167" w:rsidR="005F75DA" w:rsidRPr="00F2072F" w:rsidRDefault="005F75DA" w:rsidP="005F75DA">
            <w:pPr>
              <w:spacing w:line="240" w:lineRule="auto"/>
              <w:jc w:val="center"/>
              <w:rPr>
                <w:lang w:eastAsia="zh-TW"/>
              </w:rPr>
            </w:pPr>
            <w:r w:rsidRPr="00F2072F">
              <w:rPr>
                <w:lang w:eastAsia="zh-TW"/>
              </w:rPr>
              <w:t>5 (4.1)</w:t>
            </w:r>
          </w:p>
        </w:tc>
      </w:tr>
      <w:tr w:rsidR="00AE07FA" w:rsidRPr="00F2072F" w14:paraId="4F3B4664" w14:textId="77777777" w:rsidTr="00AE07FA">
        <w:trPr>
          <w:trHeight w:val="782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05D96" w14:textId="67312D00" w:rsidR="005F75DA" w:rsidRPr="00F2072F" w:rsidRDefault="005F75DA" w:rsidP="00AE07FA">
            <w:pPr>
              <w:spacing w:line="240" w:lineRule="auto"/>
              <w:rPr>
                <w:lang w:eastAsia="zh-TW"/>
              </w:rPr>
            </w:pPr>
            <w:r w:rsidRPr="00F2072F">
              <w:rPr>
                <w:lang w:eastAsia="zh-TW"/>
              </w:rPr>
              <w:t>2</w:t>
            </w:r>
          </w:p>
        </w:tc>
        <w:tc>
          <w:tcPr>
            <w:tcW w:w="1843" w:type="dxa"/>
            <w:vAlign w:val="center"/>
          </w:tcPr>
          <w:p w14:paraId="00CCA08B" w14:textId="1A2E057B" w:rsidR="005F75DA" w:rsidRPr="00F2072F" w:rsidRDefault="005F75DA" w:rsidP="00AE07FA">
            <w:pPr>
              <w:spacing w:line="240" w:lineRule="auto"/>
              <w:rPr>
                <w:lang w:eastAsia="zh-TW"/>
              </w:rPr>
            </w:pPr>
            <w:r w:rsidRPr="0026663E">
              <w:rPr>
                <w:lang w:val="en-GB"/>
              </w:rPr>
              <w:t>&lt; 2000</w:t>
            </w:r>
          </w:p>
        </w:tc>
        <w:tc>
          <w:tcPr>
            <w:tcW w:w="1276" w:type="dxa"/>
            <w:vAlign w:val="center"/>
          </w:tcPr>
          <w:p w14:paraId="3F52EA26" w14:textId="2231C2EE" w:rsidR="005F75DA" w:rsidRPr="00F2072F" w:rsidRDefault="005F75DA" w:rsidP="00AE07FA">
            <w:pPr>
              <w:spacing w:line="240" w:lineRule="auto"/>
              <w:rPr>
                <w:lang w:eastAsia="zh-TW"/>
              </w:rPr>
            </w:pPr>
            <w:r w:rsidRPr="008933A5">
              <w:rPr>
                <w:rFonts w:cs="新細明體" w:hint="eastAsia"/>
                <w:lang w:val="en-GB"/>
              </w:rPr>
              <w:t>≧</w:t>
            </w:r>
            <w:r w:rsidRPr="008933A5">
              <w:rPr>
                <w:lang w:val="en-GB"/>
              </w:rPr>
              <w:t>2x ULN</w:t>
            </w:r>
          </w:p>
        </w:tc>
        <w:tc>
          <w:tcPr>
            <w:tcW w:w="1134" w:type="dxa"/>
            <w:vAlign w:val="center"/>
          </w:tcPr>
          <w:p w14:paraId="7CC32A39" w14:textId="15D7C039" w:rsidR="005F75DA" w:rsidRPr="00F2072F" w:rsidRDefault="005F75DA" w:rsidP="005F75DA">
            <w:pPr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47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33994" w14:textId="18B138B3" w:rsidR="005F75DA" w:rsidRPr="00F2072F" w:rsidRDefault="005F75DA" w:rsidP="005F75DA">
            <w:pPr>
              <w:spacing w:line="240" w:lineRule="auto"/>
              <w:jc w:val="center"/>
              <w:rPr>
                <w:lang w:eastAsia="zh-TW"/>
              </w:rPr>
            </w:pPr>
            <w:r w:rsidRPr="00F2072F">
              <w:rPr>
                <w:lang w:eastAsia="zh-TW"/>
              </w:rPr>
              <w:t>39 (83.0)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4C6CC" w14:textId="76B0CED7" w:rsidR="005F75DA" w:rsidRPr="00F2072F" w:rsidRDefault="005F75DA" w:rsidP="005F75DA">
            <w:pPr>
              <w:spacing w:line="240" w:lineRule="auto"/>
              <w:jc w:val="center"/>
              <w:rPr>
                <w:lang w:eastAsia="zh-TW"/>
              </w:rPr>
            </w:pPr>
            <w:r w:rsidRPr="00F2072F">
              <w:rPr>
                <w:lang w:eastAsia="zh-TW"/>
              </w:rPr>
              <w:t>8 (17.0)</w:t>
            </w:r>
          </w:p>
        </w:tc>
      </w:tr>
      <w:tr w:rsidR="00AE07FA" w:rsidRPr="00F2072F" w14:paraId="5344788A" w14:textId="77777777" w:rsidTr="00AE07FA">
        <w:trPr>
          <w:trHeight w:val="782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99E34" w14:textId="15495992" w:rsidR="005F75DA" w:rsidRPr="00F2072F" w:rsidRDefault="005F75DA" w:rsidP="00AE07FA">
            <w:pPr>
              <w:spacing w:line="240" w:lineRule="auto"/>
              <w:rPr>
                <w:lang w:eastAsia="zh-TW"/>
              </w:rPr>
            </w:pPr>
            <w:r w:rsidRPr="00F2072F">
              <w:rPr>
                <w:lang w:eastAsia="zh-TW"/>
              </w:rPr>
              <w:t>3</w:t>
            </w:r>
          </w:p>
        </w:tc>
        <w:tc>
          <w:tcPr>
            <w:tcW w:w="1843" w:type="dxa"/>
            <w:vAlign w:val="center"/>
          </w:tcPr>
          <w:p w14:paraId="0181C0AA" w14:textId="0092682A" w:rsidR="005F75DA" w:rsidRPr="00F2072F" w:rsidRDefault="005F75DA" w:rsidP="00AE07FA">
            <w:pPr>
              <w:spacing w:line="240" w:lineRule="auto"/>
              <w:rPr>
                <w:lang w:eastAsia="zh-TW"/>
              </w:rPr>
            </w:pPr>
            <w:r w:rsidRPr="008933A5">
              <w:rPr>
                <w:lang w:val="en-GB"/>
              </w:rPr>
              <w:t>2000-19,999</w:t>
            </w:r>
          </w:p>
        </w:tc>
        <w:tc>
          <w:tcPr>
            <w:tcW w:w="1276" w:type="dxa"/>
            <w:vAlign w:val="center"/>
          </w:tcPr>
          <w:p w14:paraId="3349482E" w14:textId="3B54A79D" w:rsidR="005F75DA" w:rsidRPr="00F2072F" w:rsidRDefault="005F75DA" w:rsidP="00AE07FA">
            <w:pPr>
              <w:spacing w:line="240" w:lineRule="auto"/>
              <w:rPr>
                <w:lang w:eastAsia="zh-TW"/>
              </w:rPr>
            </w:pPr>
            <w:r w:rsidRPr="00D549EA">
              <w:rPr>
                <w:rFonts w:eastAsia="標楷體"/>
                <w:kern w:val="24"/>
                <w:lang w:val="da-DK"/>
              </w:rPr>
              <w:t>≤ULN</w:t>
            </w:r>
          </w:p>
        </w:tc>
        <w:tc>
          <w:tcPr>
            <w:tcW w:w="1134" w:type="dxa"/>
            <w:vAlign w:val="center"/>
          </w:tcPr>
          <w:p w14:paraId="06CB0C3D" w14:textId="3BA8FEF1" w:rsidR="005F75DA" w:rsidRPr="00F2072F" w:rsidRDefault="005F75DA" w:rsidP="005F75DA">
            <w:pPr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230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7106C" w14:textId="61D8FCD9" w:rsidR="005F75DA" w:rsidRPr="00F2072F" w:rsidRDefault="005F75DA" w:rsidP="005F75DA">
            <w:pPr>
              <w:spacing w:line="240" w:lineRule="auto"/>
              <w:jc w:val="center"/>
              <w:rPr>
                <w:lang w:eastAsia="zh-TW"/>
              </w:rPr>
            </w:pPr>
            <w:r w:rsidRPr="00F2072F">
              <w:rPr>
                <w:lang w:eastAsia="zh-TW"/>
              </w:rPr>
              <w:t>204 (88.7)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DEFC6" w14:textId="77FC17AC" w:rsidR="005F75DA" w:rsidRPr="00F2072F" w:rsidRDefault="005F75DA" w:rsidP="005F75DA">
            <w:pPr>
              <w:spacing w:line="240" w:lineRule="auto"/>
              <w:jc w:val="center"/>
              <w:rPr>
                <w:lang w:eastAsia="zh-TW"/>
              </w:rPr>
            </w:pPr>
            <w:r w:rsidRPr="00F2072F">
              <w:rPr>
                <w:lang w:eastAsia="zh-TW"/>
              </w:rPr>
              <w:t>26 (11.3)</w:t>
            </w:r>
          </w:p>
        </w:tc>
      </w:tr>
      <w:tr w:rsidR="00AE07FA" w:rsidRPr="00F2072F" w14:paraId="6FB87715" w14:textId="77777777" w:rsidTr="00AE07FA">
        <w:trPr>
          <w:trHeight w:val="782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4F20F" w14:textId="39FDEE9C" w:rsidR="005F75DA" w:rsidRPr="00F2072F" w:rsidRDefault="005F75DA" w:rsidP="00AE07FA">
            <w:pPr>
              <w:spacing w:line="240" w:lineRule="auto"/>
              <w:rPr>
                <w:lang w:eastAsia="zh-TW"/>
              </w:rPr>
            </w:pPr>
            <w:r w:rsidRPr="00F2072F">
              <w:rPr>
                <w:lang w:eastAsia="zh-TW"/>
              </w:rPr>
              <w:t>4</w:t>
            </w:r>
          </w:p>
        </w:tc>
        <w:tc>
          <w:tcPr>
            <w:tcW w:w="1843" w:type="dxa"/>
            <w:vAlign w:val="center"/>
          </w:tcPr>
          <w:p w14:paraId="596D890F" w14:textId="0BB2CF0E" w:rsidR="005F75DA" w:rsidRPr="00F2072F" w:rsidRDefault="005F75DA" w:rsidP="00AE07FA">
            <w:pPr>
              <w:spacing w:line="240" w:lineRule="auto"/>
              <w:rPr>
                <w:lang w:eastAsia="zh-TW"/>
              </w:rPr>
            </w:pPr>
            <w:r w:rsidRPr="008933A5">
              <w:rPr>
                <w:lang w:val="en-GB"/>
              </w:rPr>
              <w:t>2000-19,999</w:t>
            </w:r>
          </w:p>
        </w:tc>
        <w:tc>
          <w:tcPr>
            <w:tcW w:w="1276" w:type="dxa"/>
            <w:vAlign w:val="center"/>
          </w:tcPr>
          <w:p w14:paraId="73819FEE" w14:textId="20E7B748" w:rsidR="005F75DA" w:rsidRPr="00F2072F" w:rsidRDefault="00AE07FA" w:rsidP="00AE07FA">
            <w:pPr>
              <w:spacing w:line="240" w:lineRule="auto"/>
              <w:rPr>
                <w:lang w:eastAsia="zh-TW"/>
              </w:rPr>
            </w:pPr>
            <w:r w:rsidRPr="00D549EA">
              <w:rPr>
                <w:rFonts w:eastAsia="標楷體"/>
                <w:kern w:val="24"/>
                <w:lang w:val="da-DK"/>
              </w:rPr>
              <w:t>1-2x ULN</w:t>
            </w:r>
          </w:p>
        </w:tc>
        <w:tc>
          <w:tcPr>
            <w:tcW w:w="1134" w:type="dxa"/>
            <w:vAlign w:val="center"/>
          </w:tcPr>
          <w:p w14:paraId="61B1211A" w14:textId="5CC52282" w:rsidR="005F75DA" w:rsidRPr="00F2072F" w:rsidRDefault="005F75DA" w:rsidP="005F75DA">
            <w:pPr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59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71F50" w14:textId="5C68F828" w:rsidR="005F75DA" w:rsidRPr="00F2072F" w:rsidRDefault="005F75DA" w:rsidP="005F75DA">
            <w:pPr>
              <w:spacing w:line="240" w:lineRule="auto"/>
              <w:jc w:val="center"/>
              <w:rPr>
                <w:lang w:eastAsia="zh-TW"/>
              </w:rPr>
            </w:pPr>
            <w:r w:rsidRPr="00F2072F">
              <w:rPr>
                <w:lang w:eastAsia="zh-TW"/>
              </w:rPr>
              <w:t>51 (86.4)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90F31" w14:textId="1D250E35" w:rsidR="005F75DA" w:rsidRPr="00F2072F" w:rsidRDefault="005F75DA" w:rsidP="005F75DA">
            <w:pPr>
              <w:spacing w:line="240" w:lineRule="auto"/>
              <w:jc w:val="center"/>
              <w:rPr>
                <w:lang w:eastAsia="zh-TW"/>
              </w:rPr>
            </w:pPr>
            <w:r w:rsidRPr="00F2072F">
              <w:rPr>
                <w:lang w:eastAsia="zh-TW"/>
              </w:rPr>
              <w:t>8 (13.6)</w:t>
            </w:r>
          </w:p>
        </w:tc>
      </w:tr>
      <w:tr w:rsidR="00AE07FA" w:rsidRPr="00F2072F" w14:paraId="0366A121" w14:textId="77777777" w:rsidTr="00AE07FA">
        <w:trPr>
          <w:trHeight w:val="782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B6845" w14:textId="649839BB" w:rsidR="005F75DA" w:rsidRPr="00F2072F" w:rsidRDefault="005F75DA" w:rsidP="00AE07FA">
            <w:pPr>
              <w:spacing w:line="240" w:lineRule="auto"/>
              <w:rPr>
                <w:lang w:eastAsia="zh-TW"/>
              </w:rPr>
            </w:pPr>
            <w:r w:rsidRPr="00F2072F">
              <w:rPr>
                <w:lang w:eastAsia="zh-TW"/>
              </w:rPr>
              <w:t>5</w:t>
            </w:r>
          </w:p>
        </w:tc>
        <w:tc>
          <w:tcPr>
            <w:tcW w:w="1843" w:type="dxa"/>
            <w:vAlign w:val="center"/>
          </w:tcPr>
          <w:p w14:paraId="7B7D96E2" w14:textId="48B1FFE4" w:rsidR="005F75DA" w:rsidRPr="00F2072F" w:rsidRDefault="005F75DA" w:rsidP="00AE07FA">
            <w:pPr>
              <w:spacing w:line="240" w:lineRule="auto"/>
              <w:rPr>
                <w:lang w:eastAsia="zh-TW"/>
              </w:rPr>
            </w:pPr>
            <w:r w:rsidRPr="008933A5">
              <w:rPr>
                <w:rFonts w:cs="新細明體" w:hint="eastAsia"/>
                <w:lang w:val="en-GB"/>
              </w:rPr>
              <w:t>≧</w:t>
            </w:r>
            <w:r w:rsidRPr="008933A5">
              <w:rPr>
                <w:lang w:val="en-GB"/>
              </w:rPr>
              <w:t>20,000</w:t>
            </w:r>
          </w:p>
        </w:tc>
        <w:tc>
          <w:tcPr>
            <w:tcW w:w="1276" w:type="dxa"/>
            <w:vAlign w:val="center"/>
          </w:tcPr>
          <w:p w14:paraId="37E5B3C4" w14:textId="162BB0BB" w:rsidR="005F75DA" w:rsidRPr="00F2072F" w:rsidRDefault="00AE07FA" w:rsidP="00AE07FA">
            <w:pPr>
              <w:spacing w:line="240" w:lineRule="auto"/>
              <w:rPr>
                <w:lang w:eastAsia="zh-TW"/>
              </w:rPr>
            </w:pPr>
            <w:r w:rsidRPr="00D549EA">
              <w:rPr>
                <w:rFonts w:eastAsia="標楷體"/>
                <w:kern w:val="24"/>
                <w:lang w:val="da-DK"/>
              </w:rPr>
              <w:t>≤ULN</w:t>
            </w:r>
          </w:p>
        </w:tc>
        <w:tc>
          <w:tcPr>
            <w:tcW w:w="1134" w:type="dxa"/>
            <w:vAlign w:val="center"/>
          </w:tcPr>
          <w:p w14:paraId="050B2D4A" w14:textId="322433A6" w:rsidR="005F75DA" w:rsidRPr="00F2072F" w:rsidRDefault="005F75DA" w:rsidP="005F75DA">
            <w:pPr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  <w:r w:rsidR="00290218">
              <w:rPr>
                <w:lang w:eastAsia="zh-TW"/>
              </w:rPr>
              <w:t>1</w:t>
            </w:r>
            <w:r>
              <w:rPr>
                <w:rFonts w:hint="eastAsia"/>
                <w:lang w:eastAsia="zh-TW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BD743" w14:textId="420502E1" w:rsidR="005F75DA" w:rsidRPr="00F2072F" w:rsidRDefault="005F75DA" w:rsidP="005F75DA">
            <w:pPr>
              <w:spacing w:line="240" w:lineRule="auto"/>
              <w:jc w:val="center"/>
              <w:rPr>
                <w:lang w:eastAsia="zh-TW"/>
              </w:rPr>
            </w:pPr>
            <w:r w:rsidRPr="00F2072F">
              <w:rPr>
                <w:lang w:eastAsia="zh-TW"/>
              </w:rPr>
              <w:t>71 (60.7)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E0807" w14:textId="319ED04F" w:rsidR="005F75DA" w:rsidRPr="00F2072F" w:rsidRDefault="005F75DA" w:rsidP="005F75DA">
            <w:pPr>
              <w:spacing w:line="240" w:lineRule="auto"/>
              <w:jc w:val="center"/>
              <w:rPr>
                <w:lang w:eastAsia="zh-TW"/>
              </w:rPr>
            </w:pPr>
            <w:r w:rsidRPr="00F2072F">
              <w:rPr>
                <w:lang w:eastAsia="zh-TW"/>
              </w:rPr>
              <w:t>46 (39.3)</w:t>
            </w:r>
          </w:p>
        </w:tc>
      </w:tr>
      <w:tr w:rsidR="00AE07FA" w:rsidRPr="00F2072F" w14:paraId="5A6F223D" w14:textId="77777777" w:rsidTr="00AE07FA">
        <w:trPr>
          <w:trHeight w:val="782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71BDC" w14:textId="3EEBA7E1" w:rsidR="005F75DA" w:rsidRPr="00F2072F" w:rsidRDefault="005F75DA" w:rsidP="00AE07FA">
            <w:pPr>
              <w:spacing w:line="240" w:lineRule="auto"/>
              <w:rPr>
                <w:lang w:eastAsia="zh-TW"/>
              </w:rPr>
            </w:pPr>
            <w:r w:rsidRPr="00F2072F">
              <w:rPr>
                <w:lang w:eastAsia="zh-TW"/>
              </w:rPr>
              <w:t>6</w:t>
            </w:r>
          </w:p>
        </w:tc>
        <w:tc>
          <w:tcPr>
            <w:tcW w:w="1843" w:type="dxa"/>
            <w:vAlign w:val="center"/>
          </w:tcPr>
          <w:p w14:paraId="0951B828" w14:textId="6FB2A26B" w:rsidR="005F75DA" w:rsidRPr="00F2072F" w:rsidRDefault="005F75DA" w:rsidP="00AE07FA">
            <w:pPr>
              <w:spacing w:line="240" w:lineRule="auto"/>
              <w:rPr>
                <w:lang w:eastAsia="zh-TW"/>
              </w:rPr>
            </w:pPr>
            <w:r w:rsidRPr="008933A5">
              <w:rPr>
                <w:rFonts w:cs="新細明體" w:hint="eastAsia"/>
                <w:lang w:val="en-GB"/>
              </w:rPr>
              <w:t>≧</w:t>
            </w:r>
            <w:r w:rsidRPr="008933A5">
              <w:rPr>
                <w:lang w:val="en-GB"/>
              </w:rPr>
              <w:t>20,000</w:t>
            </w:r>
          </w:p>
        </w:tc>
        <w:tc>
          <w:tcPr>
            <w:tcW w:w="1276" w:type="dxa"/>
            <w:vAlign w:val="center"/>
          </w:tcPr>
          <w:p w14:paraId="4278A1E3" w14:textId="2A6A44FE" w:rsidR="005F75DA" w:rsidRPr="00F2072F" w:rsidRDefault="00AE07FA" w:rsidP="00AE07FA">
            <w:pPr>
              <w:spacing w:line="240" w:lineRule="auto"/>
              <w:rPr>
                <w:lang w:eastAsia="zh-TW"/>
              </w:rPr>
            </w:pPr>
            <w:r w:rsidRPr="00D549EA">
              <w:rPr>
                <w:rFonts w:eastAsia="標楷體"/>
                <w:kern w:val="24"/>
                <w:lang w:val="da-DK"/>
              </w:rPr>
              <w:t>1-2x ULN</w:t>
            </w:r>
          </w:p>
        </w:tc>
        <w:tc>
          <w:tcPr>
            <w:tcW w:w="1134" w:type="dxa"/>
            <w:vAlign w:val="center"/>
          </w:tcPr>
          <w:p w14:paraId="45162272" w14:textId="75A9F7E8" w:rsidR="005F75DA" w:rsidRPr="00F2072F" w:rsidRDefault="005F75DA" w:rsidP="005F75DA">
            <w:pPr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61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4990C" w14:textId="554C3E3D" w:rsidR="005F75DA" w:rsidRPr="00F2072F" w:rsidRDefault="005F75DA" w:rsidP="005F75DA">
            <w:pPr>
              <w:spacing w:line="240" w:lineRule="auto"/>
              <w:jc w:val="center"/>
              <w:rPr>
                <w:lang w:eastAsia="zh-TW"/>
              </w:rPr>
            </w:pPr>
            <w:r w:rsidRPr="00F2072F">
              <w:rPr>
                <w:lang w:eastAsia="zh-TW"/>
              </w:rPr>
              <w:t>27 (44.3)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017D5" w14:textId="34AA445C" w:rsidR="005F75DA" w:rsidRPr="00F2072F" w:rsidRDefault="005F75DA" w:rsidP="005F75DA">
            <w:pPr>
              <w:spacing w:line="240" w:lineRule="auto"/>
              <w:jc w:val="center"/>
              <w:rPr>
                <w:lang w:eastAsia="zh-TW"/>
              </w:rPr>
            </w:pPr>
            <w:r w:rsidRPr="00F2072F">
              <w:rPr>
                <w:lang w:eastAsia="zh-TW"/>
              </w:rPr>
              <w:t>34 (55.7)</w:t>
            </w:r>
          </w:p>
        </w:tc>
      </w:tr>
      <w:tr w:rsidR="00AE07FA" w:rsidRPr="00F2072F" w14:paraId="72BEF778" w14:textId="77777777" w:rsidTr="00AE07FA">
        <w:trPr>
          <w:trHeight w:val="78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35BE4" w14:textId="36CD448E" w:rsidR="005F75DA" w:rsidRPr="00F2072F" w:rsidRDefault="005F75DA" w:rsidP="00AE07FA">
            <w:pPr>
              <w:spacing w:line="240" w:lineRule="auto"/>
              <w:rPr>
                <w:lang w:eastAsia="zh-TW"/>
              </w:rPr>
            </w:pPr>
            <w:r w:rsidRPr="00F2072F">
              <w:rPr>
                <w:lang w:eastAsia="zh-TW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450EB65" w14:textId="360418EE" w:rsidR="005F75DA" w:rsidRPr="00F2072F" w:rsidRDefault="005F75DA" w:rsidP="00AE07FA">
            <w:pPr>
              <w:spacing w:line="240" w:lineRule="auto"/>
              <w:rPr>
                <w:lang w:eastAsia="zh-TW"/>
              </w:rPr>
            </w:pPr>
            <w:r w:rsidRPr="008933A5">
              <w:rPr>
                <w:rFonts w:cs="新細明體" w:hint="eastAsia"/>
                <w:lang w:val="en-GB"/>
              </w:rPr>
              <w:t>≧</w:t>
            </w:r>
            <w:r w:rsidRPr="008933A5">
              <w:rPr>
                <w:lang w:val="en-GB"/>
              </w:rPr>
              <w:t>2000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BA16ACD" w14:textId="3E2F23F5" w:rsidR="005F75DA" w:rsidRPr="00F2072F" w:rsidRDefault="00AE07FA" w:rsidP="00AE07FA">
            <w:pPr>
              <w:spacing w:line="240" w:lineRule="auto"/>
              <w:rPr>
                <w:lang w:eastAsia="zh-TW"/>
              </w:rPr>
            </w:pPr>
            <w:r w:rsidRPr="008933A5">
              <w:rPr>
                <w:rFonts w:cs="新細明體" w:hint="eastAsia"/>
                <w:lang w:val="en-GB"/>
              </w:rPr>
              <w:t>≧</w:t>
            </w:r>
            <w:r w:rsidRPr="008933A5">
              <w:rPr>
                <w:lang w:val="en-GB"/>
              </w:rPr>
              <w:t>2x ULN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DCB4EE" w14:textId="3870F474" w:rsidR="005F75DA" w:rsidRPr="00F2072F" w:rsidRDefault="005F75DA" w:rsidP="005F75DA">
            <w:pPr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69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9122A" w14:textId="68FC9575" w:rsidR="005F75DA" w:rsidRPr="00F2072F" w:rsidRDefault="005F75DA" w:rsidP="005F75DA">
            <w:pPr>
              <w:spacing w:line="240" w:lineRule="auto"/>
              <w:jc w:val="center"/>
              <w:rPr>
                <w:lang w:eastAsia="zh-TW"/>
              </w:rPr>
            </w:pPr>
            <w:r w:rsidRPr="00F2072F">
              <w:rPr>
                <w:lang w:eastAsia="zh-TW"/>
              </w:rPr>
              <w:t>24 (34.8)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ADB61" w14:textId="030D5937" w:rsidR="005F75DA" w:rsidRPr="00F2072F" w:rsidRDefault="005F75DA" w:rsidP="005F75DA">
            <w:pPr>
              <w:spacing w:line="240" w:lineRule="auto"/>
              <w:jc w:val="center"/>
              <w:rPr>
                <w:lang w:eastAsia="zh-TW"/>
              </w:rPr>
            </w:pPr>
            <w:r w:rsidRPr="00F2072F">
              <w:rPr>
                <w:lang w:eastAsia="zh-TW"/>
              </w:rPr>
              <w:t>45 (65.2)</w:t>
            </w:r>
          </w:p>
        </w:tc>
      </w:tr>
    </w:tbl>
    <w:p w14:paraId="3B7418A0" w14:textId="77777777" w:rsidR="006C5969" w:rsidRPr="006C5969" w:rsidRDefault="006C5969" w:rsidP="006C5969">
      <w:pPr>
        <w:spacing w:line="240" w:lineRule="auto"/>
        <w:rPr>
          <w:b/>
          <w:bCs/>
        </w:rPr>
      </w:pPr>
      <w:r w:rsidRPr="006C5969">
        <w:rPr>
          <w:rFonts w:hint="eastAsia"/>
          <w:b/>
          <w:bCs/>
        </w:rPr>
        <w:t>N</w:t>
      </w:r>
      <w:r w:rsidRPr="006C5969">
        <w:rPr>
          <w:b/>
          <w:bCs/>
        </w:rPr>
        <w:t>OTE</w:t>
      </w:r>
      <w:r>
        <w:rPr>
          <w:b/>
          <w:bCs/>
        </w:rPr>
        <w:t>.</w:t>
      </w:r>
    </w:p>
    <w:p w14:paraId="6FE1952D" w14:textId="77777777" w:rsidR="006C5969" w:rsidRDefault="006C5969" w:rsidP="006C5969">
      <w:pPr>
        <w:spacing w:line="240" w:lineRule="auto"/>
      </w:pPr>
      <w:r>
        <w:rPr>
          <w:rFonts w:hint="eastAsia"/>
        </w:rPr>
        <w:t>*</w:t>
      </w:r>
      <w:r>
        <w:t xml:space="preserve"> </w:t>
      </w:r>
      <w:r w:rsidRPr="00711ADC">
        <w:t>Upper limit of normal ALT: 35 U/L for males and 25 U/L for females defined by AASLD guideline</w:t>
      </w:r>
    </w:p>
    <w:p w14:paraId="13439E15" w14:textId="23B1BC1D" w:rsidR="00F2072F" w:rsidRDefault="006C5969">
      <w:pPr>
        <w:spacing w:line="240" w:lineRule="auto"/>
        <w:rPr>
          <w:rFonts w:ascii="Arial" w:eastAsia="細明體" w:hAnsi="Arial" w:cs="Arial"/>
          <w:b/>
          <w:kern w:val="24"/>
          <w:lang w:eastAsia="zh-TW"/>
        </w:rPr>
      </w:pPr>
      <w:r w:rsidRPr="00BB7FC4">
        <w:t>Abbreviations:</w:t>
      </w:r>
      <w:r w:rsidRPr="00BB7FC4">
        <w:rPr>
          <w:lang w:val="en-GB" w:eastAsia="zh-TW"/>
        </w:rPr>
        <w:t xml:space="preserve"> ALT, </w:t>
      </w:r>
      <w:r w:rsidRPr="00BB7FC4">
        <w:rPr>
          <w:lang w:eastAsia="zh-TW"/>
        </w:rPr>
        <w:t>a</w:t>
      </w:r>
      <w:r w:rsidRPr="00BB7FC4">
        <w:t>lanine transaminase</w:t>
      </w:r>
      <w:r w:rsidRPr="00BB7FC4">
        <w:rPr>
          <w:lang w:eastAsia="zh-TW"/>
        </w:rPr>
        <w:t xml:space="preserve">; </w:t>
      </w:r>
      <w:r>
        <w:rPr>
          <w:lang w:eastAsia="zh-TW"/>
        </w:rPr>
        <w:t xml:space="preserve">ULN, upper limit of normal; </w:t>
      </w:r>
      <w:r w:rsidRPr="00BB7FC4">
        <w:rPr>
          <w:lang w:val="en-GB" w:eastAsia="zh-TW"/>
        </w:rPr>
        <w:t xml:space="preserve">HBV, hepatitis B virus; </w:t>
      </w:r>
      <w:proofErr w:type="spellStart"/>
      <w:r w:rsidR="007E0515" w:rsidRPr="007E0515">
        <w:rPr>
          <w:lang w:val="en-GB" w:eastAsia="zh-TW"/>
        </w:rPr>
        <w:t>HBcrAg</w:t>
      </w:r>
      <w:proofErr w:type="spellEnd"/>
      <w:r w:rsidR="007E0515" w:rsidRPr="007E0515">
        <w:rPr>
          <w:lang w:val="en-GB" w:eastAsia="zh-TW"/>
        </w:rPr>
        <w:t>, hepatitis B core-related antigen.</w:t>
      </w:r>
      <w:r w:rsidR="00F2072F">
        <w:rPr>
          <w:rFonts w:ascii="Arial" w:eastAsia="細明體" w:hAnsi="Arial" w:cs="Arial"/>
          <w:b/>
          <w:kern w:val="24"/>
          <w:lang w:eastAsia="zh-TW"/>
        </w:rPr>
        <w:br w:type="page"/>
      </w:r>
    </w:p>
    <w:p w14:paraId="798C39F0" w14:textId="0074934D" w:rsidR="00830D74" w:rsidRPr="005449D6" w:rsidRDefault="00ED0BEF" w:rsidP="005449D6">
      <w:pPr>
        <w:spacing w:line="240" w:lineRule="auto"/>
        <w:rPr>
          <w:rFonts w:ascii="Arial" w:eastAsia="細明體" w:hAnsi="Arial" w:cs="Arial"/>
          <w:b/>
          <w:kern w:val="24"/>
          <w:lang w:eastAsia="zh-TW"/>
        </w:rPr>
      </w:pPr>
      <w:r w:rsidRPr="00BB7FC4">
        <w:rPr>
          <w:rFonts w:ascii="Arial" w:eastAsia="細明體" w:hAnsi="Arial" w:cs="Arial"/>
          <w:b/>
          <w:kern w:val="24"/>
          <w:lang w:eastAsia="zh-TW"/>
        </w:rPr>
        <w:lastRenderedPageBreak/>
        <w:t xml:space="preserve">Supplementary table </w:t>
      </w:r>
      <w:r w:rsidR="00F2072F">
        <w:rPr>
          <w:rFonts w:ascii="Arial" w:eastAsia="細明體" w:hAnsi="Arial" w:cs="Arial" w:hint="eastAsia"/>
          <w:b/>
          <w:kern w:val="24"/>
          <w:lang w:eastAsia="zh-TW"/>
        </w:rPr>
        <w:t>6</w:t>
      </w:r>
      <w:r w:rsidRPr="00BB7FC4">
        <w:rPr>
          <w:rFonts w:ascii="Arial" w:eastAsia="細明體" w:hAnsi="Arial" w:cs="Arial" w:hint="eastAsia"/>
          <w:b/>
          <w:kern w:val="24"/>
          <w:lang w:eastAsia="zh-TW"/>
        </w:rPr>
        <w:t>.</w:t>
      </w:r>
      <w:r w:rsidRPr="00BB7FC4">
        <w:rPr>
          <w:rFonts w:ascii="Arial" w:eastAsia="細明體" w:hAnsi="Arial" w:cs="Arial"/>
          <w:b/>
          <w:kern w:val="24"/>
          <w:lang w:eastAsia="zh-TW"/>
        </w:rPr>
        <w:t xml:space="preserve"> Sensitivities, specificities and Youden indexes of different </w:t>
      </w:r>
      <w:proofErr w:type="spellStart"/>
      <w:r w:rsidRPr="00BB7FC4">
        <w:rPr>
          <w:rFonts w:ascii="Arial" w:eastAsia="細明體" w:hAnsi="Arial" w:cs="Arial"/>
          <w:b/>
          <w:kern w:val="24"/>
          <w:lang w:eastAsia="zh-TW"/>
        </w:rPr>
        <w:t>HBcrAg</w:t>
      </w:r>
      <w:proofErr w:type="spellEnd"/>
      <w:r w:rsidRPr="00BB7FC4">
        <w:rPr>
          <w:rFonts w:ascii="Arial" w:eastAsia="細明體" w:hAnsi="Arial" w:cs="Arial"/>
          <w:b/>
          <w:kern w:val="24"/>
          <w:lang w:eastAsia="zh-TW"/>
        </w:rPr>
        <w:t xml:space="preserve"> cutoffs in predicting HCC in </w:t>
      </w:r>
      <w:r w:rsidR="00D5013F">
        <w:rPr>
          <w:rFonts w:ascii="Arial" w:eastAsia="細明體" w:hAnsi="Arial" w:cs="Arial"/>
          <w:b/>
          <w:kern w:val="24"/>
          <w:lang w:eastAsia="zh-TW"/>
        </w:rPr>
        <w:t>indeterminate patients</w:t>
      </w:r>
      <w:r w:rsidRPr="00BB7FC4">
        <w:rPr>
          <w:rFonts w:ascii="Arial" w:eastAsia="細明體" w:hAnsi="Arial" w:cs="Arial"/>
          <w:b/>
          <w:kern w:val="24"/>
          <w:lang w:eastAsia="zh-TW"/>
        </w:rPr>
        <w:t xml:space="preserve"> </w:t>
      </w:r>
      <w:r w:rsidR="005449D6">
        <w:rPr>
          <w:rFonts w:ascii="Arial" w:eastAsia="細明體" w:hAnsi="Arial" w:cs="Arial"/>
          <w:b/>
          <w:kern w:val="24"/>
          <w:lang w:eastAsia="zh-TW"/>
        </w:rPr>
        <w:t>from</w:t>
      </w:r>
      <w:r>
        <w:rPr>
          <w:rFonts w:ascii="Arial" w:eastAsia="細明體" w:hAnsi="Arial" w:cs="Arial"/>
          <w:b/>
          <w:kern w:val="24"/>
          <w:lang w:eastAsia="zh-TW"/>
        </w:rPr>
        <w:t xml:space="preserve"> validation cohort </w:t>
      </w:r>
      <w:r w:rsidRPr="00BB7FC4">
        <w:rPr>
          <w:rFonts w:ascii="Arial" w:eastAsia="細明體" w:hAnsi="Arial" w:cs="Arial"/>
          <w:b/>
          <w:kern w:val="24"/>
          <w:lang w:eastAsia="zh-TW"/>
        </w:rPr>
        <w:t>(N=</w:t>
      </w:r>
      <w:r w:rsidR="005449D6">
        <w:rPr>
          <w:rFonts w:ascii="Arial" w:eastAsia="細明體" w:hAnsi="Arial" w:cs="Arial"/>
          <w:b/>
          <w:kern w:val="24"/>
          <w:lang w:eastAsia="zh-TW"/>
        </w:rPr>
        <w:t>574</w:t>
      </w:r>
      <w:r w:rsidRPr="00BB7FC4">
        <w:rPr>
          <w:rFonts w:ascii="Arial" w:eastAsia="細明體" w:hAnsi="Arial" w:cs="Arial"/>
          <w:b/>
          <w:kern w:val="24"/>
          <w:lang w:eastAsia="zh-TW"/>
        </w:rPr>
        <w:t xml:space="preserve">, </w:t>
      </w:r>
      <w:r w:rsidR="005449D6">
        <w:rPr>
          <w:rFonts w:ascii="Arial" w:eastAsia="細明體" w:hAnsi="Arial" w:cs="Arial"/>
          <w:b/>
          <w:kern w:val="24"/>
          <w:lang w:eastAsia="zh-TW"/>
        </w:rPr>
        <w:t>15</w:t>
      </w:r>
      <w:r w:rsidRPr="00BB7FC4">
        <w:rPr>
          <w:rFonts w:ascii="Arial" w:eastAsia="細明體" w:hAnsi="Arial" w:cs="Arial"/>
          <w:b/>
          <w:kern w:val="24"/>
          <w:lang w:eastAsia="zh-TW"/>
        </w:rPr>
        <w:t xml:space="preserve"> developed HCC)</w:t>
      </w:r>
    </w:p>
    <w:tbl>
      <w:tblPr>
        <w:tblW w:w="8561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840"/>
        <w:gridCol w:w="1814"/>
        <w:gridCol w:w="1793"/>
        <w:gridCol w:w="2114"/>
      </w:tblGrid>
      <w:tr w:rsidR="00D411A8" w:rsidRPr="00D411A8" w14:paraId="58BE4CDA" w14:textId="77777777" w:rsidTr="00D411A8">
        <w:trPr>
          <w:trHeight w:val="689"/>
        </w:trPr>
        <w:tc>
          <w:tcPr>
            <w:tcW w:w="2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7D3369" w14:textId="77777777" w:rsidR="00D411A8" w:rsidRPr="00D411A8" w:rsidRDefault="00D411A8" w:rsidP="00D411A8">
            <w:pPr>
              <w:jc w:val="center"/>
              <w:rPr>
                <w:rFonts w:eastAsia="MS PGothic"/>
                <w:sz w:val="36"/>
                <w:szCs w:val="36"/>
                <w:lang w:eastAsia="ja-JP"/>
              </w:rPr>
            </w:pPr>
            <w:proofErr w:type="spellStart"/>
            <w:r w:rsidRPr="00D411A8">
              <w:rPr>
                <w:rFonts w:eastAsia="MS PGothic"/>
                <w:b/>
                <w:bCs/>
                <w:color w:val="000000" w:themeColor="text1"/>
                <w:kern w:val="2"/>
                <w:lang w:eastAsia="ja-JP"/>
              </w:rPr>
              <w:t>HBcrAg</w:t>
            </w:r>
            <w:proofErr w:type="spellEnd"/>
            <w:r w:rsidRPr="00D411A8">
              <w:rPr>
                <w:rFonts w:eastAsia="MS PGothic"/>
                <w:b/>
                <w:bCs/>
                <w:color w:val="000000" w:themeColor="text1"/>
                <w:kern w:val="2"/>
                <w:lang w:eastAsia="ja-JP"/>
              </w:rPr>
              <w:t xml:space="preserve"> level (U/mL)</w:t>
            </w:r>
          </w:p>
        </w:tc>
        <w:tc>
          <w:tcPr>
            <w:tcW w:w="18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2A0575" w14:textId="77777777" w:rsidR="00D411A8" w:rsidRPr="00D411A8" w:rsidRDefault="00D411A8" w:rsidP="00D411A8">
            <w:pPr>
              <w:jc w:val="center"/>
              <w:rPr>
                <w:rFonts w:eastAsia="MS PGothic"/>
                <w:sz w:val="36"/>
                <w:szCs w:val="36"/>
                <w:lang w:eastAsia="ja-JP"/>
              </w:rPr>
            </w:pPr>
            <w:r w:rsidRPr="00D411A8">
              <w:rPr>
                <w:rFonts w:eastAsia="MS PGothic"/>
                <w:b/>
                <w:bCs/>
                <w:color w:val="000000" w:themeColor="text1"/>
                <w:kern w:val="2"/>
                <w:lang w:eastAsia="ja-JP"/>
              </w:rPr>
              <w:t>Sensitivity (%)</w:t>
            </w: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2029D4" w14:textId="77777777" w:rsidR="00D411A8" w:rsidRPr="00D411A8" w:rsidRDefault="00D411A8" w:rsidP="00D411A8">
            <w:pPr>
              <w:jc w:val="center"/>
              <w:rPr>
                <w:rFonts w:eastAsia="MS PGothic"/>
                <w:sz w:val="36"/>
                <w:szCs w:val="36"/>
                <w:lang w:eastAsia="ja-JP"/>
              </w:rPr>
            </w:pPr>
            <w:r w:rsidRPr="00D411A8">
              <w:rPr>
                <w:rFonts w:eastAsia="MS PGothic"/>
                <w:b/>
                <w:bCs/>
                <w:color w:val="000000" w:themeColor="text1"/>
                <w:kern w:val="2"/>
                <w:lang w:eastAsia="ja-JP"/>
              </w:rPr>
              <w:t>Specificity (%)</w:t>
            </w:r>
          </w:p>
        </w:tc>
        <w:tc>
          <w:tcPr>
            <w:tcW w:w="21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F17910" w14:textId="77777777" w:rsidR="00D411A8" w:rsidRPr="00D411A8" w:rsidRDefault="00D411A8" w:rsidP="00D411A8">
            <w:pPr>
              <w:jc w:val="center"/>
              <w:rPr>
                <w:rFonts w:eastAsia="MS PGothic"/>
                <w:sz w:val="36"/>
                <w:szCs w:val="36"/>
                <w:lang w:eastAsia="ja-JP"/>
              </w:rPr>
            </w:pPr>
            <w:r w:rsidRPr="00D411A8">
              <w:rPr>
                <w:rFonts w:eastAsia="MS PGothic"/>
                <w:b/>
                <w:bCs/>
                <w:color w:val="000000" w:themeColor="text1"/>
                <w:kern w:val="2"/>
                <w:lang w:eastAsia="ja-JP"/>
              </w:rPr>
              <w:t>Youden index †</w:t>
            </w:r>
          </w:p>
        </w:tc>
      </w:tr>
      <w:tr w:rsidR="00D411A8" w:rsidRPr="00D411A8" w14:paraId="3DA5C264" w14:textId="77777777" w:rsidTr="00D411A8">
        <w:trPr>
          <w:trHeight w:val="680"/>
        </w:trPr>
        <w:tc>
          <w:tcPr>
            <w:tcW w:w="2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973292" w14:textId="77777777" w:rsidR="00D411A8" w:rsidRPr="00D411A8" w:rsidRDefault="00D411A8" w:rsidP="00D411A8">
            <w:pPr>
              <w:jc w:val="center"/>
              <w:rPr>
                <w:rFonts w:eastAsia="MS PGothic"/>
                <w:sz w:val="36"/>
                <w:szCs w:val="36"/>
                <w:lang w:eastAsia="ja-JP"/>
              </w:rPr>
            </w:pPr>
            <w:r w:rsidRPr="00D411A8">
              <w:rPr>
                <w:rFonts w:eastAsia="MS PGothic"/>
                <w:color w:val="000000" w:themeColor="text1"/>
                <w:kern w:val="2"/>
                <w:lang w:eastAsia="ja-JP"/>
              </w:rPr>
              <w:t>&gt;5000</w:t>
            </w:r>
          </w:p>
        </w:tc>
        <w:tc>
          <w:tcPr>
            <w:tcW w:w="18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BC9AE" w14:textId="77777777" w:rsidR="00D411A8" w:rsidRPr="00D411A8" w:rsidRDefault="00D411A8" w:rsidP="00D411A8">
            <w:pPr>
              <w:jc w:val="center"/>
              <w:rPr>
                <w:rFonts w:eastAsia="MS PGothic"/>
                <w:sz w:val="36"/>
                <w:szCs w:val="36"/>
                <w:lang w:eastAsia="ja-JP"/>
              </w:rPr>
            </w:pPr>
            <w:r w:rsidRPr="00D411A8">
              <w:rPr>
                <w:rFonts w:eastAsia="MS PGothic"/>
                <w:color w:val="000000" w:themeColor="text1"/>
                <w:kern w:val="2"/>
                <w:lang w:eastAsia="ja-JP"/>
              </w:rPr>
              <w:t>66.7</w:t>
            </w: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4EC5C" w14:textId="77777777" w:rsidR="00D411A8" w:rsidRPr="00D411A8" w:rsidRDefault="00D411A8" w:rsidP="00D411A8">
            <w:pPr>
              <w:jc w:val="center"/>
              <w:rPr>
                <w:rFonts w:eastAsia="MS PGothic"/>
                <w:sz w:val="36"/>
                <w:szCs w:val="36"/>
                <w:lang w:eastAsia="ja-JP"/>
              </w:rPr>
            </w:pPr>
            <w:r w:rsidRPr="00D411A8">
              <w:rPr>
                <w:color w:val="000000" w:themeColor="text1"/>
                <w:kern w:val="2"/>
                <w:lang w:eastAsia="ja-JP"/>
              </w:rPr>
              <w:t>78.9</w:t>
            </w:r>
          </w:p>
        </w:tc>
        <w:tc>
          <w:tcPr>
            <w:tcW w:w="21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C383A" w14:textId="77777777" w:rsidR="00D411A8" w:rsidRPr="00D411A8" w:rsidRDefault="00D411A8" w:rsidP="00D411A8">
            <w:pPr>
              <w:jc w:val="center"/>
              <w:rPr>
                <w:rFonts w:eastAsia="MS PGothic"/>
                <w:sz w:val="36"/>
                <w:szCs w:val="36"/>
                <w:lang w:eastAsia="ja-JP"/>
              </w:rPr>
            </w:pPr>
            <w:r w:rsidRPr="00D411A8">
              <w:rPr>
                <w:rFonts w:eastAsia="MS PGothic"/>
                <w:color w:val="000000" w:themeColor="text1"/>
                <w:kern w:val="2"/>
                <w:lang w:eastAsia="ja-JP"/>
              </w:rPr>
              <w:t>0.461</w:t>
            </w:r>
          </w:p>
        </w:tc>
      </w:tr>
      <w:tr w:rsidR="00D411A8" w:rsidRPr="00D411A8" w14:paraId="6892B564" w14:textId="77777777" w:rsidTr="00D411A8">
        <w:trPr>
          <w:trHeight w:val="689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1F4E72" w14:textId="77777777" w:rsidR="00D411A8" w:rsidRPr="00D411A8" w:rsidRDefault="00D411A8" w:rsidP="00D411A8">
            <w:pPr>
              <w:jc w:val="center"/>
              <w:rPr>
                <w:rFonts w:eastAsia="MS PGothic"/>
                <w:sz w:val="36"/>
                <w:szCs w:val="36"/>
                <w:lang w:eastAsia="ja-JP"/>
              </w:rPr>
            </w:pPr>
            <w:r w:rsidRPr="00D411A8">
              <w:rPr>
                <w:rFonts w:eastAsia="MS PGothic"/>
                <w:color w:val="000000" w:themeColor="text1"/>
                <w:kern w:val="2"/>
                <w:lang w:eastAsia="ja-JP"/>
              </w:rPr>
              <w:t>&gt;10,000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13645" w14:textId="77777777" w:rsidR="00D411A8" w:rsidRPr="00D411A8" w:rsidRDefault="00D411A8" w:rsidP="00D411A8">
            <w:pPr>
              <w:jc w:val="center"/>
              <w:rPr>
                <w:rFonts w:eastAsia="MS PGothic"/>
                <w:sz w:val="36"/>
                <w:szCs w:val="36"/>
                <w:lang w:eastAsia="ja-JP"/>
              </w:rPr>
            </w:pPr>
            <w:r w:rsidRPr="00D411A8">
              <w:rPr>
                <w:color w:val="000000" w:themeColor="text1"/>
                <w:kern w:val="2"/>
                <w:lang w:eastAsia="ja-JP"/>
              </w:rPr>
              <w:t>66.7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BBA26" w14:textId="77777777" w:rsidR="00D411A8" w:rsidRPr="00D411A8" w:rsidRDefault="00D411A8" w:rsidP="00D411A8">
            <w:pPr>
              <w:jc w:val="center"/>
              <w:rPr>
                <w:rFonts w:eastAsia="MS PGothic"/>
                <w:sz w:val="36"/>
                <w:szCs w:val="36"/>
                <w:lang w:eastAsia="ja-JP"/>
              </w:rPr>
            </w:pPr>
            <w:r w:rsidRPr="00D411A8">
              <w:rPr>
                <w:rFonts w:eastAsia="MS PGothic"/>
                <w:color w:val="000000" w:themeColor="text1"/>
                <w:kern w:val="2"/>
                <w:lang w:eastAsia="ja-JP"/>
              </w:rPr>
              <w:t xml:space="preserve">85.2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12FC7" w14:textId="77777777" w:rsidR="00D411A8" w:rsidRPr="00D411A8" w:rsidRDefault="00D411A8" w:rsidP="00D411A8">
            <w:pPr>
              <w:jc w:val="center"/>
              <w:rPr>
                <w:rFonts w:eastAsia="MS PGothic"/>
                <w:sz w:val="36"/>
                <w:szCs w:val="36"/>
                <w:lang w:eastAsia="ja-JP"/>
              </w:rPr>
            </w:pPr>
            <w:r w:rsidRPr="00D411A8">
              <w:rPr>
                <w:rFonts w:eastAsiaTheme="minorEastAsia"/>
                <w:color w:val="000000" w:themeColor="text1"/>
                <w:kern w:val="2"/>
                <w:lang w:eastAsia="ja-JP"/>
              </w:rPr>
              <w:t>0.519</w:t>
            </w:r>
          </w:p>
        </w:tc>
      </w:tr>
      <w:tr w:rsidR="00D411A8" w:rsidRPr="00D411A8" w14:paraId="38C1E5B8" w14:textId="77777777" w:rsidTr="00D411A8">
        <w:trPr>
          <w:trHeight w:val="68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459DD6" w14:textId="77777777" w:rsidR="00D411A8" w:rsidRPr="00D411A8" w:rsidRDefault="00D411A8" w:rsidP="00D411A8">
            <w:pPr>
              <w:jc w:val="center"/>
              <w:rPr>
                <w:rFonts w:eastAsia="MS PGothic"/>
                <w:sz w:val="36"/>
                <w:szCs w:val="36"/>
                <w:lang w:eastAsia="ja-JP"/>
              </w:rPr>
            </w:pPr>
            <w:r w:rsidRPr="00D411A8">
              <w:rPr>
                <w:rFonts w:eastAsia="MS PGothic"/>
                <w:color w:val="000000" w:themeColor="text1"/>
                <w:kern w:val="2"/>
                <w:lang w:eastAsia="ja-JP"/>
              </w:rPr>
              <w:t>&gt;15,000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4F2C9" w14:textId="77777777" w:rsidR="00D411A8" w:rsidRPr="00D411A8" w:rsidRDefault="00D411A8" w:rsidP="00D411A8">
            <w:pPr>
              <w:jc w:val="center"/>
              <w:rPr>
                <w:rFonts w:eastAsia="MS PGothic"/>
                <w:sz w:val="36"/>
                <w:szCs w:val="36"/>
                <w:lang w:eastAsia="ja-JP"/>
              </w:rPr>
            </w:pPr>
            <w:r w:rsidRPr="00D411A8">
              <w:rPr>
                <w:color w:val="000000" w:themeColor="text1"/>
                <w:kern w:val="2"/>
                <w:lang w:eastAsia="ja-JP"/>
              </w:rPr>
              <w:t>60.0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2CCE7" w14:textId="77777777" w:rsidR="00D411A8" w:rsidRPr="00D411A8" w:rsidRDefault="00D411A8" w:rsidP="00D411A8">
            <w:pPr>
              <w:jc w:val="center"/>
              <w:rPr>
                <w:rFonts w:eastAsia="MS PGothic"/>
                <w:sz w:val="36"/>
                <w:szCs w:val="36"/>
                <w:lang w:eastAsia="ja-JP"/>
              </w:rPr>
            </w:pPr>
            <w:r w:rsidRPr="00D411A8">
              <w:rPr>
                <w:rFonts w:eastAsia="MS PGothic"/>
                <w:color w:val="000000" w:themeColor="text1"/>
                <w:kern w:val="2"/>
                <w:lang w:eastAsia="ja-JP"/>
              </w:rPr>
              <w:t xml:space="preserve">88.0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BA97C" w14:textId="77777777" w:rsidR="00D411A8" w:rsidRPr="00D411A8" w:rsidRDefault="00D411A8" w:rsidP="00D411A8">
            <w:pPr>
              <w:jc w:val="center"/>
              <w:rPr>
                <w:rFonts w:eastAsia="MS PGothic"/>
                <w:sz w:val="36"/>
                <w:szCs w:val="36"/>
                <w:lang w:eastAsia="ja-JP"/>
              </w:rPr>
            </w:pPr>
            <w:r w:rsidRPr="00D411A8">
              <w:rPr>
                <w:rFonts w:eastAsiaTheme="minorEastAsia"/>
                <w:color w:val="000000" w:themeColor="text1"/>
                <w:kern w:val="2"/>
                <w:lang w:eastAsia="ja-JP"/>
              </w:rPr>
              <w:t>0.480</w:t>
            </w:r>
          </w:p>
        </w:tc>
      </w:tr>
      <w:tr w:rsidR="00D411A8" w:rsidRPr="00D411A8" w14:paraId="387D4214" w14:textId="77777777" w:rsidTr="00D411A8">
        <w:trPr>
          <w:trHeight w:val="689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969E5C" w14:textId="77777777" w:rsidR="00D411A8" w:rsidRPr="00D411A8" w:rsidRDefault="00D411A8" w:rsidP="00D411A8">
            <w:pPr>
              <w:jc w:val="center"/>
              <w:rPr>
                <w:rFonts w:eastAsia="MS PGothic"/>
                <w:sz w:val="36"/>
                <w:szCs w:val="36"/>
                <w:lang w:eastAsia="ja-JP"/>
              </w:rPr>
            </w:pPr>
            <w:r w:rsidRPr="00D411A8">
              <w:rPr>
                <w:rFonts w:eastAsia="MS PGothic"/>
                <w:color w:val="000000" w:themeColor="text1"/>
                <w:kern w:val="2"/>
                <w:lang w:eastAsia="ja-JP"/>
              </w:rPr>
              <w:t>&gt;50,000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5F316" w14:textId="77777777" w:rsidR="00D411A8" w:rsidRPr="00D411A8" w:rsidRDefault="00D411A8" w:rsidP="00D411A8">
            <w:pPr>
              <w:jc w:val="center"/>
              <w:rPr>
                <w:rFonts w:eastAsia="MS PGothic"/>
                <w:sz w:val="36"/>
                <w:szCs w:val="36"/>
                <w:lang w:eastAsia="ja-JP"/>
              </w:rPr>
            </w:pPr>
            <w:r w:rsidRPr="00D411A8">
              <w:rPr>
                <w:rFonts w:eastAsia="MS PGothic"/>
                <w:color w:val="000000" w:themeColor="text1"/>
                <w:kern w:val="2"/>
                <w:lang w:eastAsia="ja-JP"/>
              </w:rPr>
              <w:t>46.7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B474B" w14:textId="77777777" w:rsidR="00D411A8" w:rsidRPr="00D411A8" w:rsidRDefault="00D411A8" w:rsidP="00D411A8">
            <w:pPr>
              <w:jc w:val="center"/>
              <w:rPr>
                <w:rFonts w:eastAsia="MS PGothic"/>
                <w:sz w:val="36"/>
                <w:szCs w:val="36"/>
                <w:lang w:eastAsia="ja-JP"/>
              </w:rPr>
            </w:pPr>
            <w:r w:rsidRPr="00D411A8">
              <w:rPr>
                <w:rFonts w:eastAsia="MS PGothic"/>
                <w:color w:val="000000" w:themeColor="text1"/>
                <w:kern w:val="2"/>
                <w:lang w:eastAsia="ja-JP"/>
              </w:rPr>
              <w:t xml:space="preserve">94.1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AE558" w14:textId="77777777" w:rsidR="00D411A8" w:rsidRPr="00D411A8" w:rsidRDefault="00D411A8" w:rsidP="00D411A8">
            <w:pPr>
              <w:jc w:val="center"/>
              <w:rPr>
                <w:rFonts w:eastAsia="MS PGothic"/>
                <w:sz w:val="36"/>
                <w:szCs w:val="36"/>
                <w:lang w:eastAsia="ja-JP"/>
              </w:rPr>
            </w:pPr>
            <w:r w:rsidRPr="00D411A8">
              <w:rPr>
                <w:rFonts w:eastAsiaTheme="minorEastAsia"/>
                <w:color w:val="000000" w:themeColor="text1"/>
                <w:kern w:val="2"/>
                <w:lang w:eastAsia="ja-JP"/>
              </w:rPr>
              <w:t>0.408</w:t>
            </w:r>
          </w:p>
        </w:tc>
      </w:tr>
      <w:tr w:rsidR="00D411A8" w:rsidRPr="00D411A8" w14:paraId="16ECC492" w14:textId="77777777" w:rsidTr="00D411A8">
        <w:trPr>
          <w:trHeight w:val="68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5CBC54" w14:textId="77777777" w:rsidR="00D411A8" w:rsidRPr="00D411A8" w:rsidRDefault="00D411A8" w:rsidP="00D411A8">
            <w:pPr>
              <w:jc w:val="center"/>
              <w:rPr>
                <w:rFonts w:eastAsia="MS PGothic"/>
                <w:sz w:val="36"/>
                <w:szCs w:val="36"/>
                <w:lang w:eastAsia="ja-JP"/>
              </w:rPr>
            </w:pPr>
            <w:r w:rsidRPr="00D411A8">
              <w:rPr>
                <w:rFonts w:eastAsia="MS PGothic"/>
                <w:color w:val="000000" w:themeColor="text1"/>
                <w:kern w:val="2"/>
                <w:lang w:eastAsia="ja-JP"/>
              </w:rPr>
              <w:t>&gt;100,000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1ABCB" w14:textId="77777777" w:rsidR="00D411A8" w:rsidRPr="00D411A8" w:rsidRDefault="00D411A8" w:rsidP="00D411A8">
            <w:pPr>
              <w:jc w:val="center"/>
              <w:rPr>
                <w:rFonts w:eastAsia="MS PGothic"/>
                <w:sz w:val="36"/>
                <w:szCs w:val="36"/>
                <w:lang w:eastAsia="ja-JP"/>
              </w:rPr>
            </w:pPr>
            <w:r w:rsidRPr="00D411A8">
              <w:rPr>
                <w:rFonts w:eastAsia="MS PGothic"/>
                <w:color w:val="000000" w:themeColor="text1"/>
                <w:kern w:val="2"/>
                <w:lang w:eastAsia="ja-JP"/>
              </w:rPr>
              <w:t>33.3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87D50" w14:textId="77777777" w:rsidR="00D411A8" w:rsidRPr="00D411A8" w:rsidRDefault="00D411A8" w:rsidP="00D411A8">
            <w:pPr>
              <w:jc w:val="center"/>
              <w:rPr>
                <w:rFonts w:eastAsia="MS PGothic"/>
                <w:sz w:val="36"/>
                <w:szCs w:val="36"/>
                <w:lang w:eastAsia="ja-JP"/>
              </w:rPr>
            </w:pPr>
            <w:r w:rsidRPr="00D411A8">
              <w:rPr>
                <w:rFonts w:eastAsia="MS PGothic"/>
                <w:color w:val="000000" w:themeColor="text1"/>
                <w:kern w:val="2"/>
                <w:lang w:eastAsia="ja-JP"/>
              </w:rPr>
              <w:t xml:space="preserve">95.3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C357C" w14:textId="77777777" w:rsidR="00D411A8" w:rsidRPr="00D411A8" w:rsidRDefault="00D411A8" w:rsidP="00D411A8">
            <w:pPr>
              <w:jc w:val="center"/>
              <w:rPr>
                <w:rFonts w:eastAsia="MS PGothic"/>
                <w:sz w:val="36"/>
                <w:szCs w:val="36"/>
                <w:lang w:eastAsia="ja-JP"/>
              </w:rPr>
            </w:pPr>
            <w:r w:rsidRPr="00D411A8">
              <w:rPr>
                <w:rFonts w:eastAsiaTheme="minorEastAsia"/>
                <w:color w:val="000000" w:themeColor="text1"/>
                <w:kern w:val="2"/>
                <w:lang w:eastAsia="ja-JP"/>
              </w:rPr>
              <w:t>0.286</w:t>
            </w:r>
          </w:p>
        </w:tc>
      </w:tr>
      <w:tr w:rsidR="00D411A8" w:rsidRPr="00D411A8" w14:paraId="252FA056" w14:textId="77777777" w:rsidTr="00D411A8">
        <w:trPr>
          <w:trHeight w:val="689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3DC572" w14:textId="77777777" w:rsidR="00D411A8" w:rsidRPr="00D411A8" w:rsidRDefault="00D411A8" w:rsidP="00D411A8">
            <w:pPr>
              <w:jc w:val="center"/>
              <w:rPr>
                <w:rFonts w:eastAsia="MS PGothic"/>
                <w:sz w:val="36"/>
                <w:szCs w:val="36"/>
                <w:lang w:eastAsia="ja-JP"/>
              </w:rPr>
            </w:pPr>
            <w:r w:rsidRPr="00D411A8">
              <w:rPr>
                <w:rFonts w:eastAsia="MS PGothic"/>
                <w:color w:val="000000" w:themeColor="text1"/>
                <w:kern w:val="2"/>
                <w:lang w:eastAsia="ja-JP"/>
              </w:rPr>
              <w:t>&gt;500,000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C66EE" w14:textId="77777777" w:rsidR="00D411A8" w:rsidRPr="00D411A8" w:rsidRDefault="00D411A8" w:rsidP="00D411A8">
            <w:pPr>
              <w:jc w:val="center"/>
              <w:rPr>
                <w:rFonts w:eastAsia="MS PGothic"/>
                <w:sz w:val="36"/>
                <w:szCs w:val="36"/>
                <w:lang w:eastAsia="ja-JP"/>
              </w:rPr>
            </w:pPr>
            <w:r w:rsidRPr="00D411A8">
              <w:rPr>
                <w:rFonts w:eastAsia="MS PGothic"/>
                <w:color w:val="000000" w:themeColor="text1"/>
                <w:kern w:val="2"/>
                <w:lang w:eastAsia="ja-JP"/>
              </w:rPr>
              <w:t>6.7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57AFF" w14:textId="77777777" w:rsidR="00D411A8" w:rsidRPr="00D411A8" w:rsidRDefault="00D411A8" w:rsidP="00D411A8">
            <w:pPr>
              <w:jc w:val="center"/>
              <w:rPr>
                <w:rFonts w:eastAsia="MS PGothic"/>
                <w:sz w:val="36"/>
                <w:szCs w:val="36"/>
                <w:lang w:eastAsia="ja-JP"/>
              </w:rPr>
            </w:pPr>
            <w:r w:rsidRPr="00D411A8">
              <w:rPr>
                <w:rFonts w:eastAsia="MS PGothic"/>
                <w:color w:val="000000" w:themeColor="text1"/>
                <w:kern w:val="2"/>
                <w:lang w:eastAsia="ja-JP"/>
              </w:rPr>
              <w:t xml:space="preserve">96.1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C6DDD" w14:textId="77777777" w:rsidR="00D411A8" w:rsidRPr="00D411A8" w:rsidRDefault="00D411A8" w:rsidP="00D411A8">
            <w:pPr>
              <w:jc w:val="center"/>
              <w:rPr>
                <w:rFonts w:eastAsia="MS PGothic"/>
                <w:sz w:val="36"/>
                <w:szCs w:val="36"/>
                <w:lang w:eastAsia="ja-JP"/>
              </w:rPr>
            </w:pPr>
            <w:r w:rsidRPr="00D411A8">
              <w:rPr>
                <w:rFonts w:eastAsiaTheme="minorEastAsia"/>
                <w:color w:val="000000" w:themeColor="text1"/>
                <w:kern w:val="2"/>
                <w:lang w:eastAsia="ja-JP"/>
              </w:rPr>
              <w:t>0.049</w:t>
            </w:r>
          </w:p>
        </w:tc>
      </w:tr>
      <w:tr w:rsidR="00D411A8" w:rsidRPr="00D411A8" w14:paraId="65D2BD95" w14:textId="77777777" w:rsidTr="00D411A8">
        <w:trPr>
          <w:trHeight w:val="680"/>
        </w:trPr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26D00C" w14:textId="77777777" w:rsidR="00D411A8" w:rsidRPr="00D411A8" w:rsidRDefault="00D411A8" w:rsidP="00D411A8">
            <w:pPr>
              <w:jc w:val="center"/>
              <w:rPr>
                <w:rFonts w:eastAsia="MS PGothic"/>
                <w:sz w:val="36"/>
                <w:szCs w:val="36"/>
                <w:lang w:eastAsia="ja-JP"/>
              </w:rPr>
            </w:pPr>
            <w:r w:rsidRPr="00D411A8">
              <w:rPr>
                <w:rFonts w:eastAsia="MS PGothic"/>
                <w:color w:val="000000" w:themeColor="text1"/>
                <w:kern w:val="2"/>
                <w:lang w:eastAsia="ja-JP"/>
              </w:rPr>
              <w:t>&gt;1000,000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816CD" w14:textId="77777777" w:rsidR="00D411A8" w:rsidRPr="00D411A8" w:rsidRDefault="00D411A8" w:rsidP="00D411A8">
            <w:pPr>
              <w:jc w:val="center"/>
              <w:rPr>
                <w:rFonts w:eastAsia="MS PGothic"/>
                <w:sz w:val="36"/>
                <w:szCs w:val="36"/>
                <w:lang w:eastAsia="ja-JP"/>
              </w:rPr>
            </w:pPr>
            <w:r w:rsidRPr="00D411A8">
              <w:rPr>
                <w:rFonts w:eastAsia="MS PGothic"/>
                <w:color w:val="000000" w:themeColor="text1"/>
                <w:kern w:val="2"/>
                <w:lang w:eastAsia="ja-JP"/>
              </w:rPr>
              <w:t>0.0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FAA62" w14:textId="77777777" w:rsidR="00D411A8" w:rsidRPr="00D411A8" w:rsidRDefault="00D411A8" w:rsidP="00D411A8">
            <w:pPr>
              <w:jc w:val="center"/>
              <w:rPr>
                <w:rFonts w:eastAsia="MS PGothic"/>
                <w:sz w:val="36"/>
                <w:szCs w:val="36"/>
                <w:lang w:eastAsia="ja-JP"/>
              </w:rPr>
            </w:pPr>
            <w:r w:rsidRPr="00D411A8">
              <w:rPr>
                <w:rFonts w:eastAsia="MS PGothic"/>
                <w:color w:val="000000" w:themeColor="text1"/>
                <w:kern w:val="2"/>
                <w:lang w:eastAsia="ja-JP"/>
              </w:rPr>
              <w:t xml:space="preserve">98.6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871CF" w14:textId="77777777" w:rsidR="00D411A8" w:rsidRPr="00D411A8" w:rsidRDefault="00D411A8" w:rsidP="00D411A8">
            <w:pPr>
              <w:jc w:val="center"/>
              <w:rPr>
                <w:rFonts w:eastAsia="MS PGothic"/>
                <w:sz w:val="36"/>
                <w:szCs w:val="36"/>
                <w:lang w:eastAsia="ja-JP"/>
              </w:rPr>
            </w:pPr>
            <w:r w:rsidRPr="00D411A8">
              <w:rPr>
                <w:rFonts w:eastAsiaTheme="minorEastAsia"/>
                <w:color w:val="000000" w:themeColor="text1"/>
                <w:kern w:val="2"/>
                <w:lang w:eastAsia="ja-JP"/>
              </w:rPr>
              <w:t>-0.014</w:t>
            </w:r>
          </w:p>
        </w:tc>
      </w:tr>
    </w:tbl>
    <w:p w14:paraId="5671F5FA" w14:textId="77777777" w:rsidR="005449D6" w:rsidRPr="00BB7FC4" w:rsidRDefault="005449D6" w:rsidP="005449D6">
      <w:pPr>
        <w:rPr>
          <w:b/>
          <w:lang w:val="en-GB"/>
        </w:rPr>
      </w:pPr>
      <w:r w:rsidRPr="00BB7FC4">
        <w:rPr>
          <w:b/>
          <w:lang w:val="en-GB"/>
        </w:rPr>
        <w:t>NOTE.</w:t>
      </w:r>
    </w:p>
    <w:p w14:paraId="6CF655B4" w14:textId="77777777" w:rsidR="005449D6" w:rsidRPr="00BB7FC4" w:rsidRDefault="005449D6" w:rsidP="005449D6">
      <w:pPr>
        <w:spacing w:line="240" w:lineRule="auto"/>
        <w:rPr>
          <w:lang w:val="en-GB" w:eastAsia="zh-TW"/>
        </w:rPr>
      </w:pPr>
      <w:r w:rsidRPr="00BB7FC4">
        <w:t>Abbreviations:</w:t>
      </w:r>
      <w:r w:rsidRPr="00BB7FC4">
        <w:rPr>
          <w:lang w:val="en-GB" w:eastAsia="zh-TW"/>
        </w:rPr>
        <w:t xml:space="preserve"> HCC, hepatocellular carcinoma; </w:t>
      </w:r>
      <w:proofErr w:type="spellStart"/>
      <w:r w:rsidRPr="00BB7FC4">
        <w:rPr>
          <w:lang w:val="en-GB" w:eastAsia="zh-TW"/>
        </w:rPr>
        <w:t>HBcrAg</w:t>
      </w:r>
      <w:proofErr w:type="spellEnd"/>
      <w:r w:rsidRPr="00BB7FC4">
        <w:rPr>
          <w:lang w:val="en-GB" w:eastAsia="zh-TW"/>
        </w:rPr>
        <w:t>, hepatitis B core-related antigen.</w:t>
      </w:r>
    </w:p>
    <w:p w14:paraId="4142CB15" w14:textId="4CCF1E0D" w:rsidR="00A16D65" w:rsidRDefault="005449D6" w:rsidP="005449D6">
      <w:pPr>
        <w:spacing w:line="240" w:lineRule="auto"/>
        <w:rPr>
          <w:lang w:eastAsia="zh-TW"/>
        </w:rPr>
      </w:pPr>
      <w:r w:rsidRPr="00BB7FC4">
        <w:rPr>
          <w:lang w:eastAsia="zh-TW"/>
        </w:rPr>
        <w:t xml:space="preserve">† Youden index = sensitivity + specificity </w:t>
      </w:r>
      <w:r w:rsidR="00D63935">
        <w:rPr>
          <w:lang w:eastAsia="zh-TW"/>
        </w:rPr>
        <w:t>-1</w:t>
      </w:r>
    </w:p>
    <w:p w14:paraId="3A143272" w14:textId="77777777" w:rsidR="00A16D65" w:rsidRDefault="00A16D65">
      <w:pPr>
        <w:spacing w:line="240" w:lineRule="auto"/>
        <w:rPr>
          <w:lang w:eastAsia="zh-TW"/>
        </w:rPr>
      </w:pPr>
      <w:r>
        <w:rPr>
          <w:lang w:eastAsia="zh-TW"/>
        </w:rPr>
        <w:br w:type="page"/>
      </w:r>
    </w:p>
    <w:p w14:paraId="1622EFD0" w14:textId="77777777" w:rsidR="00D92016" w:rsidRDefault="00D92016" w:rsidP="005449D6">
      <w:pPr>
        <w:spacing w:line="240" w:lineRule="auto"/>
        <w:rPr>
          <w:lang w:eastAsia="zh-TW"/>
        </w:rPr>
        <w:sectPr w:rsidR="00D92016" w:rsidSect="00A16D65">
          <w:pgSz w:w="11900" w:h="16820"/>
          <w:pgMar w:top="1440" w:right="1800" w:bottom="1440" w:left="1800" w:header="851" w:footer="992" w:gutter="0"/>
          <w:cols w:space="425"/>
          <w:docGrid w:type="lines" w:linePitch="400"/>
        </w:sectPr>
      </w:pPr>
    </w:p>
    <w:p w14:paraId="50B1BDA9" w14:textId="6D04D21C" w:rsidR="00201C79" w:rsidRPr="00BB7FC4" w:rsidRDefault="00201C79" w:rsidP="00201C79">
      <w:pPr>
        <w:spacing w:line="240" w:lineRule="auto"/>
        <w:rPr>
          <w:rFonts w:ascii="Arial" w:eastAsia="細明體" w:hAnsi="Arial" w:cs="Arial"/>
          <w:b/>
          <w:kern w:val="24"/>
          <w:lang w:eastAsia="zh-TW"/>
        </w:rPr>
      </w:pPr>
      <w:r>
        <w:rPr>
          <w:rFonts w:ascii="Arial" w:eastAsia="細明體" w:hAnsi="Arial" w:cs="Arial"/>
          <w:b/>
          <w:kern w:val="24"/>
          <w:lang w:eastAsia="zh-TW"/>
        </w:rPr>
        <w:lastRenderedPageBreak/>
        <w:t xml:space="preserve">Supplementary </w:t>
      </w:r>
      <w:r w:rsidRPr="00BB7FC4">
        <w:rPr>
          <w:rFonts w:ascii="Arial" w:eastAsia="細明體" w:hAnsi="Arial" w:cs="Arial"/>
          <w:b/>
          <w:kern w:val="24"/>
          <w:lang w:eastAsia="zh-TW"/>
        </w:rPr>
        <w:t xml:space="preserve">Table </w:t>
      </w:r>
      <w:r w:rsidR="00F2072F">
        <w:rPr>
          <w:rFonts w:ascii="Arial" w:eastAsia="細明體" w:hAnsi="Arial" w:cs="Arial"/>
          <w:b/>
          <w:kern w:val="24"/>
          <w:lang w:eastAsia="zh-TW"/>
        </w:rPr>
        <w:t>7</w:t>
      </w:r>
      <w:r w:rsidRPr="00BB7FC4">
        <w:rPr>
          <w:rFonts w:ascii="Arial" w:eastAsia="細明體" w:hAnsi="Arial" w:cs="Arial"/>
          <w:b/>
          <w:kern w:val="24"/>
          <w:lang w:eastAsia="zh-TW"/>
        </w:rPr>
        <w:t xml:space="preserve">. </w:t>
      </w:r>
      <w:r>
        <w:rPr>
          <w:rFonts w:ascii="Arial" w:eastAsia="細明體" w:hAnsi="Arial" w:cs="Arial"/>
          <w:b/>
          <w:kern w:val="24"/>
          <w:lang w:eastAsia="zh-TW"/>
        </w:rPr>
        <w:t xml:space="preserve">HCC risk stratified by serum levels of HBV DNA, ALT, and </w:t>
      </w:r>
      <w:proofErr w:type="spellStart"/>
      <w:r>
        <w:rPr>
          <w:rFonts w:ascii="Arial" w:eastAsia="細明體" w:hAnsi="Arial" w:cs="Arial"/>
          <w:b/>
          <w:kern w:val="24"/>
          <w:lang w:eastAsia="zh-TW"/>
        </w:rPr>
        <w:t>HBcrAg</w:t>
      </w:r>
      <w:proofErr w:type="spellEnd"/>
      <w:r>
        <w:rPr>
          <w:rFonts w:ascii="Arial" w:eastAsia="細明體" w:hAnsi="Arial" w:cs="Arial"/>
          <w:b/>
          <w:kern w:val="24"/>
          <w:lang w:eastAsia="zh-TW"/>
        </w:rPr>
        <w:t xml:space="preserve"> in </w:t>
      </w:r>
      <w:proofErr w:type="spellStart"/>
      <w:r>
        <w:rPr>
          <w:rFonts w:ascii="Arial" w:eastAsia="細明體" w:hAnsi="Arial" w:cs="Arial"/>
          <w:b/>
          <w:kern w:val="24"/>
          <w:lang w:eastAsia="zh-TW"/>
        </w:rPr>
        <w:t>HBeAg</w:t>
      </w:r>
      <w:proofErr w:type="spellEnd"/>
      <w:r>
        <w:rPr>
          <w:rFonts w:ascii="Arial" w:eastAsia="細明體" w:hAnsi="Arial" w:cs="Arial"/>
          <w:b/>
          <w:kern w:val="24"/>
          <w:lang w:eastAsia="zh-TW"/>
        </w:rPr>
        <w:t>-negative patients</w:t>
      </w:r>
    </w:p>
    <w:tbl>
      <w:tblPr>
        <w:tblW w:w="5694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49"/>
        <w:gridCol w:w="1187"/>
        <w:gridCol w:w="187"/>
        <w:gridCol w:w="968"/>
        <w:gridCol w:w="200"/>
        <w:gridCol w:w="892"/>
        <w:gridCol w:w="241"/>
        <w:gridCol w:w="711"/>
        <w:gridCol w:w="1842"/>
        <w:gridCol w:w="1419"/>
        <w:gridCol w:w="1419"/>
        <w:gridCol w:w="991"/>
        <w:gridCol w:w="1842"/>
        <w:gridCol w:w="1416"/>
        <w:gridCol w:w="1416"/>
      </w:tblGrid>
      <w:tr w:rsidR="00201C79" w:rsidRPr="00521EDD" w14:paraId="2955A4F6" w14:textId="77777777" w:rsidTr="005F75DA">
        <w:trPr>
          <w:jc w:val="center"/>
        </w:trPr>
        <w:tc>
          <w:tcPr>
            <w:tcW w:w="3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C5CF44" w14:textId="77777777" w:rsidR="00201C79" w:rsidRPr="00521EDD" w:rsidRDefault="00201C79" w:rsidP="005F75DA">
            <w:pPr>
              <w:widowControl w:val="0"/>
              <w:spacing w:line="360" w:lineRule="auto"/>
              <w:jc w:val="both"/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AD397F" w14:textId="77777777" w:rsidR="00201C79" w:rsidRPr="00521EDD" w:rsidRDefault="00201C79" w:rsidP="005F75DA">
            <w:pPr>
              <w:widowControl w:val="0"/>
              <w:spacing w:line="360" w:lineRule="auto"/>
              <w:jc w:val="both"/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14:paraId="68839626" w14:textId="77777777" w:rsidR="00201C79" w:rsidRPr="00521EDD" w:rsidRDefault="00201C79" w:rsidP="005F75DA">
            <w:pPr>
              <w:widowControl w:val="0"/>
              <w:spacing w:line="360" w:lineRule="auto"/>
              <w:jc w:val="center"/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2427EB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1C1C5D" w14:textId="77777777" w:rsidR="00201C79" w:rsidRDefault="00201C79" w:rsidP="005F75DA">
            <w:pPr>
              <w:widowControl w:val="0"/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790C41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lang w:eastAsia="zh-TW"/>
              </w:rPr>
            </w:pPr>
            <w:r>
              <w:rPr>
                <w:lang w:eastAsia="zh-TW"/>
              </w:rPr>
              <w:t>Discovery cohort (N=2150)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14:paraId="68D7E5BD" w14:textId="77777777" w:rsidR="00201C79" w:rsidRPr="00D878EE" w:rsidRDefault="00201C79" w:rsidP="005F75DA">
            <w:pPr>
              <w:widowControl w:val="0"/>
              <w:spacing w:line="360" w:lineRule="auto"/>
              <w:jc w:val="center"/>
              <w:rPr>
                <w:highlight w:val="yellow"/>
                <w:lang w:eastAsia="zh-TW"/>
              </w:rPr>
            </w:pPr>
          </w:p>
        </w:tc>
        <w:tc>
          <w:tcPr>
            <w:tcW w:w="147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95727B" w14:textId="77777777" w:rsidR="00201C79" w:rsidRPr="00521EDD" w:rsidRDefault="00201C79" w:rsidP="005F75DA">
            <w:pPr>
              <w:widowControl w:val="0"/>
              <w:spacing w:line="360" w:lineRule="auto"/>
              <w:jc w:val="center"/>
            </w:pPr>
            <w:r>
              <w:rPr>
                <w:lang w:eastAsia="zh-TW"/>
              </w:rPr>
              <w:t xml:space="preserve">Validation </w:t>
            </w:r>
            <w:r w:rsidRPr="004E72AE">
              <w:rPr>
                <w:lang w:eastAsia="zh-TW"/>
              </w:rPr>
              <w:t>cohort</w:t>
            </w:r>
            <w:r>
              <w:rPr>
                <w:lang w:eastAsia="zh-TW"/>
              </w:rPr>
              <w:t xml:space="preserve"> (N=1312) </w:t>
            </w:r>
            <w:r w:rsidRPr="00521EDD">
              <w:rPr>
                <w:lang w:eastAsia="zh-TW"/>
              </w:rPr>
              <w:t xml:space="preserve"> </w:t>
            </w:r>
          </w:p>
        </w:tc>
      </w:tr>
      <w:tr w:rsidR="00201C79" w:rsidRPr="00521EDD" w14:paraId="2AD8B20E" w14:textId="77777777" w:rsidTr="005C1910">
        <w:trPr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</w:tcPr>
          <w:p w14:paraId="55A647C2" w14:textId="77777777" w:rsidR="00201C79" w:rsidRPr="00521EDD" w:rsidRDefault="00201C79" w:rsidP="005F75DA">
            <w:pPr>
              <w:widowControl w:val="0"/>
              <w:spacing w:line="360" w:lineRule="auto"/>
              <w:jc w:val="both"/>
              <w:rPr>
                <w:sz w:val="22"/>
              </w:rPr>
            </w:pPr>
            <w:r w:rsidRPr="00521EDD">
              <w:rPr>
                <w:kern w:val="24"/>
                <w:sz w:val="22"/>
                <w:szCs w:val="22"/>
                <w:lang w:val="da-DK" w:eastAsia="zh-TW"/>
              </w:rPr>
              <w:t>Group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1BC7DF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sz w:val="22"/>
              </w:rPr>
            </w:pPr>
            <w:r w:rsidRPr="00521EDD">
              <w:rPr>
                <w:kern w:val="24"/>
                <w:sz w:val="22"/>
                <w:szCs w:val="22"/>
                <w:lang w:eastAsia="zh-TW"/>
              </w:rPr>
              <w:t>HBV DNA (IU/mL)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CFB385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kern w:val="24"/>
                <w:sz w:val="22"/>
                <w:lang w:val="da-DK" w:eastAsia="zh-TW"/>
              </w:rPr>
            </w:pPr>
            <w:r w:rsidRPr="00521EDD">
              <w:rPr>
                <w:kern w:val="24"/>
                <w:sz w:val="22"/>
                <w:szCs w:val="22"/>
                <w:lang w:val="da-DK" w:eastAsia="zh-TW"/>
              </w:rPr>
              <w:t>ALT</w:t>
            </w:r>
            <w:r>
              <w:rPr>
                <w:kern w:val="24"/>
                <w:sz w:val="22"/>
                <w:szCs w:val="22"/>
                <w:lang w:val="da-DK" w:eastAsia="zh-TW"/>
              </w:rPr>
              <w:t>*</w:t>
            </w:r>
          </w:p>
          <w:p w14:paraId="4E26B24F" w14:textId="76CA4BD2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9354FE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kern w:val="24"/>
                <w:sz w:val="22"/>
                <w:lang w:val="da-DK" w:eastAsia="zh-TW"/>
              </w:rPr>
            </w:pPr>
            <w:proofErr w:type="spellStart"/>
            <w:r w:rsidRPr="00521EDD">
              <w:rPr>
                <w:kern w:val="24"/>
                <w:sz w:val="22"/>
                <w:szCs w:val="22"/>
                <w:lang w:val="da-DK" w:eastAsia="zh-TW"/>
              </w:rPr>
              <w:t>HBcrAg</w:t>
            </w:r>
            <w:proofErr w:type="spellEnd"/>
          </w:p>
          <w:p w14:paraId="58307B60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sz w:val="22"/>
                <w:lang w:eastAsia="zh-TW"/>
              </w:rPr>
            </w:pPr>
            <w:r w:rsidRPr="00521EDD">
              <w:rPr>
                <w:kern w:val="24"/>
                <w:sz w:val="22"/>
                <w:szCs w:val="22"/>
                <w:lang w:val="da-DK" w:eastAsia="zh-TW"/>
              </w:rPr>
              <w:t>(U/</w:t>
            </w:r>
            <w:proofErr w:type="spellStart"/>
            <w:r w:rsidRPr="00521EDD">
              <w:rPr>
                <w:kern w:val="24"/>
                <w:sz w:val="22"/>
                <w:szCs w:val="22"/>
                <w:lang w:val="da-DK" w:eastAsia="zh-TW"/>
              </w:rPr>
              <w:t>mL</w:t>
            </w:r>
            <w:proofErr w:type="spellEnd"/>
            <w:r w:rsidRPr="00521EDD">
              <w:rPr>
                <w:kern w:val="24"/>
                <w:sz w:val="22"/>
                <w:szCs w:val="22"/>
                <w:lang w:val="da-DK" w:eastAsia="zh-TW"/>
              </w:rPr>
              <w:t>)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14:paraId="56F9E951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um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4C78A14A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sz w:val="22"/>
                <w:lang w:eastAsia="zh-TW"/>
              </w:rPr>
            </w:pPr>
            <w:r w:rsidRPr="00521EDD">
              <w:rPr>
                <w:sz w:val="22"/>
                <w:szCs w:val="22"/>
              </w:rPr>
              <w:t>Annual inciden</w:t>
            </w:r>
            <w:r w:rsidRPr="00521EDD">
              <w:rPr>
                <w:sz w:val="22"/>
                <w:szCs w:val="22"/>
                <w:lang w:eastAsia="zh-TW"/>
              </w:rPr>
              <w:t>ce</w:t>
            </w:r>
            <w:r w:rsidRPr="00521EDD">
              <w:rPr>
                <w:sz w:val="22"/>
                <w:szCs w:val="22"/>
              </w:rPr>
              <w:t xml:space="preserve"> rate (</w:t>
            </w:r>
            <w:r w:rsidRPr="00521EDD">
              <w:rPr>
                <w:rFonts w:hint="eastAsia"/>
                <w:sz w:val="22"/>
                <w:szCs w:val="22"/>
                <w:lang w:eastAsia="zh-TW"/>
              </w:rPr>
              <w:t xml:space="preserve">95% </w:t>
            </w:r>
            <w:proofErr w:type="gramStart"/>
            <w:r w:rsidRPr="00521EDD">
              <w:rPr>
                <w:rFonts w:hint="eastAsia"/>
                <w:sz w:val="22"/>
                <w:szCs w:val="22"/>
                <w:lang w:eastAsia="zh-TW"/>
              </w:rPr>
              <w:t>CI</w:t>
            </w:r>
            <w:r w:rsidRPr="00521EDD">
              <w:rPr>
                <w:sz w:val="22"/>
                <w:szCs w:val="22"/>
              </w:rPr>
              <w:t>)</w:t>
            </w:r>
            <w:r w:rsidRPr="00521EDD">
              <w:rPr>
                <w:rFonts w:hint="eastAsia"/>
                <w:sz w:val="22"/>
                <w:szCs w:val="22"/>
                <w:lang w:eastAsia="zh-TW"/>
              </w:rPr>
              <w:t>*</w:t>
            </w:r>
            <w:proofErr w:type="gramEnd"/>
            <w:r>
              <w:rPr>
                <w:sz w:val="22"/>
                <w:szCs w:val="22"/>
                <w:lang w:eastAsia="zh-TW"/>
              </w:rPr>
              <w:t>*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</w:tcPr>
          <w:p w14:paraId="4AD07E0E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sz w:val="22"/>
              </w:rPr>
            </w:pPr>
            <w:r w:rsidRPr="00521EDD">
              <w:rPr>
                <w:sz w:val="22"/>
                <w:szCs w:val="22"/>
              </w:rPr>
              <w:t>Crude HR</w:t>
            </w:r>
          </w:p>
          <w:p w14:paraId="3B80C7B0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sz w:val="22"/>
              </w:rPr>
            </w:pPr>
            <w:r w:rsidRPr="00521EDD">
              <w:rPr>
                <w:sz w:val="22"/>
                <w:szCs w:val="22"/>
              </w:rPr>
              <w:t>(95% CI)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</w:tcPr>
          <w:p w14:paraId="5679744B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sz w:val="22"/>
              </w:rPr>
            </w:pPr>
            <w:r w:rsidRPr="00521EDD">
              <w:rPr>
                <w:sz w:val="22"/>
                <w:szCs w:val="22"/>
              </w:rPr>
              <w:t>Adjusted HR</w:t>
            </w:r>
            <w:r>
              <w:rPr>
                <w:sz w:val="22"/>
                <w:szCs w:val="22"/>
              </w:rPr>
              <w:t>***</w:t>
            </w:r>
          </w:p>
          <w:p w14:paraId="0C6F346C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sz w:val="22"/>
              </w:rPr>
            </w:pPr>
            <w:r w:rsidRPr="00521EDD">
              <w:rPr>
                <w:sz w:val="22"/>
                <w:szCs w:val="22"/>
              </w:rPr>
              <w:t>(95% CI)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14:paraId="213AB82D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um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64B85EE0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sz w:val="22"/>
              </w:rPr>
            </w:pPr>
            <w:r w:rsidRPr="00521EDD">
              <w:rPr>
                <w:sz w:val="22"/>
                <w:szCs w:val="22"/>
              </w:rPr>
              <w:t>Annual inciden</w:t>
            </w:r>
            <w:r w:rsidRPr="00521EDD">
              <w:rPr>
                <w:sz w:val="22"/>
                <w:szCs w:val="22"/>
                <w:lang w:eastAsia="zh-TW"/>
              </w:rPr>
              <w:t>ce</w:t>
            </w:r>
            <w:r w:rsidRPr="00521EDD">
              <w:rPr>
                <w:sz w:val="22"/>
                <w:szCs w:val="22"/>
              </w:rPr>
              <w:t xml:space="preserve"> rate (</w:t>
            </w:r>
            <w:r w:rsidRPr="00521EDD">
              <w:rPr>
                <w:rFonts w:hint="eastAsia"/>
                <w:sz w:val="22"/>
                <w:szCs w:val="22"/>
                <w:lang w:eastAsia="zh-TW"/>
              </w:rPr>
              <w:t xml:space="preserve">95% </w:t>
            </w:r>
            <w:proofErr w:type="gramStart"/>
            <w:r w:rsidRPr="00521EDD">
              <w:rPr>
                <w:rFonts w:hint="eastAsia"/>
                <w:sz w:val="22"/>
                <w:szCs w:val="22"/>
                <w:lang w:eastAsia="zh-TW"/>
              </w:rPr>
              <w:t>CI</w:t>
            </w:r>
            <w:r w:rsidRPr="00521EDD">
              <w:rPr>
                <w:sz w:val="22"/>
                <w:szCs w:val="22"/>
              </w:rPr>
              <w:t>)</w:t>
            </w:r>
            <w:r w:rsidRPr="00521EDD">
              <w:rPr>
                <w:rFonts w:hint="eastAsia"/>
                <w:sz w:val="22"/>
                <w:szCs w:val="22"/>
                <w:lang w:eastAsia="zh-TW"/>
              </w:rPr>
              <w:t>*</w:t>
            </w:r>
            <w:proofErr w:type="gramEnd"/>
            <w:r>
              <w:rPr>
                <w:sz w:val="22"/>
                <w:szCs w:val="22"/>
                <w:lang w:eastAsia="zh-TW"/>
              </w:rPr>
              <w:t>*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14:paraId="101CB0FD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sz w:val="22"/>
              </w:rPr>
            </w:pPr>
            <w:r w:rsidRPr="00521EDD">
              <w:rPr>
                <w:sz w:val="22"/>
                <w:szCs w:val="22"/>
              </w:rPr>
              <w:t>Crude HR</w:t>
            </w:r>
          </w:p>
          <w:p w14:paraId="37BE85D2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sz w:val="22"/>
              </w:rPr>
            </w:pPr>
            <w:r w:rsidRPr="00521EDD">
              <w:rPr>
                <w:sz w:val="22"/>
                <w:szCs w:val="22"/>
              </w:rPr>
              <w:t>(95% CI)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14:paraId="23208DB3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sz w:val="22"/>
              </w:rPr>
            </w:pPr>
            <w:r w:rsidRPr="00521EDD">
              <w:rPr>
                <w:sz w:val="22"/>
                <w:szCs w:val="22"/>
              </w:rPr>
              <w:t>Adjusted HR</w:t>
            </w:r>
            <w:r>
              <w:rPr>
                <w:sz w:val="22"/>
                <w:szCs w:val="22"/>
              </w:rPr>
              <w:t>***</w:t>
            </w:r>
          </w:p>
          <w:p w14:paraId="32E8DFA6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sz w:val="22"/>
              </w:rPr>
            </w:pPr>
            <w:r w:rsidRPr="00521EDD">
              <w:rPr>
                <w:sz w:val="22"/>
                <w:szCs w:val="22"/>
              </w:rPr>
              <w:t>(95% CI)</w:t>
            </w:r>
          </w:p>
        </w:tc>
      </w:tr>
      <w:tr w:rsidR="00201C79" w:rsidRPr="00521EDD" w14:paraId="3147EDCA" w14:textId="77777777" w:rsidTr="005C1910">
        <w:trPr>
          <w:trHeight w:val="340"/>
          <w:jc w:val="center"/>
        </w:trPr>
        <w:tc>
          <w:tcPr>
            <w:tcW w:w="250" w:type="pct"/>
            <w:tcBorders>
              <w:top w:val="single" w:sz="4" w:space="0" w:color="auto"/>
              <w:bottom w:val="nil"/>
            </w:tcBorders>
          </w:tcPr>
          <w:p w14:paraId="56339941" w14:textId="77777777" w:rsidR="00201C79" w:rsidRDefault="00201C79" w:rsidP="005F75DA">
            <w:pPr>
              <w:widowControl w:val="0"/>
              <w:spacing w:line="360" w:lineRule="auto"/>
              <w:ind w:firstLine="100"/>
              <w:jc w:val="center"/>
              <w:rPr>
                <w:kern w:val="24"/>
                <w:sz w:val="22"/>
                <w:szCs w:val="22"/>
                <w:lang w:eastAsia="zh-TW"/>
              </w:rPr>
            </w:pPr>
            <w:r w:rsidRPr="00521EDD">
              <w:rPr>
                <w:kern w:val="24"/>
                <w:sz w:val="22"/>
                <w:szCs w:val="22"/>
                <w:lang w:eastAsia="zh-TW"/>
              </w:rPr>
              <w:t>I</w:t>
            </w:r>
          </w:p>
          <w:p w14:paraId="148B281C" w14:textId="77777777" w:rsidR="00201C79" w:rsidRPr="00521EDD" w:rsidRDefault="00201C79" w:rsidP="005F75DA">
            <w:pPr>
              <w:widowControl w:val="0"/>
              <w:spacing w:line="360" w:lineRule="auto"/>
              <w:ind w:firstLine="100"/>
              <w:jc w:val="center"/>
              <w:rPr>
                <w:kern w:val="24"/>
                <w:sz w:val="22"/>
                <w:lang w:eastAsia="zh-TW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bottom w:val="nil"/>
            </w:tcBorders>
          </w:tcPr>
          <w:p w14:paraId="398E7750" w14:textId="77777777" w:rsidR="00201C79" w:rsidRPr="00521EDD" w:rsidRDefault="00201C79" w:rsidP="005F75DA">
            <w:pPr>
              <w:widowControl w:val="0"/>
              <w:spacing w:line="360" w:lineRule="auto"/>
              <w:ind w:firstLine="100"/>
              <w:jc w:val="center"/>
              <w:rPr>
                <w:kern w:val="24"/>
                <w:sz w:val="22"/>
                <w:lang w:eastAsia="zh-TW"/>
              </w:rPr>
            </w:pPr>
            <w:r w:rsidRPr="00521EDD">
              <w:rPr>
                <w:kern w:val="24"/>
                <w:sz w:val="22"/>
                <w:szCs w:val="22"/>
                <w:lang w:eastAsia="zh-TW"/>
              </w:rPr>
              <w:t>&lt;2000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bottom w:val="nil"/>
            </w:tcBorders>
          </w:tcPr>
          <w:p w14:paraId="29841A4C" w14:textId="77777777" w:rsidR="00201C79" w:rsidRPr="00521EDD" w:rsidRDefault="00201C79" w:rsidP="005F75DA">
            <w:pPr>
              <w:widowControl w:val="0"/>
              <w:spacing w:line="360" w:lineRule="auto"/>
              <w:ind w:firstLine="100"/>
              <w:jc w:val="center"/>
              <w:rPr>
                <w:kern w:val="24"/>
                <w:sz w:val="22"/>
                <w:lang w:eastAsia="zh-TW"/>
              </w:rPr>
            </w:pPr>
            <w:r w:rsidRPr="007220B9">
              <w:rPr>
                <w:rFonts w:ascii="Cambria Math" w:hAnsi="Cambria Math" w:cs="Cambria Math"/>
                <w:kern w:val="24"/>
                <w:sz w:val="22"/>
                <w:szCs w:val="22"/>
                <w:lang w:eastAsia="zh-TW"/>
              </w:rPr>
              <w:t>≤</w:t>
            </w:r>
            <w:r>
              <w:rPr>
                <w:kern w:val="24"/>
                <w:sz w:val="22"/>
                <w:szCs w:val="22"/>
                <w:lang w:eastAsia="zh-TW"/>
              </w:rPr>
              <w:t>ULN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nil"/>
            </w:tcBorders>
          </w:tcPr>
          <w:p w14:paraId="4BF18E1B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sz w:val="22"/>
                <w:lang w:eastAsia="zh-TW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nil"/>
            </w:tcBorders>
          </w:tcPr>
          <w:p w14:paraId="0CE57A01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8</w:t>
            </w:r>
            <w:r>
              <w:rPr>
                <w:sz w:val="22"/>
                <w:szCs w:val="22"/>
                <w:lang w:eastAsia="zh-TW"/>
              </w:rPr>
              <w:t>24</w:t>
            </w:r>
          </w:p>
        </w:tc>
        <w:tc>
          <w:tcPr>
            <w:tcW w:w="580" w:type="pct"/>
            <w:tcBorders>
              <w:top w:val="single" w:sz="4" w:space="0" w:color="auto"/>
              <w:bottom w:val="nil"/>
            </w:tcBorders>
          </w:tcPr>
          <w:p w14:paraId="5A8623D2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eastAsia="zh-TW"/>
              </w:rPr>
            </w:pPr>
            <w:r w:rsidRPr="00521EDD">
              <w:rPr>
                <w:sz w:val="22"/>
                <w:szCs w:val="22"/>
                <w:lang w:eastAsia="zh-TW"/>
              </w:rPr>
              <w:t>0.1</w:t>
            </w:r>
            <w:r>
              <w:rPr>
                <w:sz w:val="22"/>
                <w:szCs w:val="22"/>
                <w:lang w:eastAsia="zh-TW"/>
              </w:rPr>
              <w:t>2</w:t>
            </w:r>
          </w:p>
          <w:p w14:paraId="6719169D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sz w:val="22"/>
                <w:lang w:eastAsia="zh-TW"/>
              </w:rPr>
            </w:pPr>
            <w:r w:rsidRPr="00521EDD">
              <w:rPr>
                <w:rFonts w:hint="eastAsia"/>
                <w:sz w:val="22"/>
                <w:szCs w:val="22"/>
                <w:lang w:eastAsia="zh-TW"/>
              </w:rPr>
              <w:t>(0.0</w:t>
            </w:r>
            <w:r>
              <w:rPr>
                <w:sz w:val="22"/>
                <w:szCs w:val="22"/>
                <w:lang w:eastAsia="zh-TW"/>
              </w:rPr>
              <w:t>7</w:t>
            </w:r>
            <w:r w:rsidRPr="00521EDD">
              <w:rPr>
                <w:rFonts w:hint="eastAsia"/>
                <w:sz w:val="22"/>
                <w:szCs w:val="22"/>
                <w:lang w:eastAsia="zh-TW"/>
              </w:rPr>
              <w:t>-0.</w:t>
            </w:r>
            <w:r>
              <w:rPr>
                <w:sz w:val="22"/>
                <w:szCs w:val="22"/>
                <w:lang w:eastAsia="zh-TW"/>
              </w:rPr>
              <w:t>20</w:t>
            </w:r>
            <w:r w:rsidRPr="00521EDD">
              <w:rPr>
                <w:rFonts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447" w:type="pct"/>
            <w:tcBorders>
              <w:top w:val="single" w:sz="4" w:space="0" w:color="auto"/>
              <w:bottom w:val="nil"/>
            </w:tcBorders>
          </w:tcPr>
          <w:p w14:paraId="48857162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sz w:val="22"/>
                <w:lang w:eastAsia="zh-TW"/>
              </w:rPr>
            </w:pPr>
            <w:r w:rsidRPr="00521EDD">
              <w:rPr>
                <w:sz w:val="22"/>
                <w:szCs w:val="22"/>
                <w:lang w:eastAsia="zh-TW"/>
              </w:rPr>
              <w:t>1.0</w:t>
            </w:r>
          </w:p>
        </w:tc>
        <w:tc>
          <w:tcPr>
            <w:tcW w:w="447" w:type="pct"/>
            <w:tcBorders>
              <w:top w:val="single" w:sz="4" w:space="0" w:color="auto"/>
              <w:bottom w:val="nil"/>
            </w:tcBorders>
          </w:tcPr>
          <w:p w14:paraId="425B891B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sz w:val="22"/>
                <w:lang w:eastAsia="zh-TW"/>
              </w:rPr>
            </w:pPr>
            <w:r w:rsidRPr="00521EDD">
              <w:rPr>
                <w:sz w:val="22"/>
                <w:szCs w:val="22"/>
                <w:lang w:eastAsia="zh-TW"/>
              </w:rPr>
              <w:t>1.0</w:t>
            </w:r>
          </w:p>
        </w:tc>
        <w:tc>
          <w:tcPr>
            <w:tcW w:w="312" w:type="pct"/>
            <w:tcBorders>
              <w:top w:val="single" w:sz="4" w:space="0" w:color="auto"/>
              <w:bottom w:val="nil"/>
            </w:tcBorders>
          </w:tcPr>
          <w:p w14:paraId="4CA795BE" w14:textId="77777777" w:rsidR="00201C79" w:rsidRDefault="00201C79" w:rsidP="005F75DA">
            <w:pPr>
              <w:widowControl w:val="0"/>
              <w:spacing w:line="360" w:lineRule="auto"/>
              <w:jc w:val="center"/>
              <w:rPr>
                <w:rFonts w:eastAsia="MS Mincho"/>
                <w:sz w:val="22"/>
                <w:lang w:eastAsia="ja-JP"/>
              </w:rPr>
            </w:pPr>
            <w:r>
              <w:rPr>
                <w:rFonts w:eastAsia="MS Mincho" w:hint="eastAsia"/>
                <w:sz w:val="22"/>
                <w:lang w:eastAsia="ja-JP"/>
              </w:rPr>
              <w:t>6</w:t>
            </w:r>
            <w:r>
              <w:rPr>
                <w:rFonts w:eastAsia="MS Mincho"/>
                <w:sz w:val="22"/>
                <w:lang w:eastAsia="ja-JP"/>
              </w:rPr>
              <w:t>08</w:t>
            </w:r>
          </w:p>
        </w:tc>
        <w:tc>
          <w:tcPr>
            <w:tcW w:w="580" w:type="pct"/>
            <w:tcBorders>
              <w:top w:val="single" w:sz="4" w:space="0" w:color="auto"/>
              <w:bottom w:val="nil"/>
            </w:tcBorders>
          </w:tcPr>
          <w:p w14:paraId="5428780F" w14:textId="77777777" w:rsidR="00201C79" w:rsidRDefault="00201C79" w:rsidP="005F75DA">
            <w:pPr>
              <w:widowControl w:val="0"/>
              <w:spacing w:line="360" w:lineRule="auto"/>
              <w:jc w:val="center"/>
              <w:rPr>
                <w:rFonts w:eastAsia="MS Mincho"/>
                <w:sz w:val="22"/>
                <w:lang w:eastAsia="ja-JP"/>
              </w:rPr>
            </w:pPr>
            <w:r>
              <w:rPr>
                <w:rFonts w:eastAsia="MS Mincho" w:hint="eastAsia"/>
                <w:sz w:val="22"/>
                <w:lang w:eastAsia="ja-JP"/>
              </w:rPr>
              <w:t>0.073</w:t>
            </w:r>
          </w:p>
          <w:p w14:paraId="2F92AFB7" w14:textId="77777777" w:rsidR="00201C79" w:rsidRPr="0097328E" w:rsidRDefault="00201C79" w:rsidP="005F75DA">
            <w:pPr>
              <w:widowControl w:val="0"/>
              <w:spacing w:line="360" w:lineRule="auto"/>
              <w:jc w:val="center"/>
              <w:rPr>
                <w:rFonts w:eastAsia="MS Mincho"/>
                <w:sz w:val="22"/>
                <w:lang w:eastAsia="ja-JP"/>
              </w:rPr>
            </w:pPr>
            <w:r>
              <w:rPr>
                <w:rFonts w:eastAsia="MS Mincho" w:hint="eastAsia"/>
                <w:sz w:val="22"/>
                <w:lang w:eastAsia="ja-JP"/>
              </w:rPr>
              <w:t>(0.069-0.077)</w:t>
            </w:r>
          </w:p>
        </w:tc>
        <w:tc>
          <w:tcPr>
            <w:tcW w:w="446" w:type="pct"/>
            <w:tcBorders>
              <w:top w:val="single" w:sz="4" w:space="0" w:color="auto"/>
              <w:bottom w:val="nil"/>
            </w:tcBorders>
          </w:tcPr>
          <w:p w14:paraId="296BD846" w14:textId="77777777" w:rsidR="00201C79" w:rsidRPr="008D49E2" w:rsidRDefault="00201C79" w:rsidP="005F75DA">
            <w:pPr>
              <w:widowControl w:val="0"/>
              <w:spacing w:line="360" w:lineRule="auto"/>
              <w:jc w:val="center"/>
              <w:rPr>
                <w:rFonts w:eastAsia="MS Mincho"/>
                <w:sz w:val="22"/>
                <w:lang w:eastAsia="ja-JP"/>
              </w:rPr>
            </w:pPr>
            <w:r>
              <w:rPr>
                <w:rFonts w:eastAsia="MS Mincho" w:hint="eastAsia"/>
                <w:sz w:val="22"/>
                <w:lang w:eastAsia="ja-JP"/>
              </w:rPr>
              <w:t>1.0</w:t>
            </w:r>
          </w:p>
        </w:tc>
        <w:tc>
          <w:tcPr>
            <w:tcW w:w="446" w:type="pct"/>
            <w:tcBorders>
              <w:top w:val="single" w:sz="4" w:space="0" w:color="auto"/>
              <w:bottom w:val="nil"/>
            </w:tcBorders>
          </w:tcPr>
          <w:p w14:paraId="2954B246" w14:textId="77777777" w:rsidR="00201C79" w:rsidRPr="008D49E2" w:rsidRDefault="00201C79" w:rsidP="005F75DA">
            <w:pPr>
              <w:widowControl w:val="0"/>
              <w:spacing w:line="360" w:lineRule="auto"/>
              <w:jc w:val="center"/>
              <w:rPr>
                <w:rFonts w:eastAsia="MS Mincho"/>
                <w:sz w:val="22"/>
                <w:lang w:eastAsia="ja-JP"/>
              </w:rPr>
            </w:pPr>
            <w:r>
              <w:rPr>
                <w:rFonts w:eastAsia="MS Mincho" w:hint="eastAsia"/>
                <w:sz w:val="22"/>
                <w:lang w:eastAsia="ja-JP"/>
              </w:rPr>
              <w:t>1.0</w:t>
            </w:r>
          </w:p>
        </w:tc>
      </w:tr>
      <w:tr w:rsidR="00201C79" w:rsidRPr="00521EDD" w14:paraId="27DF870E" w14:textId="77777777" w:rsidTr="005C1910">
        <w:trPr>
          <w:trHeight w:val="340"/>
          <w:jc w:val="center"/>
        </w:trPr>
        <w:tc>
          <w:tcPr>
            <w:tcW w:w="250" w:type="pct"/>
            <w:tcBorders>
              <w:top w:val="nil"/>
              <w:bottom w:val="nil"/>
            </w:tcBorders>
          </w:tcPr>
          <w:p w14:paraId="2F7A275D" w14:textId="77777777" w:rsidR="00201C79" w:rsidRDefault="00201C79" w:rsidP="005F75DA">
            <w:pPr>
              <w:widowControl w:val="0"/>
              <w:spacing w:line="360" w:lineRule="auto"/>
              <w:ind w:firstLine="100"/>
              <w:jc w:val="center"/>
              <w:rPr>
                <w:kern w:val="24"/>
                <w:sz w:val="22"/>
                <w:szCs w:val="22"/>
                <w:lang w:val="it-IT" w:eastAsia="zh-TW"/>
              </w:rPr>
            </w:pPr>
            <w:r w:rsidRPr="00521EDD">
              <w:rPr>
                <w:kern w:val="24"/>
                <w:sz w:val="22"/>
                <w:szCs w:val="22"/>
                <w:lang w:val="it-IT" w:eastAsia="zh-TW"/>
              </w:rPr>
              <w:t>II</w:t>
            </w:r>
          </w:p>
          <w:p w14:paraId="7C44F179" w14:textId="77777777" w:rsidR="00201C79" w:rsidRPr="00521EDD" w:rsidRDefault="00201C79" w:rsidP="005F75DA">
            <w:pPr>
              <w:widowControl w:val="0"/>
              <w:spacing w:line="360" w:lineRule="auto"/>
              <w:ind w:firstLine="100"/>
              <w:jc w:val="center"/>
              <w:rPr>
                <w:kern w:val="24"/>
                <w:sz w:val="22"/>
                <w:lang w:val="it-IT" w:eastAsia="zh-TW"/>
              </w:rPr>
            </w:pPr>
          </w:p>
        </w:tc>
        <w:tc>
          <w:tcPr>
            <w:tcW w:w="911" w:type="pct"/>
            <w:gridSpan w:val="5"/>
            <w:tcBorders>
              <w:top w:val="nil"/>
              <w:bottom w:val="nil"/>
            </w:tcBorders>
          </w:tcPr>
          <w:p w14:paraId="7BF0B53A" w14:textId="77777777" w:rsidR="00201C79" w:rsidRPr="00521EDD" w:rsidRDefault="00201C79" w:rsidP="005F75DA">
            <w:pPr>
              <w:widowControl w:val="0"/>
              <w:spacing w:line="360" w:lineRule="auto"/>
              <w:ind w:firstLine="100"/>
              <w:jc w:val="center"/>
              <w:rPr>
                <w:kern w:val="24"/>
                <w:sz w:val="22"/>
                <w:lang w:val="it-IT" w:eastAsia="zh-TW"/>
              </w:rPr>
            </w:pPr>
            <w:r>
              <w:rPr>
                <w:sz w:val="22"/>
                <w:lang w:val="it-IT"/>
              </w:rPr>
              <w:t>I</w:t>
            </w:r>
            <w:r w:rsidRPr="0017226A">
              <w:rPr>
                <w:kern w:val="24"/>
                <w:sz w:val="22"/>
                <w:lang w:val="it-IT" w:eastAsia="zh-TW"/>
              </w:rPr>
              <w:t>ndeterminate</w:t>
            </w:r>
          </w:p>
        </w:tc>
        <w:tc>
          <w:tcPr>
            <w:tcW w:w="357" w:type="pct"/>
            <w:gridSpan w:val="2"/>
            <w:tcBorders>
              <w:top w:val="nil"/>
              <w:bottom w:val="nil"/>
            </w:tcBorders>
          </w:tcPr>
          <w:p w14:paraId="5C655F17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kern w:val="24"/>
                <w:sz w:val="22"/>
                <w:lang w:eastAsia="zh-TW"/>
              </w:rPr>
            </w:pPr>
            <w:r w:rsidRPr="00521EDD">
              <w:rPr>
                <w:kern w:val="24"/>
                <w:sz w:val="22"/>
                <w:szCs w:val="22"/>
                <w:lang w:eastAsia="zh-TW"/>
              </w:rPr>
              <w:t>&lt;10</w:t>
            </w:r>
            <w:r>
              <w:rPr>
                <w:kern w:val="24"/>
                <w:sz w:val="22"/>
                <w:szCs w:val="22"/>
                <w:lang w:eastAsia="zh-TW"/>
              </w:rPr>
              <w:t>,000</w:t>
            </w:r>
          </w:p>
        </w:tc>
        <w:tc>
          <w:tcPr>
            <w:tcW w:w="224" w:type="pct"/>
            <w:tcBorders>
              <w:top w:val="nil"/>
              <w:bottom w:val="nil"/>
            </w:tcBorders>
          </w:tcPr>
          <w:p w14:paraId="37FDDA49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5</w:t>
            </w:r>
            <w:r>
              <w:rPr>
                <w:sz w:val="22"/>
                <w:szCs w:val="22"/>
                <w:lang w:eastAsia="zh-TW"/>
              </w:rPr>
              <w:t>94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14:paraId="20ABEFB3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eastAsia="zh-TW"/>
              </w:rPr>
            </w:pPr>
            <w:r w:rsidRPr="00521EDD">
              <w:rPr>
                <w:sz w:val="22"/>
                <w:szCs w:val="22"/>
                <w:lang w:eastAsia="zh-TW"/>
              </w:rPr>
              <w:t>0.</w:t>
            </w:r>
            <w:r>
              <w:rPr>
                <w:sz w:val="22"/>
                <w:szCs w:val="22"/>
                <w:lang w:eastAsia="zh-TW"/>
              </w:rPr>
              <w:t>19</w:t>
            </w:r>
          </w:p>
          <w:p w14:paraId="7F175CF2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sz w:val="22"/>
                <w:lang w:eastAsia="zh-TW"/>
              </w:rPr>
            </w:pPr>
            <w:r w:rsidRPr="00521EDD">
              <w:rPr>
                <w:rFonts w:hint="eastAsia"/>
                <w:sz w:val="22"/>
                <w:szCs w:val="22"/>
                <w:lang w:eastAsia="zh-TW"/>
              </w:rPr>
              <w:t>(0.1</w:t>
            </w:r>
            <w:r>
              <w:rPr>
                <w:sz w:val="22"/>
                <w:szCs w:val="22"/>
                <w:lang w:eastAsia="zh-TW"/>
              </w:rPr>
              <w:t>2</w:t>
            </w:r>
            <w:r w:rsidRPr="00521EDD">
              <w:rPr>
                <w:rFonts w:hint="eastAsia"/>
                <w:sz w:val="22"/>
                <w:szCs w:val="22"/>
                <w:lang w:eastAsia="zh-TW"/>
              </w:rPr>
              <w:t>-0.</w:t>
            </w:r>
            <w:r>
              <w:rPr>
                <w:sz w:val="22"/>
                <w:szCs w:val="22"/>
                <w:lang w:eastAsia="zh-TW"/>
              </w:rPr>
              <w:t>31</w:t>
            </w:r>
            <w:r w:rsidRPr="00521EDD">
              <w:rPr>
                <w:rFonts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447" w:type="pct"/>
            <w:tcBorders>
              <w:top w:val="nil"/>
              <w:bottom w:val="nil"/>
            </w:tcBorders>
          </w:tcPr>
          <w:p w14:paraId="3E55B596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  <w:r w:rsidRPr="00521EDD">
              <w:rPr>
                <w:sz w:val="22"/>
                <w:szCs w:val="22"/>
                <w:lang w:eastAsia="zh-TW"/>
              </w:rPr>
              <w:t>.</w:t>
            </w:r>
            <w:r>
              <w:rPr>
                <w:sz w:val="22"/>
                <w:szCs w:val="22"/>
                <w:lang w:eastAsia="zh-TW"/>
              </w:rPr>
              <w:t>6</w:t>
            </w:r>
            <w:r w:rsidRPr="00521EDD">
              <w:rPr>
                <w:sz w:val="22"/>
                <w:szCs w:val="22"/>
                <w:lang w:eastAsia="zh-TW"/>
              </w:rPr>
              <w:t xml:space="preserve">1 </w:t>
            </w:r>
          </w:p>
          <w:p w14:paraId="79241720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sz w:val="22"/>
                <w:lang w:eastAsia="zh-TW"/>
              </w:rPr>
            </w:pPr>
            <w:r w:rsidRPr="00521EDD">
              <w:rPr>
                <w:sz w:val="22"/>
                <w:szCs w:val="22"/>
                <w:lang w:eastAsia="zh-TW"/>
              </w:rPr>
              <w:t>(</w:t>
            </w:r>
            <w:r>
              <w:rPr>
                <w:sz w:val="22"/>
                <w:szCs w:val="22"/>
                <w:lang w:eastAsia="zh-TW"/>
              </w:rPr>
              <w:t>0</w:t>
            </w:r>
            <w:r w:rsidRPr="00521EDD">
              <w:rPr>
                <w:sz w:val="22"/>
                <w:szCs w:val="22"/>
                <w:lang w:eastAsia="zh-TW"/>
              </w:rPr>
              <w:t>.</w:t>
            </w:r>
            <w:r>
              <w:rPr>
                <w:sz w:val="22"/>
                <w:szCs w:val="22"/>
                <w:lang w:eastAsia="zh-TW"/>
              </w:rPr>
              <w:t>82</w:t>
            </w:r>
            <w:r w:rsidRPr="00521EDD">
              <w:rPr>
                <w:sz w:val="22"/>
                <w:szCs w:val="22"/>
                <w:lang w:eastAsia="zh-TW"/>
              </w:rPr>
              <w:t>-</w:t>
            </w:r>
            <w:r>
              <w:rPr>
                <w:sz w:val="22"/>
                <w:szCs w:val="22"/>
                <w:lang w:eastAsia="zh-TW"/>
              </w:rPr>
              <w:t>3</w:t>
            </w:r>
            <w:r w:rsidRPr="00521EDD">
              <w:rPr>
                <w:sz w:val="22"/>
                <w:szCs w:val="22"/>
                <w:lang w:eastAsia="zh-TW"/>
              </w:rPr>
              <w:t>.</w:t>
            </w:r>
            <w:r>
              <w:rPr>
                <w:sz w:val="22"/>
                <w:szCs w:val="22"/>
                <w:lang w:eastAsia="zh-TW"/>
              </w:rPr>
              <w:t>16</w:t>
            </w:r>
            <w:r w:rsidRPr="00521EDD">
              <w:rPr>
                <w:sz w:val="22"/>
                <w:szCs w:val="22"/>
                <w:lang w:eastAsia="zh-TW"/>
              </w:rPr>
              <w:t>)</w:t>
            </w:r>
          </w:p>
        </w:tc>
        <w:tc>
          <w:tcPr>
            <w:tcW w:w="447" w:type="pct"/>
            <w:tcBorders>
              <w:top w:val="nil"/>
              <w:bottom w:val="nil"/>
            </w:tcBorders>
          </w:tcPr>
          <w:p w14:paraId="78982C72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  <w:r w:rsidRPr="00521EDD">
              <w:rPr>
                <w:sz w:val="22"/>
                <w:szCs w:val="22"/>
                <w:lang w:eastAsia="zh-TW"/>
              </w:rPr>
              <w:t>.</w:t>
            </w:r>
            <w:r>
              <w:rPr>
                <w:sz w:val="22"/>
                <w:szCs w:val="22"/>
                <w:lang w:eastAsia="zh-TW"/>
              </w:rPr>
              <w:t>3</w:t>
            </w:r>
            <w:r w:rsidRPr="00521EDD">
              <w:rPr>
                <w:sz w:val="22"/>
                <w:szCs w:val="22"/>
                <w:lang w:eastAsia="zh-TW"/>
              </w:rPr>
              <w:t xml:space="preserve">2 </w:t>
            </w:r>
          </w:p>
          <w:p w14:paraId="00EDFB24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sz w:val="22"/>
                <w:lang w:eastAsia="zh-TW"/>
              </w:rPr>
            </w:pPr>
            <w:r w:rsidRPr="00521EDD">
              <w:rPr>
                <w:sz w:val="22"/>
                <w:szCs w:val="22"/>
                <w:lang w:eastAsia="zh-TW"/>
              </w:rPr>
              <w:t>(</w:t>
            </w:r>
            <w:r>
              <w:rPr>
                <w:sz w:val="22"/>
                <w:szCs w:val="22"/>
                <w:lang w:eastAsia="zh-TW"/>
              </w:rPr>
              <w:t>0</w:t>
            </w:r>
            <w:r w:rsidRPr="00521EDD">
              <w:rPr>
                <w:sz w:val="22"/>
                <w:szCs w:val="22"/>
                <w:lang w:eastAsia="zh-TW"/>
              </w:rPr>
              <w:t>.</w:t>
            </w:r>
            <w:r>
              <w:rPr>
                <w:sz w:val="22"/>
                <w:szCs w:val="22"/>
                <w:lang w:eastAsia="zh-TW"/>
              </w:rPr>
              <w:t>67</w:t>
            </w:r>
            <w:r w:rsidRPr="00521EDD">
              <w:rPr>
                <w:sz w:val="22"/>
                <w:szCs w:val="22"/>
                <w:lang w:eastAsia="zh-TW"/>
              </w:rPr>
              <w:t>-</w:t>
            </w:r>
            <w:r>
              <w:rPr>
                <w:sz w:val="22"/>
                <w:szCs w:val="22"/>
                <w:lang w:eastAsia="zh-TW"/>
              </w:rPr>
              <w:t>2</w:t>
            </w:r>
            <w:r w:rsidRPr="00521EDD">
              <w:rPr>
                <w:sz w:val="22"/>
                <w:szCs w:val="22"/>
                <w:lang w:eastAsia="zh-TW"/>
              </w:rPr>
              <w:t>.</w:t>
            </w:r>
            <w:r>
              <w:rPr>
                <w:sz w:val="22"/>
                <w:szCs w:val="22"/>
                <w:lang w:eastAsia="zh-TW"/>
              </w:rPr>
              <w:t>59</w:t>
            </w:r>
            <w:r w:rsidRPr="00521EDD">
              <w:rPr>
                <w:sz w:val="22"/>
                <w:szCs w:val="22"/>
                <w:lang w:eastAsia="zh-TW"/>
              </w:rPr>
              <w:t>)</w:t>
            </w:r>
          </w:p>
        </w:tc>
        <w:tc>
          <w:tcPr>
            <w:tcW w:w="312" w:type="pct"/>
            <w:tcBorders>
              <w:top w:val="nil"/>
              <w:bottom w:val="nil"/>
            </w:tcBorders>
          </w:tcPr>
          <w:p w14:paraId="44C852F1" w14:textId="77777777" w:rsidR="00201C79" w:rsidRDefault="00201C79" w:rsidP="005F75DA">
            <w:pPr>
              <w:widowControl w:val="0"/>
              <w:spacing w:line="360" w:lineRule="auto"/>
              <w:jc w:val="center"/>
              <w:rPr>
                <w:rFonts w:eastAsia="MS Mincho"/>
                <w:sz w:val="22"/>
                <w:lang w:eastAsia="ja-JP"/>
              </w:rPr>
            </w:pPr>
            <w:r>
              <w:rPr>
                <w:rFonts w:eastAsia="MS Mincho" w:hint="eastAsia"/>
                <w:sz w:val="22"/>
                <w:lang w:eastAsia="ja-JP"/>
              </w:rPr>
              <w:t>4</w:t>
            </w:r>
            <w:r>
              <w:rPr>
                <w:rFonts w:eastAsia="MS Mincho"/>
                <w:sz w:val="22"/>
                <w:lang w:eastAsia="ja-JP"/>
              </w:rPr>
              <w:t>81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14:paraId="5422D09A" w14:textId="77777777" w:rsidR="00201C79" w:rsidRDefault="00201C79" w:rsidP="005F75DA">
            <w:pPr>
              <w:widowControl w:val="0"/>
              <w:spacing w:line="360" w:lineRule="auto"/>
              <w:jc w:val="center"/>
              <w:rPr>
                <w:rFonts w:eastAsia="MS Mincho"/>
                <w:sz w:val="22"/>
                <w:lang w:eastAsia="ja-JP"/>
              </w:rPr>
            </w:pPr>
            <w:r>
              <w:rPr>
                <w:rFonts w:eastAsia="MS Mincho" w:hint="eastAsia"/>
                <w:sz w:val="22"/>
                <w:lang w:eastAsia="ja-JP"/>
              </w:rPr>
              <w:t>0.085</w:t>
            </w:r>
          </w:p>
          <w:p w14:paraId="56A97C36" w14:textId="77777777" w:rsidR="00201C79" w:rsidRPr="0097328E" w:rsidRDefault="00201C79" w:rsidP="005F75DA">
            <w:pPr>
              <w:widowControl w:val="0"/>
              <w:spacing w:line="360" w:lineRule="auto"/>
              <w:jc w:val="center"/>
              <w:rPr>
                <w:rFonts w:eastAsia="MS Mincho"/>
                <w:sz w:val="22"/>
                <w:lang w:eastAsia="ja-JP"/>
              </w:rPr>
            </w:pPr>
            <w:r>
              <w:rPr>
                <w:rFonts w:eastAsia="MS Mincho" w:hint="eastAsia"/>
                <w:sz w:val="22"/>
                <w:lang w:eastAsia="ja-JP"/>
              </w:rPr>
              <w:t>(0.080-0.091)</w:t>
            </w:r>
          </w:p>
        </w:tc>
        <w:tc>
          <w:tcPr>
            <w:tcW w:w="446" w:type="pct"/>
            <w:tcBorders>
              <w:top w:val="nil"/>
              <w:bottom w:val="nil"/>
            </w:tcBorders>
          </w:tcPr>
          <w:p w14:paraId="3F0EFC68" w14:textId="77777777" w:rsidR="00201C79" w:rsidRDefault="00201C79" w:rsidP="005F75DA">
            <w:pPr>
              <w:widowControl w:val="0"/>
              <w:spacing w:line="360" w:lineRule="auto"/>
              <w:jc w:val="center"/>
              <w:rPr>
                <w:rFonts w:eastAsia="MS Mincho"/>
                <w:sz w:val="22"/>
                <w:lang w:eastAsia="ja-JP"/>
              </w:rPr>
            </w:pPr>
            <w:r>
              <w:rPr>
                <w:rFonts w:eastAsia="MS Mincho" w:hint="eastAsia"/>
                <w:sz w:val="22"/>
                <w:lang w:eastAsia="ja-JP"/>
              </w:rPr>
              <w:t xml:space="preserve">1.16 </w:t>
            </w:r>
          </w:p>
          <w:p w14:paraId="3CF604FD" w14:textId="77777777" w:rsidR="00201C79" w:rsidRPr="008D49E2" w:rsidRDefault="00201C79" w:rsidP="005F75DA">
            <w:pPr>
              <w:widowControl w:val="0"/>
              <w:spacing w:line="360" w:lineRule="auto"/>
              <w:jc w:val="center"/>
              <w:rPr>
                <w:rFonts w:eastAsia="MS Mincho"/>
                <w:sz w:val="22"/>
                <w:lang w:eastAsia="ja-JP"/>
              </w:rPr>
            </w:pPr>
            <w:r>
              <w:rPr>
                <w:rFonts w:eastAsia="MS Mincho" w:hint="eastAsia"/>
                <w:sz w:val="22"/>
                <w:lang w:eastAsia="ja-JP"/>
              </w:rPr>
              <w:t>(0.34-4.00)</w:t>
            </w:r>
          </w:p>
        </w:tc>
        <w:tc>
          <w:tcPr>
            <w:tcW w:w="446" w:type="pct"/>
            <w:tcBorders>
              <w:top w:val="nil"/>
              <w:bottom w:val="nil"/>
            </w:tcBorders>
          </w:tcPr>
          <w:p w14:paraId="452A2445" w14:textId="77777777" w:rsidR="00201C79" w:rsidRDefault="00201C79" w:rsidP="005F75DA">
            <w:pPr>
              <w:widowControl w:val="0"/>
              <w:spacing w:line="360" w:lineRule="auto"/>
              <w:jc w:val="center"/>
              <w:rPr>
                <w:rFonts w:eastAsia="MS Mincho"/>
                <w:sz w:val="22"/>
                <w:lang w:eastAsia="ja-JP"/>
              </w:rPr>
            </w:pPr>
            <w:r>
              <w:rPr>
                <w:rFonts w:eastAsia="MS Mincho" w:hint="eastAsia"/>
                <w:sz w:val="22"/>
                <w:lang w:eastAsia="ja-JP"/>
              </w:rPr>
              <w:t>1.35</w:t>
            </w:r>
          </w:p>
          <w:p w14:paraId="7CBE340B" w14:textId="77777777" w:rsidR="00201C79" w:rsidRPr="000F5417" w:rsidRDefault="00201C79" w:rsidP="005F75DA">
            <w:pPr>
              <w:widowControl w:val="0"/>
              <w:spacing w:line="360" w:lineRule="auto"/>
              <w:jc w:val="center"/>
              <w:rPr>
                <w:rFonts w:eastAsia="MS Mincho"/>
                <w:sz w:val="22"/>
                <w:lang w:eastAsia="ja-JP"/>
              </w:rPr>
            </w:pPr>
            <w:r>
              <w:rPr>
                <w:rFonts w:eastAsia="MS Mincho" w:hint="eastAsia"/>
                <w:sz w:val="22"/>
                <w:lang w:eastAsia="ja-JP"/>
              </w:rPr>
              <w:t>(0.39-4.71)</w:t>
            </w:r>
          </w:p>
        </w:tc>
      </w:tr>
      <w:tr w:rsidR="00201C79" w:rsidRPr="00521EDD" w14:paraId="445976EE" w14:textId="77777777" w:rsidTr="005C1910">
        <w:trPr>
          <w:trHeight w:val="340"/>
          <w:jc w:val="center"/>
        </w:trPr>
        <w:tc>
          <w:tcPr>
            <w:tcW w:w="250" w:type="pct"/>
            <w:tcBorders>
              <w:top w:val="nil"/>
              <w:bottom w:val="nil"/>
            </w:tcBorders>
          </w:tcPr>
          <w:p w14:paraId="454CDDB5" w14:textId="77777777" w:rsidR="00201C79" w:rsidRDefault="00201C79" w:rsidP="005F75DA">
            <w:pPr>
              <w:widowControl w:val="0"/>
              <w:spacing w:line="360" w:lineRule="auto"/>
              <w:ind w:firstLine="100"/>
              <w:jc w:val="center"/>
              <w:rPr>
                <w:kern w:val="24"/>
                <w:sz w:val="22"/>
                <w:szCs w:val="22"/>
                <w:lang w:val="it-IT" w:eastAsia="zh-TW"/>
              </w:rPr>
            </w:pPr>
            <w:r w:rsidRPr="00521EDD">
              <w:rPr>
                <w:kern w:val="24"/>
                <w:sz w:val="22"/>
                <w:szCs w:val="22"/>
                <w:lang w:val="it-IT" w:eastAsia="zh-TW"/>
              </w:rPr>
              <w:t>III</w:t>
            </w:r>
          </w:p>
          <w:p w14:paraId="30E23662" w14:textId="77777777" w:rsidR="00201C79" w:rsidRPr="00521EDD" w:rsidRDefault="00201C79" w:rsidP="005F75DA">
            <w:pPr>
              <w:widowControl w:val="0"/>
              <w:spacing w:line="360" w:lineRule="auto"/>
              <w:ind w:firstLine="100"/>
              <w:jc w:val="center"/>
              <w:rPr>
                <w:kern w:val="24"/>
                <w:sz w:val="22"/>
                <w:lang w:val="it-IT" w:eastAsia="zh-TW"/>
              </w:rPr>
            </w:pPr>
          </w:p>
        </w:tc>
        <w:tc>
          <w:tcPr>
            <w:tcW w:w="911" w:type="pct"/>
            <w:gridSpan w:val="5"/>
            <w:tcBorders>
              <w:top w:val="nil"/>
              <w:bottom w:val="nil"/>
            </w:tcBorders>
          </w:tcPr>
          <w:p w14:paraId="714D07F8" w14:textId="77777777" w:rsidR="00201C79" w:rsidRPr="00521EDD" w:rsidRDefault="00201C79" w:rsidP="005F75DA">
            <w:pPr>
              <w:widowControl w:val="0"/>
              <w:spacing w:line="360" w:lineRule="auto"/>
              <w:ind w:firstLine="100"/>
              <w:jc w:val="center"/>
              <w:rPr>
                <w:kern w:val="24"/>
                <w:sz w:val="22"/>
                <w:lang w:val="it-IT" w:eastAsia="zh-TW"/>
              </w:rPr>
            </w:pPr>
            <w:r>
              <w:rPr>
                <w:sz w:val="22"/>
                <w:lang w:val="it-IT"/>
              </w:rPr>
              <w:t>I</w:t>
            </w:r>
            <w:r w:rsidRPr="0017226A">
              <w:rPr>
                <w:kern w:val="24"/>
                <w:sz w:val="22"/>
                <w:lang w:val="it-IT" w:eastAsia="zh-TW"/>
              </w:rPr>
              <w:t>ndeterminate</w:t>
            </w:r>
          </w:p>
        </w:tc>
        <w:tc>
          <w:tcPr>
            <w:tcW w:w="357" w:type="pct"/>
            <w:gridSpan w:val="2"/>
            <w:tcBorders>
              <w:top w:val="nil"/>
              <w:bottom w:val="nil"/>
            </w:tcBorders>
          </w:tcPr>
          <w:p w14:paraId="3337A20A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kern w:val="24"/>
                <w:sz w:val="22"/>
                <w:lang w:val="en-GB" w:eastAsia="zh-TW"/>
              </w:rPr>
            </w:pPr>
            <w:r w:rsidRPr="00521EDD">
              <w:rPr>
                <w:rFonts w:ascii="新細明體" w:hAnsi="新細明體" w:cs="新細明體" w:hint="eastAsia"/>
                <w:kern w:val="24"/>
                <w:sz w:val="22"/>
                <w:szCs w:val="22"/>
                <w:lang w:val="en-GB" w:eastAsia="zh-TW"/>
              </w:rPr>
              <w:t>≧</w:t>
            </w:r>
            <w:r w:rsidRPr="00521EDD">
              <w:rPr>
                <w:kern w:val="24"/>
                <w:sz w:val="22"/>
                <w:szCs w:val="22"/>
                <w:lang w:val="en-GB" w:eastAsia="zh-TW"/>
              </w:rPr>
              <w:t>1</w:t>
            </w:r>
            <w:r w:rsidRPr="00521EDD">
              <w:rPr>
                <w:kern w:val="24"/>
                <w:sz w:val="22"/>
                <w:szCs w:val="22"/>
                <w:lang w:eastAsia="zh-TW"/>
              </w:rPr>
              <w:t>0</w:t>
            </w:r>
            <w:r>
              <w:rPr>
                <w:kern w:val="24"/>
                <w:sz w:val="22"/>
                <w:szCs w:val="22"/>
                <w:lang w:eastAsia="zh-TW"/>
              </w:rPr>
              <w:t>,000</w:t>
            </w:r>
          </w:p>
        </w:tc>
        <w:tc>
          <w:tcPr>
            <w:tcW w:w="224" w:type="pct"/>
            <w:tcBorders>
              <w:top w:val="nil"/>
              <w:bottom w:val="nil"/>
            </w:tcBorders>
          </w:tcPr>
          <w:p w14:paraId="785037AA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3</w:t>
            </w:r>
            <w:r>
              <w:rPr>
                <w:sz w:val="22"/>
                <w:szCs w:val="22"/>
                <w:lang w:eastAsia="zh-TW"/>
              </w:rPr>
              <w:t>96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14:paraId="38747363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eastAsia="zh-TW"/>
              </w:rPr>
            </w:pPr>
            <w:r w:rsidRPr="00521EDD">
              <w:rPr>
                <w:sz w:val="22"/>
                <w:szCs w:val="22"/>
                <w:lang w:eastAsia="zh-TW"/>
              </w:rPr>
              <w:t>0.</w:t>
            </w:r>
            <w:r>
              <w:rPr>
                <w:sz w:val="22"/>
                <w:szCs w:val="22"/>
                <w:lang w:eastAsia="zh-TW"/>
              </w:rPr>
              <w:t>86</w:t>
            </w:r>
          </w:p>
          <w:p w14:paraId="667B75E7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sz w:val="22"/>
                <w:lang w:eastAsia="zh-TW"/>
              </w:rPr>
            </w:pPr>
            <w:r w:rsidRPr="00521EDD">
              <w:rPr>
                <w:rFonts w:hint="eastAsia"/>
                <w:sz w:val="22"/>
                <w:lang w:eastAsia="zh-TW"/>
              </w:rPr>
              <w:t>(0.</w:t>
            </w:r>
            <w:r>
              <w:rPr>
                <w:sz w:val="22"/>
                <w:lang w:eastAsia="zh-TW"/>
              </w:rPr>
              <w:t>66</w:t>
            </w:r>
            <w:r w:rsidRPr="00521EDD">
              <w:rPr>
                <w:rFonts w:hint="eastAsia"/>
                <w:sz w:val="22"/>
                <w:lang w:eastAsia="zh-TW"/>
              </w:rPr>
              <w:t>-</w:t>
            </w:r>
            <w:r>
              <w:rPr>
                <w:sz w:val="22"/>
                <w:lang w:eastAsia="zh-TW"/>
              </w:rPr>
              <w:t>1</w:t>
            </w:r>
            <w:r w:rsidRPr="00521EDD">
              <w:rPr>
                <w:rFonts w:hint="eastAsia"/>
                <w:sz w:val="22"/>
                <w:lang w:eastAsia="zh-TW"/>
              </w:rPr>
              <w:t>.</w:t>
            </w:r>
            <w:r>
              <w:rPr>
                <w:sz w:val="22"/>
                <w:lang w:eastAsia="zh-TW"/>
              </w:rPr>
              <w:t>1</w:t>
            </w:r>
            <w:r w:rsidRPr="00521EDD">
              <w:rPr>
                <w:rFonts w:hint="eastAsia"/>
                <w:sz w:val="22"/>
                <w:lang w:eastAsia="zh-TW"/>
              </w:rPr>
              <w:t>2)</w:t>
            </w:r>
          </w:p>
        </w:tc>
        <w:tc>
          <w:tcPr>
            <w:tcW w:w="447" w:type="pct"/>
            <w:tcBorders>
              <w:top w:val="nil"/>
              <w:bottom w:val="nil"/>
            </w:tcBorders>
          </w:tcPr>
          <w:p w14:paraId="29671010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7</w:t>
            </w:r>
            <w:r w:rsidRPr="00521EDD">
              <w:rPr>
                <w:sz w:val="22"/>
                <w:szCs w:val="22"/>
                <w:lang w:eastAsia="zh-TW"/>
              </w:rPr>
              <w:t>.</w:t>
            </w:r>
            <w:r>
              <w:rPr>
                <w:sz w:val="22"/>
                <w:szCs w:val="22"/>
                <w:lang w:eastAsia="zh-TW"/>
              </w:rPr>
              <w:t>11</w:t>
            </w:r>
            <w:r w:rsidRPr="00BB7FC4">
              <w:t>§</w:t>
            </w:r>
          </w:p>
          <w:p w14:paraId="71DFF3ED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sz w:val="22"/>
                <w:lang w:eastAsia="zh-TW"/>
              </w:rPr>
            </w:pPr>
            <w:r w:rsidRPr="00521EDD">
              <w:rPr>
                <w:sz w:val="22"/>
                <w:szCs w:val="22"/>
                <w:lang w:eastAsia="zh-TW"/>
              </w:rPr>
              <w:t>(</w:t>
            </w:r>
            <w:r>
              <w:rPr>
                <w:sz w:val="22"/>
                <w:szCs w:val="22"/>
                <w:lang w:eastAsia="zh-TW"/>
              </w:rPr>
              <w:t>4</w:t>
            </w:r>
            <w:r w:rsidRPr="00521EDD">
              <w:rPr>
                <w:sz w:val="22"/>
                <w:szCs w:val="22"/>
                <w:lang w:eastAsia="zh-TW"/>
              </w:rPr>
              <w:t>.</w:t>
            </w:r>
            <w:r>
              <w:rPr>
                <w:sz w:val="22"/>
                <w:szCs w:val="22"/>
                <w:lang w:eastAsia="zh-TW"/>
              </w:rPr>
              <w:t>07</w:t>
            </w:r>
            <w:r w:rsidRPr="00521EDD">
              <w:rPr>
                <w:sz w:val="22"/>
                <w:szCs w:val="22"/>
                <w:lang w:eastAsia="zh-TW"/>
              </w:rPr>
              <w:t>-</w:t>
            </w:r>
            <w:r>
              <w:rPr>
                <w:sz w:val="22"/>
                <w:szCs w:val="22"/>
                <w:lang w:eastAsia="zh-TW"/>
              </w:rPr>
              <w:t>12</w:t>
            </w:r>
            <w:r w:rsidRPr="00521EDD">
              <w:rPr>
                <w:sz w:val="22"/>
                <w:szCs w:val="22"/>
                <w:lang w:eastAsia="zh-TW"/>
              </w:rPr>
              <w:t>.</w:t>
            </w:r>
            <w:r>
              <w:rPr>
                <w:sz w:val="22"/>
                <w:szCs w:val="22"/>
                <w:lang w:eastAsia="zh-TW"/>
              </w:rPr>
              <w:t>43</w:t>
            </w:r>
            <w:r w:rsidRPr="00521EDD">
              <w:rPr>
                <w:sz w:val="22"/>
                <w:szCs w:val="22"/>
                <w:lang w:eastAsia="zh-TW"/>
              </w:rPr>
              <w:t>)</w:t>
            </w:r>
          </w:p>
        </w:tc>
        <w:tc>
          <w:tcPr>
            <w:tcW w:w="447" w:type="pct"/>
            <w:tcBorders>
              <w:top w:val="nil"/>
              <w:bottom w:val="nil"/>
            </w:tcBorders>
          </w:tcPr>
          <w:p w14:paraId="379DBB31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6</w:t>
            </w:r>
            <w:r w:rsidRPr="00521EDD">
              <w:rPr>
                <w:sz w:val="22"/>
                <w:szCs w:val="22"/>
                <w:lang w:eastAsia="zh-TW"/>
              </w:rPr>
              <w:t>.</w:t>
            </w:r>
            <w:r>
              <w:rPr>
                <w:sz w:val="22"/>
                <w:szCs w:val="22"/>
                <w:lang w:eastAsia="zh-TW"/>
              </w:rPr>
              <w:t>67</w:t>
            </w:r>
            <w:r w:rsidRPr="00BB7FC4">
              <w:t>§</w:t>
            </w:r>
          </w:p>
          <w:p w14:paraId="39231673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sz w:val="22"/>
                <w:lang w:eastAsia="zh-TW"/>
              </w:rPr>
            </w:pPr>
            <w:r w:rsidRPr="00521EDD">
              <w:rPr>
                <w:sz w:val="22"/>
                <w:szCs w:val="22"/>
                <w:lang w:eastAsia="zh-TW"/>
              </w:rPr>
              <w:t>(</w:t>
            </w:r>
            <w:r>
              <w:rPr>
                <w:sz w:val="22"/>
                <w:szCs w:val="22"/>
                <w:lang w:eastAsia="zh-TW"/>
              </w:rPr>
              <w:t>3</w:t>
            </w:r>
            <w:r w:rsidRPr="00521EDD">
              <w:rPr>
                <w:sz w:val="22"/>
                <w:szCs w:val="22"/>
                <w:lang w:eastAsia="zh-TW"/>
              </w:rPr>
              <w:t>.</w:t>
            </w:r>
            <w:r>
              <w:rPr>
                <w:sz w:val="22"/>
                <w:szCs w:val="22"/>
                <w:lang w:eastAsia="zh-TW"/>
              </w:rPr>
              <w:t>81</w:t>
            </w:r>
            <w:r w:rsidRPr="00521EDD">
              <w:rPr>
                <w:sz w:val="22"/>
                <w:szCs w:val="22"/>
                <w:lang w:eastAsia="zh-TW"/>
              </w:rPr>
              <w:t>-</w:t>
            </w:r>
            <w:r>
              <w:rPr>
                <w:sz w:val="22"/>
                <w:szCs w:val="22"/>
                <w:lang w:eastAsia="zh-TW"/>
              </w:rPr>
              <w:t>11</w:t>
            </w:r>
            <w:r w:rsidRPr="00521EDD">
              <w:rPr>
                <w:sz w:val="22"/>
                <w:szCs w:val="22"/>
                <w:lang w:eastAsia="zh-TW"/>
              </w:rPr>
              <w:t>.6</w:t>
            </w:r>
            <w:r>
              <w:rPr>
                <w:sz w:val="22"/>
                <w:szCs w:val="22"/>
                <w:lang w:eastAsia="zh-TW"/>
              </w:rPr>
              <w:t>8</w:t>
            </w:r>
            <w:r w:rsidRPr="00521EDD">
              <w:rPr>
                <w:sz w:val="22"/>
                <w:szCs w:val="22"/>
                <w:lang w:eastAsia="zh-TW"/>
              </w:rPr>
              <w:t>)</w:t>
            </w:r>
          </w:p>
        </w:tc>
        <w:tc>
          <w:tcPr>
            <w:tcW w:w="312" w:type="pct"/>
            <w:tcBorders>
              <w:top w:val="nil"/>
              <w:bottom w:val="nil"/>
            </w:tcBorders>
          </w:tcPr>
          <w:p w14:paraId="122116D7" w14:textId="77777777" w:rsidR="00201C79" w:rsidRDefault="00201C79" w:rsidP="005F75DA">
            <w:pPr>
              <w:widowControl w:val="0"/>
              <w:spacing w:line="360" w:lineRule="auto"/>
              <w:jc w:val="center"/>
              <w:rPr>
                <w:rFonts w:eastAsia="MS Mincho"/>
                <w:sz w:val="22"/>
                <w:lang w:eastAsia="ja-JP"/>
              </w:rPr>
            </w:pPr>
            <w:r>
              <w:rPr>
                <w:rFonts w:eastAsia="MS Mincho" w:hint="eastAsia"/>
                <w:sz w:val="22"/>
                <w:lang w:eastAsia="ja-JP"/>
              </w:rPr>
              <w:t>9</w:t>
            </w:r>
            <w:r>
              <w:rPr>
                <w:rFonts w:eastAsia="MS Mincho"/>
                <w:sz w:val="22"/>
                <w:lang w:eastAsia="ja-JP"/>
              </w:rPr>
              <w:t>3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14:paraId="1A760083" w14:textId="77777777" w:rsidR="00201C79" w:rsidRDefault="00201C79" w:rsidP="005F75DA">
            <w:pPr>
              <w:widowControl w:val="0"/>
              <w:spacing w:line="360" w:lineRule="auto"/>
              <w:jc w:val="center"/>
              <w:rPr>
                <w:rFonts w:eastAsia="MS Mincho"/>
                <w:sz w:val="22"/>
                <w:lang w:eastAsia="ja-JP"/>
              </w:rPr>
            </w:pPr>
            <w:r>
              <w:rPr>
                <w:rFonts w:eastAsia="MS Mincho" w:hint="eastAsia"/>
                <w:sz w:val="22"/>
                <w:lang w:eastAsia="ja-JP"/>
              </w:rPr>
              <w:t>0.74</w:t>
            </w:r>
          </w:p>
          <w:p w14:paraId="3BFE633A" w14:textId="77777777" w:rsidR="00201C79" w:rsidRPr="0097328E" w:rsidRDefault="00201C79" w:rsidP="005F75DA">
            <w:pPr>
              <w:widowControl w:val="0"/>
              <w:spacing w:line="360" w:lineRule="auto"/>
              <w:jc w:val="center"/>
              <w:rPr>
                <w:rFonts w:eastAsia="MS Mincho"/>
                <w:sz w:val="22"/>
                <w:lang w:eastAsia="ja-JP"/>
              </w:rPr>
            </w:pPr>
            <w:r>
              <w:rPr>
                <w:rFonts w:eastAsia="MS Mincho" w:hint="eastAsia"/>
                <w:sz w:val="22"/>
                <w:lang w:eastAsia="ja-JP"/>
              </w:rPr>
              <w:t>(0.65-0.87)</w:t>
            </w:r>
          </w:p>
        </w:tc>
        <w:tc>
          <w:tcPr>
            <w:tcW w:w="446" w:type="pct"/>
            <w:tcBorders>
              <w:top w:val="nil"/>
              <w:bottom w:val="nil"/>
            </w:tcBorders>
          </w:tcPr>
          <w:p w14:paraId="29318668" w14:textId="77777777" w:rsidR="00201C79" w:rsidRDefault="00201C79" w:rsidP="005F75DA">
            <w:pPr>
              <w:widowControl w:val="0"/>
              <w:spacing w:line="360" w:lineRule="auto"/>
              <w:jc w:val="center"/>
              <w:rPr>
                <w:rFonts w:eastAsia="MS Mincho"/>
                <w:sz w:val="22"/>
                <w:lang w:eastAsia="ja-JP"/>
              </w:rPr>
            </w:pPr>
            <w:r>
              <w:rPr>
                <w:rFonts w:eastAsia="MS Mincho" w:hint="eastAsia"/>
                <w:sz w:val="22"/>
                <w:lang w:eastAsia="ja-JP"/>
              </w:rPr>
              <w:t>9.80</w:t>
            </w:r>
            <w:r w:rsidRPr="00BB7FC4">
              <w:t>§</w:t>
            </w:r>
          </w:p>
          <w:p w14:paraId="6BFE118E" w14:textId="77777777" w:rsidR="00201C79" w:rsidRPr="008D49E2" w:rsidRDefault="00201C79" w:rsidP="005F75DA">
            <w:pPr>
              <w:widowControl w:val="0"/>
              <w:spacing w:line="360" w:lineRule="auto"/>
              <w:jc w:val="center"/>
              <w:rPr>
                <w:rFonts w:eastAsia="MS Mincho"/>
                <w:sz w:val="22"/>
                <w:lang w:eastAsia="ja-JP"/>
              </w:rPr>
            </w:pPr>
            <w:r>
              <w:rPr>
                <w:rFonts w:eastAsia="MS Mincho" w:hint="eastAsia"/>
                <w:sz w:val="22"/>
                <w:lang w:eastAsia="ja-JP"/>
              </w:rPr>
              <w:t>(3.34-28.78)</w:t>
            </w:r>
          </w:p>
        </w:tc>
        <w:tc>
          <w:tcPr>
            <w:tcW w:w="446" w:type="pct"/>
            <w:tcBorders>
              <w:top w:val="nil"/>
              <w:bottom w:val="nil"/>
            </w:tcBorders>
          </w:tcPr>
          <w:p w14:paraId="0CF46342" w14:textId="77777777" w:rsidR="00201C79" w:rsidRDefault="00201C79" w:rsidP="005F75DA">
            <w:pPr>
              <w:widowControl w:val="0"/>
              <w:spacing w:line="360" w:lineRule="auto"/>
              <w:jc w:val="center"/>
              <w:rPr>
                <w:rFonts w:eastAsia="MS Mincho"/>
                <w:sz w:val="22"/>
                <w:lang w:eastAsia="ja-JP"/>
              </w:rPr>
            </w:pPr>
            <w:r>
              <w:rPr>
                <w:rFonts w:eastAsia="MS Mincho" w:hint="eastAsia"/>
                <w:sz w:val="22"/>
                <w:lang w:eastAsia="ja-JP"/>
              </w:rPr>
              <w:t>14.30</w:t>
            </w:r>
            <w:r w:rsidRPr="00BB7FC4">
              <w:t>§</w:t>
            </w:r>
          </w:p>
          <w:p w14:paraId="16909965" w14:textId="77777777" w:rsidR="00201C79" w:rsidRPr="000F5417" w:rsidRDefault="00201C79" w:rsidP="005F75DA">
            <w:pPr>
              <w:widowControl w:val="0"/>
              <w:spacing w:line="360" w:lineRule="auto"/>
              <w:jc w:val="center"/>
              <w:rPr>
                <w:rFonts w:eastAsia="MS Mincho"/>
                <w:sz w:val="22"/>
                <w:lang w:eastAsia="ja-JP"/>
              </w:rPr>
            </w:pPr>
            <w:r>
              <w:rPr>
                <w:rFonts w:eastAsia="MS Mincho" w:hint="eastAsia"/>
                <w:sz w:val="22"/>
                <w:lang w:eastAsia="ja-JP"/>
              </w:rPr>
              <w:t>(4.65-43.93)</w:t>
            </w:r>
          </w:p>
        </w:tc>
      </w:tr>
      <w:tr w:rsidR="00201C79" w:rsidRPr="00521EDD" w14:paraId="0B4879F6" w14:textId="77777777" w:rsidTr="005C1910">
        <w:trPr>
          <w:trHeight w:val="340"/>
          <w:jc w:val="center"/>
        </w:trPr>
        <w:tc>
          <w:tcPr>
            <w:tcW w:w="250" w:type="pct"/>
            <w:tcBorders>
              <w:top w:val="nil"/>
              <w:bottom w:val="single" w:sz="4" w:space="0" w:color="auto"/>
            </w:tcBorders>
          </w:tcPr>
          <w:p w14:paraId="37346DFD" w14:textId="77777777" w:rsidR="00201C79" w:rsidRDefault="00201C79" w:rsidP="005F75DA">
            <w:pPr>
              <w:widowControl w:val="0"/>
              <w:spacing w:line="360" w:lineRule="auto"/>
              <w:ind w:firstLine="100"/>
              <w:jc w:val="center"/>
              <w:rPr>
                <w:kern w:val="24"/>
                <w:sz w:val="22"/>
                <w:szCs w:val="22"/>
                <w:lang w:val="it-IT" w:eastAsia="zh-TW"/>
              </w:rPr>
            </w:pPr>
            <w:r w:rsidRPr="00521EDD">
              <w:rPr>
                <w:kern w:val="24"/>
                <w:sz w:val="22"/>
                <w:szCs w:val="22"/>
                <w:lang w:val="it-IT" w:eastAsia="zh-TW"/>
              </w:rPr>
              <w:t>IV</w:t>
            </w:r>
          </w:p>
          <w:p w14:paraId="716C6178" w14:textId="77777777" w:rsidR="00201C79" w:rsidRPr="00521EDD" w:rsidRDefault="00201C79" w:rsidP="005F75DA">
            <w:pPr>
              <w:widowControl w:val="0"/>
              <w:spacing w:line="360" w:lineRule="auto"/>
              <w:ind w:firstLine="100"/>
              <w:jc w:val="center"/>
              <w:rPr>
                <w:kern w:val="24"/>
                <w:sz w:val="22"/>
                <w:lang w:val="it-IT" w:eastAsia="zh-TW"/>
              </w:rPr>
            </w:pPr>
          </w:p>
        </w:tc>
        <w:tc>
          <w:tcPr>
            <w:tcW w:w="484" w:type="pct"/>
            <w:gridSpan w:val="2"/>
            <w:tcBorders>
              <w:top w:val="nil"/>
              <w:bottom w:val="single" w:sz="4" w:space="0" w:color="auto"/>
            </w:tcBorders>
          </w:tcPr>
          <w:p w14:paraId="65E41B46" w14:textId="77777777" w:rsidR="00201C79" w:rsidRPr="00BB7FC4" w:rsidRDefault="00201C79" w:rsidP="005F75DA">
            <w:pPr>
              <w:pStyle w:val="Web"/>
              <w:spacing w:before="0" w:beforeAutospacing="0" w:after="0" w:afterAutospacing="0" w:line="360" w:lineRule="auto"/>
              <w:ind w:leftChars="50" w:left="240" w:hangingChars="50" w:hanging="120"/>
              <w:textAlignment w:val="baseline"/>
              <w:rPr>
                <w:rFonts w:ascii="Times New Roman" w:eastAsia="標楷體" w:hAnsi="Times New Roman" w:cs="Times New Roman"/>
                <w:kern w:val="24"/>
                <w:lang w:val="da-DK"/>
              </w:rPr>
            </w:pPr>
            <w:r w:rsidRPr="00BB7FC4">
              <w:rPr>
                <w:rFonts w:cs="新細明體" w:hint="eastAsia"/>
                <w:lang w:val="en-GB"/>
              </w:rPr>
              <w:t>≧</w:t>
            </w:r>
            <w:r w:rsidRPr="00BB7FC4">
              <w:rPr>
                <w:rFonts w:ascii="Times New Roman" w:eastAsia="標楷體" w:hAnsi="Times New Roman" w:cs="Times New Roman"/>
                <w:kern w:val="24"/>
                <w:lang w:val="da-DK"/>
              </w:rPr>
              <w:t>20,000</w:t>
            </w:r>
          </w:p>
          <w:p w14:paraId="7AF72ECF" w14:textId="77777777" w:rsidR="00201C79" w:rsidRPr="00521EDD" w:rsidRDefault="00201C79" w:rsidP="005F75DA">
            <w:pPr>
              <w:widowControl w:val="0"/>
              <w:spacing w:line="360" w:lineRule="auto"/>
              <w:ind w:firstLine="100"/>
              <w:jc w:val="center"/>
              <w:rPr>
                <w:kern w:val="24"/>
                <w:sz w:val="22"/>
                <w:lang w:val="it-IT" w:eastAsia="zh-TW"/>
              </w:rPr>
            </w:pPr>
            <w:r>
              <w:rPr>
                <w:rFonts w:hint="eastAsia"/>
                <w:kern w:val="24"/>
                <w:sz w:val="22"/>
                <w:lang w:val="it-IT" w:eastAsia="zh-TW"/>
              </w:rPr>
              <w:t>2</w:t>
            </w:r>
            <w:r>
              <w:rPr>
                <w:kern w:val="24"/>
                <w:sz w:val="22"/>
                <w:lang w:val="it-IT" w:eastAsia="zh-TW"/>
              </w:rPr>
              <w:t>000-19,999</w:t>
            </w:r>
          </w:p>
        </w:tc>
        <w:tc>
          <w:tcPr>
            <w:tcW w:w="427" w:type="pct"/>
            <w:gridSpan w:val="3"/>
            <w:tcBorders>
              <w:top w:val="nil"/>
              <w:bottom w:val="single" w:sz="4" w:space="0" w:color="auto"/>
            </w:tcBorders>
          </w:tcPr>
          <w:p w14:paraId="77CBA7FE" w14:textId="77777777" w:rsidR="00201C79" w:rsidRDefault="00201C79" w:rsidP="005F75DA">
            <w:pPr>
              <w:widowControl w:val="0"/>
              <w:spacing w:line="360" w:lineRule="auto"/>
              <w:jc w:val="center"/>
              <w:rPr>
                <w:kern w:val="24"/>
                <w:sz w:val="22"/>
                <w:lang w:val="it-IT" w:eastAsia="zh-TW"/>
              </w:rPr>
            </w:pPr>
            <w:r w:rsidRPr="00521EDD">
              <w:rPr>
                <w:kern w:val="24"/>
                <w:sz w:val="22"/>
                <w:lang w:val="it-IT" w:eastAsia="zh-TW"/>
              </w:rPr>
              <w:t>&gt;</w:t>
            </w:r>
            <w:r>
              <w:rPr>
                <w:kern w:val="24"/>
                <w:sz w:val="22"/>
                <w:lang w:val="it-IT" w:eastAsia="zh-TW"/>
              </w:rPr>
              <w:t>ULN</w:t>
            </w:r>
          </w:p>
          <w:p w14:paraId="5AF8B195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kern w:val="24"/>
                <w:sz w:val="22"/>
                <w:lang w:val="it-IT" w:eastAsia="zh-TW"/>
              </w:rPr>
            </w:pPr>
            <w:r w:rsidRPr="00521EDD">
              <w:rPr>
                <w:rFonts w:ascii="新細明體" w:hAnsi="新細明體" w:cs="新細明體" w:hint="eastAsia"/>
                <w:kern w:val="24"/>
                <w:sz w:val="22"/>
                <w:szCs w:val="22"/>
                <w:lang w:val="en-GB" w:eastAsia="zh-TW"/>
              </w:rPr>
              <w:t>≧</w:t>
            </w:r>
            <w:r>
              <w:rPr>
                <w:kern w:val="24"/>
                <w:sz w:val="22"/>
                <w:lang w:val="it-IT" w:eastAsia="zh-TW"/>
              </w:rPr>
              <w:t>2x ULN</w:t>
            </w:r>
          </w:p>
        </w:tc>
        <w:tc>
          <w:tcPr>
            <w:tcW w:w="357" w:type="pct"/>
            <w:gridSpan w:val="2"/>
            <w:tcBorders>
              <w:top w:val="nil"/>
              <w:bottom w:val="single" w:sz="4" w:space="0" w:color="auto"/>
            </w:tcBorders>
          </w:tcPr>
          <w:p w14:paraId="11C19A24" w14:textId="77777777" w:rsidR="00201C79" w:rsidRDefault="00201C79" w:rsidP="005F75DA">
            <w:pPr>
              <w:widowControl w:val="0"/>
              <w:spacing w:line="360" w:lineRule="auto"/>
              <w:jc w:val="center"/>
              <w:rPr>
                <w:kern w:val="24"/>
                <w:sz w:val="22"/>
                <w:lang w:val="en-GB" w:eastAsia="zh-TW"/>
              </w:rPr>
            </w:pPr>
          </w:p>
          <w:p w14:paraId="4B4317F7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kern w:val="24"/>
                <w:sz w:val="22"/>
                <w:lang w:val="en-GB" w:eastAsia="zh-TW"/>
              </w:rPr>
            </w:pPr>
          </w:p>
        </w:tc>
        <w:tc>
          <w:tcPr>
            <w:tcW w:w="224" w:type="pct"/>
            <w:tcBorders>
              <w:top w:val="nil"/>
              <w:bottom w:val="single" w:sz="4" w:space="0" w:color="auto"/>
            </w:tcBorders>
          </w:tcPr>
          <w:p w14:paraId="67FB441B" w14:textId="77777777" w:rsidR="00201C79" w:rsidRPr="00234A5B" w:rsidRDefault="00201C79" w:rsidP="005F75DA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3</w:t>
            </w:r>
            <w:r>
              <w:rPr>
                <w:sz w:val="22"/>
                <w:szCs w:val="22"/>
                <w:lang w:eastAsia="zh-TW"/>
              </w:rPr>
              <w:t>36</w:t>
            </w: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</w:tcPr>
          <w:p w14:paraId="2D70B6CC" w14:textId="77777777" w:rsidR="00201C79" w:rsidRPr="00234A5B" w:rsidRDefault="00201C79" w:rsidP="005F75DA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eastAsia="zh-TW"/>
              </w:rPr>
            </w:pPr>
            <w:r w:rsidRPr="00234A5B">
              <w:rPr>
                <w:sz w:val="22"/>
                <w:szCs w:val="22"/>
                <w:lang w:eastAsia="zh-TW"/>
              </w:rPr>
              <w:t>1.11</w:t>
            </w:r>
          </w:p>
          <w:p w14:paraId="582174AB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sz w:val="22"/>
                <w:lang w:eastAsia="zh-TW"/>
              </w:rPr>
            </w:pPr>
            <w:r w:rsidRPr="00234A5B">
              <w:rPr>
                <w:rFonts w:hint="eastAsia"/>
                <w:sz w:val="22"/>
                <w:szCs w:val="22"/>
                <w:lang w:eastAsia="zh-TW"/>
              </w:rPr>
              <w:t>(0.</w:t>
            </w:r>
            <w:r w:rsidRPr="00234A5B">
              <w:rPr>
                <w:sz w:val="22"/>
                <w:szCs w:val="22"/>
                <w:lang w:eastAsia="zh-TW"/>
              </w:rPr>
              <w:t>85</w:t>
            </w:r>
            <w:r w:rsidRPr="00234A5B">
              <w:rPr>
                <w:rFonts w:hint="eastAsia"/>
                <w:sz w:val="22"/>
                <w:szCs w:val="22"/>
                <w:lang w:eastAsia="zh-TW"/>
              </w:rPr>
              <w:t>-1.</w:t>
            </w:r>
            <w:r w:rsidRPr="00234A5B">
              <w:rPr>
                <w:sz w:val="22"/>
                <w:szCs w:val="22"/>
                <w:lang w:eastAsia="zh-TW"/>
              </w:rPr>
              <w:t>45</w:t>
            </w:r>
            <w:r w:rsidRPr="00234A5B">
              <w:rPr>
                <w:rFonts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447" w:type="pct"/>
            <w:tcBorders>
              <w:top w:val="nil"/>
              <w:bottom w:val="single" w:sz="4" w:space="0" w:color="auto"/>
            </w:tcBorders>
          </w:tcPr>
          <w:p w14:paraId="1685A5AE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10</w:t>
            </w:r>
            <w:r w:rsidRPr="00521EDD">
              <w:rPr>
                <w:sz w:val="22"/>
                <w:szCs w:val="22"/>
                <w:lang w:eastAsia="zh-TW"/>
              </w:rPr>
              <w:t>.</w:t>
            </w:r>
            <w:r>
              <w:rPr>
                <w:sz w:val="22"/>
                <w:szCs w:val="22"/>
                <w:lang w:eastAsia="zh-TW"/>
              </w:rPr>
              <w:t>22</w:t>
            </w:r>
            <w:r w:rsidRPr="00BB7FC4">
              <w:t>§</w:t>
            </w:r>
          </w:p>
          <w:p w14:paraId="2031CAB9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sz w:val="22"/>
                <w:lang w:eastAsia="zh-TW"/>
              </w:rPr>
            </w:pPr>
            <w:r w:rsidRPr="00521EDD">
              <w:rPr>
                <w:sz w:val="22"/>
                <w:szCs w:val="22"/>
                <w:lang w:eastAsia="zh-TW"/>
              </w:rPr>
              <w:t>(</w:t>
            </w:r>
            <w:r>
              <w:rPr>
                <w:sz w:val="22"/>
                <w:szCs w:val="22"/>
                <w:lang w:eastAsia="zh-TW"/>
              </w:rPr>
              <w:t>5</w:t>
            </w:r>
            <w:r w:rsidRPr="00521EDD">
              <w:rPr>
                <w:sz w:val="22"/>
                <w:szCs w:val="22"/>
                <w:lang w:eastAsia="zh-TW"/>
              </w:rPr>
              <w:t>.8</w:t>
            </w:r>
            <w:r>
              <w:rPr>
                <w:sz w:val="22"/>
                <w:szCs w:val="22"/>
                <w:lang w:eastAsia="zh-TW"/>
              </w:rPr>
              <w:t>5</w:t>
            </w:r>
            <w:r w:rsidRPr="00521EDD">
              <w:rPr>
                <w:sz w:val="22"/>
                <w:szCs w:val="22"/>
                <w:lang w:eastAsia="zh-TW"/>
              </w:rPr>
              <w:t>-1</w:t>
            </w:r>
            <w:r>
              <w:rPr>
                <w:sz w:val="22"/>
                <w:szCs w:val="22"/>
                <w:lang w:eastAsia="zh-TW"/>
              </w:rPr>
              <w:t>7</w:t>
            </w:r>
            <w:r w:rsidRPr="00521EDD">
              <w:rPr>
                <w:sz w:val="22"/>
                <w:szCs w:val="22"/>
                <w:lang w:eastAsia="zh-TW"/>
              </w:rPr>
              <w:t>.</w:t>
            </w:r>
            <w:r>
              <w:rPr>
                <w:sz w:val="22"/>
                <w:szCs w:val="22"/>
                <w:lang w:eastAsia="zh-TW"/>
              </w:rPr>
              <w:t>85</w:t>
            </w:r>
            <w:r w:rsidRPr="00521EDD">
              <w:rPr>
                <w:sz w:val="22"/>
                <w:szCs w:val="22"/>
                <w:lang w:eastAsia="zh-TW"/>
              </w:rPr>
              <w:t>)</w:t>
            </w:r>
          </w:p>
        </w:tc>
        <w:tc>
          <w:tcPr>
            <w:tcW w:w="447" w:type="pct"/>
            <w:tcBorders>
              <w:top w:val="nil"/>
              <w:bottom w:val="single" w:sz="4" w:space="0" w:color="auto"/>
            </w:tcBorders>
          </w:tcPr>
          <w:p w14:paraId="313ACBC3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8</w:t>
            </w:r>
            <w:r w:rsidRPr="00521EDD">
              <w:rPr>
                <w:sz w:val="22"/>
                <w:szCs w:val="22"/>
                <w:lang w:eastAsia="zh-TW"/>
              </w:rPr>
              <w:t>.</w:t>
            </w:r>
            <w:r>
              <w:rPr>
                <w:sz w:val="22"/>
                <w:szCs w:val="22"/>
                <w:lang w:eastAsia="zh-TW"/>
              </w:rPr>
              <w:t>0</w:t>
            </w:r>
            <w:r w:rsidRPr="00521EDD">
              <w:rPr>
                <w:sz w:val="22"/>
                <w:szCs w:val="22"/>
                <w:lang w:eastAsia="zh-TW"/>
              </w:rPr>
              <w:t>2</w:t>
            </w:r>
            <w:r w:rsidRPr="00BB7FC4">
              <w:t>§</w:t>
            </w:r>
          </w:p>
          <w:p w14:paraId="37A7C64A" w14:textId="77777777" w:rsidR="00201C79" w:rsidRPr="00521EDD" w:rsidRDefault="00201C79" w:rsidP="005F75DA">
            <w:pPr>
              <w:widowControl w:val="0"/>
              <w:spacing w:line="360" w:lineRule="auto"/>
              <w:jc w:val="center"/>
              <w:rPr>
                <w:sz w:val="22"/>
                <w:lang w:eastAsia="zh-TW"/>
              </w:rPr>
            </w:pPr>
            <w:r w:rsidRPr="00521EDD">
              <w:rPr>
                <w:sz w:val="22"/>
                <w:szCs w:val="22"/>
                <w:lang w:eastAsia="zh-TW"/>
              </w:rPr>
              <w:t>(</w:t>
            </w:r>
            <w:r>
              <w:rPr>
                <w:sz w:val="22"/>
                <w:szCs w:val="22"/>
                <w:lang w:eastAsia="zh-TW"/>
              </w:rPr>
              <w:t>4</w:t>
            </w:r>
            <w:r w:rsidRPr="00521EDD">
              <w:rPr>
                <w:sz w:val="22"/>
                <w:szCs w:val="22"/>
                <w:lang w:eastAsia="zh-TW"/>
              </w:rPr>
              <w:t>.</w:t>
            </w:r>
            <w:r>
              <w:rPr>
                <w:sz w:val="22"/>
                <w:szCs w:val="22"/>
                <w:lang w:eastAsia="zh-TW"/>
              </w:rPr>
              <w:t>59</w:t>
            </w:r>
            <w:r w:rsidRPr="00521EDD">
              <w:rPr>
                <w:sz w:val="22"/>
                <w:szCs w:val="22"/>
                <w:lang w:eastAsia="zh-TW"/>
              </w:rPr>
              <w:t>-1</w:t>
            </w:r>
            <w:r>
              <w:rPr>
                <w:sz w:val="22"/>
                <w:szCs w:val="22"/>
                <w:lang w:eastAsia="zh-TW"/>
              </w:rPr>
              <w:t>4</w:t>
            </w:r>
            <w:r w:rsidRPr="00521EDD">
              <w:rPr>
                <w:sz w:val="22"/>
                <w:szCs w:val="22"/>
                <w:lang w:eastAsia="zh-TW"/>
              </w:rPr>
              <w:t>.</w:t>
            </w:r>
            <w:r>
              <w:rPr>
                <w:sz w:val="22"/>
                <w:szCs w:val="22"/>
                <w:lang w:eastAsia="zh-TW"/>
              </w:rPr>
              <w:t>04</w:t>
            </w:r>
            <w:r w:rsidRPr="00521EDD">
              <w:rPr>
                <w:sz w:val="22"/>
                <w:szCs w:val="22"/>
                <w:lang w:eastAsia="zh-TW"/>
              </w:rPr>
              <w:t>)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14:paraId="3A6EE58A" w14:textId="77777777" w:rsidR="00201C79" w:rsidRDefault="00201C79" w:rsidP="005F75DA">
            <w:pPr>
              <w:widowControl w:val="0"/>
              <w:spacing w:line="360" w:lineRule="auto"/>
              <w:jc w:val="center"/>
              <w:rPr>
                <w:rFonts w:eastAsia="MS Mincho"/>
                <w:sz w:val="22"/>
                <w:lang w:eastAsia="ja-JP"/>
              </w:rPr>
            </w:pPr>
            <w:r>
              <w:rPr>
                <w:rFonts w:eastAsia="MS Mincho" w:hint="eastAsia"/>
                <w:sz w:val="22"/>
                <w:lang w:eastAsia="ja-JP"/>
              </w:rPr>
              <w:t>1</w:t>
            </w:r>
            <w:r>
              <w:rPr>
                <w:rFonts w:eastAsia="MS Mincho"/>
                <w:sz w:val="22"/>
                <w:lang w:eastAsia="ja-JP"/>
              </w:rPr>
              <w:t>30</w:t>
            </w: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</w:tcPr>
          <w:p w14:paraId="4B68C51C" w14:textId="77777777" w:rsidR="00201C79" w:rsidRDefault="00201C79" w:rsidP="005F75DA">
            <w:pPr>
              <w:widowControl w:val="0"/>
              <w:spacing w:line="360" w:lineRule="auto"/>
              <w:jc w:val="center"/>
              <w:rPr>
                <w:rFonts w:eastAsia="MS Mincho"/>
                <w:sz w:val="22"/>
                <w:lang w:eastAsia="ja-JP"/>
              </w:rPr>
            </w:pPr>
            <w:r>
              <w:rPr>
                <w:rFonts w:eastAsia="MS Mincho" w:hint="eastAsia"/>
                <w:sz w:val="22"/>
                <w:lang w:eastAsia="ja-JP"/>
              </w:rPr>
              <w:t>0.75</w:t>
            </w:r>
          </w:p>
          <w:p w14:paraId="0D5EA52E" w14:textId="77777777" w:rsidR="00201C79" w:rsidRPr="0097328E" w:rsidRDefault="00201C79" w:rsidP="005F75DA">
            <w:pPr>
              <w:widowControl w:val="0"/>
              <w:spacing w:line="360" w:lineRule="auto"/>
              <w:jc w:val="center"/>
              <w:rPr>
                <w:rFonts w:eastAsia="MS Mincho"/>
                <w:sz w:val="22"/>
                <w:lang w:eastAsia="ja-JP"/>
              </w:rPr>
            </w:pPr>
            <w:r>
              <w:rPr>
                <w:rFonts w:eastAsia="MS Mincho" w:hint="eastAsia"/>
                <w:sz w:val="22"/>
                <w:lang w:eastAsia="ja-JP"/>
              </w:rPr>
              <w:t>(0.67-0.86)</w:t>
            </w:r>
          </w:p>
        </w:tc>
        <w:tc>
          <w:tcPr>
            <w:tcW w:w="446" w:type="pct"/>
            <w:tcBorders>
              <w:top w:val="nil"/>
              <w:bottom w:val="single" w:sz="4" w:space="0" w:color="auto"/>
            </w:tcBorders>
          </w:tcPr>
          <w:p w14:paraId="02F39FAB" w14:textId="77777777" w:rsidR="00201C79" w:rsidRDefault="00201C79" w:rsidP="005F75DA">
            <w:pPr>
              <w:widowControl w:val="0"/>
              <w:spacing w:line="360" w:lineRule="auto"/>
              <w:jc w:val="center"/>
              <w:rPr>
                <w:rFonts w:eastAsia="MS Mincho"/>
                <w:sz w:val="22"/>
                <w:lang w:eastAsia="ja-JP"/>
              </w:rPr>
            </w:pPr>
            <w:r>
              <w:rPr>
                <w:rFonts w:eastAsia="MS Mincho" w:hint="eastAsia"/>
                <w:sz w:val="22"/>
                <w:lang w:eastAsia="ja-JP"/>
              </w:rPr>
              <w:t>10.00</w:t>
            </w:r>
            <w:r w:rsidRPr="00BB7FC4">
              <w:t>§</w:t>
            </w:r>
          </w:p>
          <w:p w14:paraId="5741214F" w14:textId="77777777" w:rsidR="00201C79" w:rsidRPr="008D49E2" w:rsidRDefault="00201C79" w:rsidP="005F75DA">
            <w:pPr>
              <w:widowControl w:val="0"/>
              <w:spacing w:line="360" w:lineRule="auto"/>
              <w:jc w:val="center"/>
              <w:rPr>
                <w:rFonts w:eastAsia="MS Mincho"/>
                <w:sz w:val="22"/>
                <w:lang w:eastAsia="ja-JP"/>
              </w:rPr>
            </w:pPr>
            <w:r>
              <w:rPr>
                <w:rFonts w:eastAsia="MS Mincho" w:hint="eastAsia"/>
                <w:sz w:val="22"/>
                <w:lang w:eastAsia="ja-JP"/>
              </w:rPr>
              <w:t>(3.56-28.12)</w:t>
            </w:r>
          </w:p>
        </w:tc>
        <w:tc>
          <w:tcPr>
            <w:tcW w:w="446" w:type="pct"/>
            <w:tcBorders>
              <w:top w:val="nil"/>
              <w:bottom w:val="single" w:sz="4" w:space="0" w:color="auto"/>
            </w:tcBorders>
          </w:tcPr>
          <w:p w14:paraId="78A7CAC2" w14:textId="77777777" w:rsidR="00201C79" w:rsidRDefault="00201C79" w:rsidP="005F75DA">
            <w:pPr>
              <w:widowControl w:val="0"/>
              <w:spacing w:line="360" w:lineRule="auto"/>
              <w:jc w:val="center"/>
              <w:rPr>
                <w:rFonts w:eastAsia="MS Mincho"/>
                <w:sz w:val="22"/>
                <w:lang w:eastAsia="ja-JP"/>
              </w:rPr>
            </w:pPr>
            <w:r>
              <w:rPr>
                <w:rFonts w:eastAsia="MS Mincho" w:hint="eastAsia"/>
                <w:sz w:val="22"/>
                <w:lang w:eastAsia="ja-JP"/>
              </w:rPr>
              <w:t>11.65</w:t>
            </w:r>
            <w:r w:rsidRPr="00BB7FC4">
              <w:t>§</w:t>
            </w:r>
          </w:p>
          <w:p w14:paraId="581A7D5F" w14:textId="77777777" w:rsidR="00201C79" w:rsidRPr="000F5417" w:rsidRDefault="00201C79" w:rsidP="005F75DA">
            <w:pPr>
              <w:widowControl w:val="0"/>
              <w:spacing w:line="360" w:lineRule="auto"/>
              <w:jc w:val="center"/>
              <w:rPr>
                <w:rFonts w:eastAsia="MS Mincho"/>
                <w:sz w:val="22"/>
                <w:lang w:eastAsia="ja-JP"/>
              </w:rPr>
            </w:pPr>
            <w:r>
              <w:rPr>
                <w:rFonts w:eastAsia="MS Mincho" w:hint="eastAsia"/>
                <w:sz w:val="22"/>
                <w:lang w:eastAsia="ja-JP"/>
              </w:rPr>
              <w:t>(4.01-33.85)</w:t>
            </w:r>
          </w:p>
        </w:tc>
      </w:tr>
    </w:tbl>
    <w:p w14:paraId="767B7AAD" w14:textId="77777777" w:rsidR="00201C79" w:rsidRPr="00BB7FC4" w:rsidRDefault="00201C79" w:rsidP="00D0644A">
      <w:pPr>
        <w:spacing w:line="240" w:lineRule="auto"/>
        <w:rPr>
          <w:b/>
          <w:lang w:val="en-GB"/>
        </w:rPr>
      </w:pPr>
      <w:r w:rsidRPr="00BB7FC4">
        <w:rPr>
          <w:b/>
          <w:lang w:val="en-GB"/>
        </w:rPr>
        <w:t>NOTE.</w:t>
      </w:r>
    </w:p>
    <w:p w14:paraId="7A1E3468" w14:textId="77777777" w:rsidR="00201C79" w:rsidRDefault="00201C79" w:rsidP="00D0644A">
      <w:pPr>
        <w:spacing w:line="240" w:lineRule="auto"/>
        <w:rPr>
          <w:lang w:val="en-GB" w:eastAsia="zh-TW"/>
        </w:rPr>
      </w:pPr>
      <w:r w:rsidRPr="00711ADC">
        <w:rPr>
          <w:lang w:val="en-GB" w:eastAsia="zh-TW"/>
        </w:rPr>
        <w:lastRenderedPageBreak/>
        <w:t>* Upper limit of normal ALT: 35 U/L for males and 25 U/L for females defined by AASLD guideline</w:t>
      </w:r>
    </w:p>
    <w:p w14:paraId="73CD79D5" w14:textId="77777777" w:rsidR="00201C79" w:rsidRDefault="00201C79" w:rsidP="00D0644A">
      <w:pPr>
        <w:spacing w:line="240" w:lineRule="auto"/>
        <w:rPr>
          <w:lang w:val="en-GB" w:eastAsia="zh-TW"/>
        </w:rPr>
      </w:pPr>
      <w:r>
        <w:rPr>
          <w:rFonts w:hint="eastAsia"/>
          <w:lang w:val="en-GB" w:eastAsia="zh-TW"/>
        </w:rPr>
        <w:t>*</w:t>
      </w:r>
      <w:r>
        <w:rPr>
          <w:lang w:val="en-GB" w:eastAsia="zh-TW"/>
        </w:rPr>
        <w:t>* per 100 person-years</w:t>
      </w:r>
    </w:p>
    <w:p w14:paraId="2CC7CA8E" w14:textId="77777777" w:rsidR="00201C79" w:rsidRDefault="00201C79" w:rsidP="00D0644A">
      <w:pPr>
        <w:spacing w:line="240" w:lineRule="auto"/>
        <w:rPr>
          <w:lang w:val="en-GB" w:eastAsia="zh-TW"/>
        </w:rPr>
      </w:pPr>
      <w:r>
        <w:rPr>
          <w:lang w:val="en-GB" w:eastAsia="zh-TW"/>
        </w:rPr>
        <w:t>***</w:t>
      </w:r>
      <w:r w:rsidRPr="00BB7FC4">
        <w:rPr>
          <w:lang w:val="en-GB" w:eastAsia="zh-TW"/>
        </w:rPr>
        <w:t xml:space="preserve">Adjusted by age </w:t>
      </w:r>
      <w:r>
        <w:rPr>
          <w:lang w:val="en-GB" w:eastAsia="zh-TW"/>
        </w:rPr>
        <w:t>and</w:t>
      </w:r>
      <w:r w:rsidRPr="00BB7FC4">
        <w:rPr>
          <w:lang w:val="en-GB" w:eastAsia="zh-TW"/>
        </w:rPr>
        <w:t xml:space="preserve"> sex</w:t>
      </w:r>
    </w:p>
    <w:p w14:paraId="07B26BE7" w14:textId="12BCEE13" w:rsidR="00201C79" w:rsidRPr="00BB7FC4" w:rsidRDefault="00201C79" w:rsidP="00D0644A">
      <w:pPr>
        <w:spacing w:line="240" w:lineRule="auto"/>
      </w:pPr>
      <w:r w:rsidRPr="00BB7FC4">
        <w:t xml:space="preserve">† </w:t>
      </w:r>
      <w:r w:rsidRPr="00C515C1">
        <w:rPr>
          <w:i/>
          <w:iCs/>
        </w:rPr>
        <w:t>P</w:t>
      </w:r>
      <w:r w:rsidRPr="00BB7FC4">
        <w:t xml:space="preserve"> &lt; .05, ‡ </w:t>
      </w:r>
      <w:r w:rsidRPr="00C515C1">
        <w:rPr>
          <w:i/>
          <w:iCs/>
        </w:rPr>
        <w:t>P</w:t>
      </w:r>
      <w:r w:rsidRPr="00BB7FC4">
        <w:t xml:space="preserve"> &lt; .01, § </w:t>
      </w:r>
      <w:r w:rsidRPr="00C515C1">
        <w:rPr>
          <w:i/>
          <w:iCs/>
        </w:rPr>
        <w:t>P</w:t>
      </w:r>
      <w:r w:rsidRPr="00BB7FC4">
        <w:t xml:space="preserve"> &lt; .001.</w:t>
      </w:r>
    </w:p>
    <w:p w14:paraId="62E226E0" w14:textId="77777777" w:rsidR="00201C79" w:rsidRPr="00BB7FC4" w:rsidRDefault="00201C79" w:rsidP="00D0644A">
      <w:pPr>
        <w:spacing w:line="240" w:lineRule="auto"/>
        <w:rPr>
          <w:lang w:val="en-GB" w:eastAsia="zh-TW"/>
        </w:rPr>
      </w:pPr>
      <w:r w:rsidRPr="00BB7FC4">
        <w:t>Abbreviations:</w:t>
      </w:r>
      <w:r w:rsidRPr="00BB7FC4">
        <w:rPr>
          <w:lang w:val="en-GB" w:eastAsia="zh-TW"/>
        </w:rPr>
        <w:t xml:space="preserve"> P-</w:t>
      </w:r>
      <w:proofErr w:type="spellStart"/>
      <w:r w:rsidRPr="00BB7FC4">
        <w:rPr>
          <w:lang w:val="en-GB" w:eastAsia="zh-TW"/>
        </w:rPr>
        <w:t>yrs</w:t>
      </w:r>
      <w:proofErr w:type="spellEnd"/>
      <w:r w:rsidRPr="00BB7FC4">
        <w:rPr>
          <w:lang w:val="en-GB" w:eastAsia="zh-TW"/>
        </w:rPr>
        <w:t xml:space="preserve">, person-years; HR, hazard ratio; CI, confidence interval; ALT, </w:t>
      </w:r>
      <w:r w:rsidRPr="00BB7FC4">
        <w:rPr>
          <w:lang w:eastAsia="zh-TW"/>
        </w:rPr>
        <w:t>a</w:t>
      </w:r>
      <w:r w:rsidRPr="00BB7FC4">
        <w:t>lanine transaminase</w:t>
      </w:r>
      <w:r w:rsidRPr="00BB7FC4">
        <w:rPr>
          <w:lang w:eastAsia="zh-TW"/>
        </w:rPr>
        <w:t xml:space="preserve">; </w:t>
      </w:r>
      <w:r>
        <w:rPr>
          <w:lang w:eastAsia="zh-TW"/>
        </w:rPr>
        <w:t xml:space="preserve">ULN, upper limit of normal; </w:t>
      </w:r>
      <w:r w:rsidRPr="00BB7FC4">
        <w:rPr>
          <w:lang w:val="en-GB" w:eastAsia="zh-TW"/>
        </w:rPr>
        <w:t xml:space="preserve">HBV, hepatitis B virus; HCC, hepatocellular carcinoma; </w:t>
      </w:r>
      <w:proofErr w:type="spellStart"/>
      <w:r w:rsidRPr="00BB7FC4">
        <w:rPr>
          <w:lang w:val="en-GB" w:eastAsia="zh-TW"/>
        </w:rPr>
        <w:t>HBcrAg</w:t>
      </w:r>
      <w:proofErr w:type="spellEnd"/>
      <w:r w:rsidRPr="00BB7FC4">
        <w:rPr>
          <w:lang w:val="en-GB" w:eastAsia="zh-TW"/>
        </w:rPr>
        <w:t>, hepatitis B core-related antigen.</w:t>
      </w:r>
    </w:p>
    <w:sectPr w:rsidR="00201C79" w:rsidRPr="00BB7FC4" w:rsidSect="00C515C1">
      <w:pgSz w:w="16820" w:h="11900" w:orient="landscape"/>
      <w:pgMar w:top="1797" w:right="1440" w:bottom="1797" w:left="1440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43C32" w14:textId="77777777" w:rsidR="009B3E03" w:rsidRDefault="009B3E03" w:rsidP="002A4A43">
      <w:pPr>
        <w:spacing w:line="240" w:lineRule="auto"/>
      </w:pPr>
      <w:r>
        <w:separator/>
      </w:r>
    </w:p>
  </w:endnote>
  <w:endnote w:type="continuationSeparator" w:id="0">
    <w:p w14:paraId="3823833E" w14:textId="77777777" w:rsidR="009B3E03" w:rsidRDefault="009B3E03" w:rsidP="002A4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C7ED" w14:textId="77777777" w:rsidR="009B3E03" w:rsidRDefault="009B3E03" w:rsidP="002A4A43">
      <w:pPr>
        <w:spacing w:line="240" w:lineRule="auto"/>
      </w:pPr>
      <w:r>
        <w:separator/>
      </w:r>
    </w:p>
  </w:footnote>
  <w:footnote w:type="continuationSeparator" w:id="0">
    <w:p w14:paraId="0675AFC1" w14:textId="77777777" w:rsidR="009B3E03" w:rsidRDefault="009B3E03" w:rsidP="002A4A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24032"/>
    <w:multiLevelType w:val="hybridMultilevel"/>
    <w:tmpl w:val="C38A1876"/>
    <w:lvl w:ilvl="0" w:tplc="EBA4B712">
      <w:start w:val="40"/>
      <w:numFmt w:val="bullet"/>
      <w:lvlText w:val="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653370"/>
    <w:multiLevelType w:val="hybridMultilevel"/>
    <w:tmpl w:val="66FEA230"/>
    <w:lvl w:ilvl="0" w:tplc="AC585EC6">
      <w:start w:val="40"/>
      <w:numFmt w:val="bullet"/>
      <w:lvlText w:val=""/>
      <w:lvlJc w:val="left"/>
      <w:pPr>
        <w:ind w:left="72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4EF856B5"/>
    <w:multiLevelType w:val="hybridMultilevel"/>
    <w:tmpl w:val="496C20DE"/>
    <w:lvl w:ilvl="0" w:tplc="7A8CCE64">
      <w:start w:val="40"/>
      <w:numFmt w:val="bullet"/>
      <w:lvlText w:val="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C4A4D47"/>
    <w:multiLevelType w:val="hybridMultilevel"/>
    <w:tmpl w:val="E0E68106"/>
    <w:lvl w:ilvl="0" w:tplc="74B241AC">
      <w:start w:val="40"/>
      <w:numFmt w:val="bullet"/>
      <w:lvlText w:val="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0EB667D"/>
    <w:multiLevelType w:val="hybridMultilevel"/>
    <w:tmpl w:val="666C991C"/>
    <w:lvl w:ilvl="0" w:tplc="FDDEF666">
      <w:start w:val="40"/>
      <w:numFmt w:val="bullet"/>
      <w:lvlText w:val=""/>
      <w:lvlJc w:val="left"/>
      <w:pPr>
        <w:ind w:left="360" w:hanging="360"/>
      </w:pPr>
      <w:rPr>
        <w:rFonts w:ascii="Wingdings" w:eastAsia="細明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A43D1B"/>
    <w:multiLevelType w:val="hybridMultilevel"/>
    <w:tmpl w:val="C2AE0D58"/>
    <w:lvl w:ilvl="0" w:tplc="A1AA93C8">
      <w:start w:val="40"/>
      <w:numFmt w:val="bullet"/>
      <w:lvlText w:val="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ECA77DB"/>
    <w:multiLevelType w:val="hybridMultilevel"/>
    <w:tmpl w:val="277ADA9C"/>
    <w:lvl w:ilvl="0" w:tplc="C7906EC6">
      <w:start w:val="40"/>
      <w:numFmt w:val="bullet"/>
      <w:lvlText w:val="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6DB100C"/>
    <w:multiLevelType w:val="hybridMultilevel"/>
    <w:tmpl w:val="E22407DA"/>
    <w:lvl w:ilvl="0" w:tplc="B9DCD584">
      <w:start w:val="40"/>
      <w:numFmt w:val="bullet"/>
      <w:lvlText w:val=""/>
      <w:lvlJc w:val="left"/>
      <w:pPr>
        <w:ind w:left="360" w:hanging="360"/>
      </w:pPr>
      <w:rPr>
        <w:rFonts w:ascii="Wingdings" w:eastAsia="細明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03"/>
    <w:rsid w:val="00047B6A"/>
    <w:rsid w:val="00053D76"/>
    <w:rsid w:val="00095732"/>
    <w:rsid w:val="000A6CC0"/>
    <w:rsid w:val="000C0D83"/>
    <w:rsid w:val="001A4465"/>
    <w:rsid w:val="001A6987"/>
    <w:rsid w:val="001B6B10"/>
    <w:rsid w:val="001C2968"/>
    <w:rsid w:val="001C704B"/>
    <w:rsid w:val="001D0D72"/>
    <w:rsid w:val="00201C79"/>
    <w:rsid w:val="00202248"/>
    <w:rsid w:val="0024417E"/>
    <w:rsid w:val="00247406"/>
    <w:rsid w:val="00290218"/>
    <w:rsid w:val="002A4A43"/>
    <w:rsid w:val="002C38A2"/>
    <w:rsid w:val="003451D0"/>
    <w:rsid w:val="00375188"/>
    <w:rsid w:val="003821AD"/>
    <w:rsid w:val="003F7E04"/>
    <w:rsid w:val="00435D5D"/>
    <w:rsid w:val="00452CAD"/>
    <w:rsid w:val="0046259C"/>
    <w:rsid w:val="00483443"/>
    <w:rsid w:val="004B28C7"/>
    <w:rsid w:val="0052746D"/>
    <w:rsid w:val="00532F42"/>
    <w:rsid w:val="005449D6"/>
    <w:rsid w:val="005C1910"/>
    <w:rsid w:val="005D5F02"/>
    <w:rsid w:val="005D7B7E"/>
    <w:rsid w:val="005F75DA"/>
    <w:rsid w:val="00602F36"/>
    <w:rsid w:val="00613492"/>
    <w:rsid w:val="006249C4"/>
    <w:rsid w:val="006369D0"/>
    <w:rsid w:val="0066350B"/>
    <w:rsid w:val="0066766C"/>
    <w:rsid w:val="00680E04"/>
    <w:rsid w:val="00687A53"/>
    <w:rsid w:val="006C5969"/>
    <w:rsid w:val="00762FD4"/>
    <w:rsid w:val="007B3E29"/>
    <w:rsid w:val="007E0515"/>
    <w:rsid w:val="007F1923"/>
    <w:rsid w:val="008239BF"/>
    <w:rsid w:val="00826B67"/>
    <w:rsid w:val="00830D74"/>
    <w:rsid w:val="00853DDC"/>
    <w:rsid w:val="008933A5"/>
    <w:rsid w:val="00907F67"/>
    <w:rsid w:val="00973EC3"/>
    <w:rsid w:val="009B3E03"/>
    <w:rsid w:val="009B6F99"/>
    <w:rsid w:val="00A16D65"/>
    <w:rsid w:val="00A238AF"/>
    <w:rsid w:val="00A25438"/>
    <w:rsid w:val="00A43961"/>
    <w:rsid w:val="00A54241"/>
    <w:rsid w:val="00A659CB"/>
    <w:rsid w:val="00A879CB"/>
    <w:rsid w:val="00AB402D"/>
    <w:rsid w:val="00AE07FA"/>
    <w:rsid w:val="00AE732F"/>
    <w:rsid w:val="00B2242F"/>
    <w:rsid w:val="00B22A47"/>
    <w:rsid w:val="00B51B52"/>
    <w:rsid w:val="00BD0E0C"/>
    <w:rsid w:val="00BE08E0"/>
    <w:rsid w:val="00C15099"/>
    <w:rsid w:val="00C252FF"/>
    <w:rsid w:val="00C515C1"/>
    <w:rsid w:val="00C9786E"/>
    <w:rsid w:val="00CA1414"/>
    <w:rsid w:val="00CA267A"/>
    <w:rsid w:val="00CD5E30"/>
    <w:rsid w:val="00CF0CDA"/>
    <w:rsid w:val="00CF3394"/>
    <w:rsid w:val="00D0644A"/>
    <w:rsid w:val="00D20E53"/>
    <w:rsid w:val="00D411A8"/>
    <w:rsid w:val="00D5013F"/>
    <w:rsid w:val="00D63935"/>
    <w:rsid w:val="00D65ECD"/>
    <w:rsid w:val="00D826D4"/>
    <w:rsid w:val="00D84901"/>
    <w:rsid w:val="00D92016"/>
    <w:rsid w:val="00DB4D2D"/>
    <w:rsid w:val="00DC168E"/>
    <w:rsid w:val="00DD1BAE"/>
    <w:rsid w:val="00DD2D80"/>
    <w:rsid w:val="00DE1B75"/>
    <w:rsid w:val="00DF1B91"/>
    <w:rsid w:val="00E425C1"/>
    <w:rsid w:val="00EA0BEE"/>
    <w:rsid w:val="00EA7B03"/>
    <w:rsid w:val="00ED0BEF"/>
    <w:rsid w:val="00EE32A6"/>
    <w:rsid w:val="00F13B5D"/>
    <w:rsid w:val="00F2072F"/>
    <w:rsid w:val="00F268A4"/>
    <w:rsid w:val="00FB32E0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21749"/>
  <w14:defaultImageDpi w14:val="300"/>
  <w15:docId w15:val="{3C88217B-7CA0-1F41-ACFA-84BFEE8E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B03"/>
    <w:pPr>
      <w:spacing w:line="480" w:lineRule="auto"/>
    </w:pPr>
    <w:rPr>
      <w:rFonts w:ascii="Times New Roman" w:eastAsia="新細明體" w:hAnsi="Times New Roman" w:cs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A7B03"/>
    <w:pPr>
      <w:spacing w:before="100" w:beforeAutospacing="1" w:after="100" w:afterAutospacing="1" w:line="240" w:lineRule="auto"/>
    </w:pPr>
    <w:rPr>
      <w:rFonts w:ascii="新細明體" w:hAnsi="新細明體" w:cs="標楷體"/>
      <w:lang w:eastAsia="zh-TW"/>
    </w:rPr>
  </w:style>
  <w:style w:type="table" w:styleId="a3">
    <w:name w:val="Table Grid"/>
    <w:basedOn w:val="a1"/>
    <w:uiPriority w:val="59"/>
    <w:rsid w:val="00532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D2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A4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2A4A43"/>
    <w:rPr>
      <w:rFonts w:ascii="Times New Roman" w:eastAsia="新細明體" w:hAnsi="Times New Roman" w:cs="Times New Roman"/>
      <w:kern w:val="0"/>
      <w:lang w:eastAsia="en-US"/>
    </w:rPr>
  </w:style>
  <w:style w:type="paragraph" w:styleId="a7">
    <w:name w:val="footer"/>
    <w:basedOn w:val="a"/>
    <w:link w:val="a8"/>
    <w:uiPriority w:val="99"/>
    <w:unhideWhenUsed/>
    <w:rsid w:val="002A4A43"/>
    <w:pPr>
      <w:tabs>
        <w:tab w:val="center" w:pos="4252"/>
        <w:tab w:val="right" w:pos="8504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2A4A43"/>
    <w:rPr>
      <w:rFonts w:ascii="Times New Roman" w:eastAsia="新細明體" w:hAnsi="Times New Roman" w:cs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dieshower</dc:creator>
  <cp:lastModifiedBy>Microsoft Office User</cp:lastModifiedBy>
  <cp:revision>4</cp:revision>
  <dcterms:created xsi:type="dcterms:W3CDTF">2022-01-17T02:22:00Z</dcterms:created>
  <dcterms:modified xsi:type="dcterms:W3CDTF">2022-01-18T15:17:00Z</dcterms:modified>
</cp:coreProperties>
</file>