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EA102" w14:textId="685A62E3" w:rsidR="0069779B" w:rsidRPr="009955BD" w:rsidRDefault="009955BD" w:rsidP="009955BD">
      <w:pPr>
        <w:spacing w:after="0" w:line="240" w:lineRule="auto"/>
        <w:outlineLvl w:val="0"/>
        <w:rPr>
          <w:rFonts w:ascii="Arial" w:hAnsi="Arial" w:cs="Arial"/>
          <w:b/>
          <w:bCs/>
        </w:rPr>
      </w:pPr>
      <w:r w:rsidRPr="009955BD">
        <w:rPr>
          <w:rFonts w:ascii="Arial" w:hAnsi="Arial" w:cs="Arial"/>
          <w:b/>
          <w:bCs/>
        </w:rPr>
        <w:t xml:space="preserve">SDC 5:  </w:t>
      </w:r>
      <w:r w:rsidR="0069779B" w:rsidRPr="009955BD">
        <w:rPr>
          <w:rFonts w:ascii="Arial" w:hAnsi="Arial" w:cs="Arial"/>
          <w:b/>
          <w:bCs/>
        </w:rPr>
        <w:t>Details of Statistical Models</w:t>
      </w:r>
    </w:p>
    <w:p w14:paraId="03F0606B" w14:textId="77777777" w:rsidR="002B64E3" w:rsidRPr="009955BD" w:rsidRDefault="002B64E3" w:rsidP="0069779B">
      <w:pPr>
        <w:spacing w:after="0" w:line="240" w:lineRule="auto"/>
        <w:jc w:val="center"/>
        <w:outlineLvl w:val="0"/>
        <w:rPr>
          <w:rFonts w:ascii="Arial" w:hAnsi="Arial" w:cs="Arial"/>
          <w:b/>
          <w:bCs/>
        </w:rPr>
      </w:pPr>
    </w:p>
    <w:p w14:paraId="6E02747D" w14:textId="77777777" w:rsidR="0069779B" w:rsidRPr="009955BD" w:rsidRDefault="0069779B" w:rsidP="0069779B">
      <w:pPr>
        <w:spacing w:after="0" w:line="240" w:lineRule="auto"/>
        <w:outlineLvl w:val="0"/>
        <w:rPr>
          <w:rFonts w:ascii="Arial" w:hAnsi="Arial" w:cs="Arial"/>
          <w:i/>
          <w:iCs/>
        </w:rPr>
      </w:pPr>
    </w:p>
    <w:p w14:paraId="6310E530" w14:textId="00238719" w:rsidR="00D71FDA" w:rsidRPr="009955BD" w:rsidRDefault="00D71FDA" w:rsidP="0069779B">
      <w:pPr>
        <w:spacing w:after="0" w:line="240" w:lineRule="auto"/>
        <w:outlineLvl w:val="0"/>
        <w:rPr>
          <w:rFonts w:ascii="Arial" w:hAnsi="Arial" w:cs="Arial"/>
          <w:i/>
          <w:iCs/>
          <w:u w:val="single"/>
        </w:rPr>
      </w:pPr>
      <w:r w:rsidRPr="009955BD">
        <w:rPr>
          <w:rFonts w:ascii="Arial" w:hAnsi="Arial" w:cs="Arial"/>
          <w:i/>
          <w:iCs/>
        </w:rPr>
        <w:t>Notation</w:t>
      </w:r>
    </w:p>
    <w:p w14:paraId="1A353F80" w14:textId="45CA0D8D" w:rsidR="00D71FDA" w:rsidRPr="009955BD" w:rsidRDefault="00D71FDA" w:rsidP="00D71FDA">
      <w:pPr>
        <w:spacing w:after="0" w:line="240" w:lineRule="auto"/>
        <w:rPr>
          <w:rFonts w:ascii="Arial" w:hAnsi="Arial" w:cs="Arial"/>
          <w:lang w:eastAsia="zh-CN"/>
        </w:rPr>
      </w:pPr>
      <w:r w:rsidRPr="009955BD">
        <w:rPr>
          <w:rFonts w:ascii="Arial" w:hAnsi="Arial" w:cs="Arial"/>
        </w:rPr>
        <w:tab/>
        <w:t xml:space="preserve">Let </w:t>
      </w:r>
      <m:oMath>
        <m:r>
          <w:rPr>
            <w:rFonts w:ascii="Cambria Math" w:hAnsi="Cambria Math" w:cs="Arial"/>
          </w:rPr>
          <m:t>Y</m:t>
        </m:r>
      </m:oMath>
      <w:r w:rsidRPr="009955BD">
        <w:rPr>
          <w:rFonts w:ascii="Arial" w:hAnsi="Arial" w:cs="Arial"/>
        </w:rPr>
        <w:t xml:space="preserve"> be the outcome and </w:t>
      </w:r>
      <m:oMath>
        <m:r>
          <w:rPr>
            <w:rFonts w:ascii="Cambria Math" w:hAnsi="Cambria Math" w:cs="Arial"/>
          </w:rPr>
          <m:t>A</m:t>
        </m:r>
      </m:oMath>
      <w:r w:rsidRPr="009955BD">
        <w:rPr>
          <w:rFonts w:ascii="Arial" w:hAnsi="Arial" w:cs="Arial"/>
        </w:rPr>
        <w:t xml:space="preserve"> be the treatment taking on values of </w:t>
      </w:r>
      <m:oMath>
        <m:r>
          <w:rPr>
            <w:rFonts w:ascii="Cambria Math" w:hAnsi="Cambria Math" w:cs="Arial"/>
          </w:rPr>
          <m:t>k=1,2,3</m:t>
        </m:r>
      </m:oMath>
      <w:r w:rsidRPr="009955BD">
        <w:rPr>
          <w:rFonts w:ascii="Arial" w:hAnsi="Arial" w:cs="Arial"/>
        </w:rPr>
        <w:t>, where the three treatments correspond to</w:t>
      </w:r>
      <w:r w:rsidRPr="009955BD">
        <w:rPr>
          <w:rFonts w:ascii="Arial" w:hAnsi="Arial" w:cs="Arial"/>
          <w:lang w:eastAsia="zh-CN"/>
        </w:rPr>
        <w:t xml:space="preserve"> the </w:t>
      </w:r>
      <w:r w:rsidR="00B047C3" w:rsidRPr="009955BD">
        <w:rPr>
          <w:rFonts w:ascii="Arial" w:hAnsi="Arial" w:cs="Arial"/>
          <w:lang w:eastAsia="zh-CN"/>
        </w:rPr>
        <w:t xml:space="preserve">baseline </w:t>
      </w:r>
      <w:r w:rsidRPr="009955BD">
        <w:rPr>
          <w:rFonts w:ascii="Arial" w:hAnsi="Arial" w:cs="Arial"/>
          <w:lang w:eastAsia="zh-CN"/>
        </w:rPr>
        <w:t xml:space="preserve">diet, SCD and MSCD. Let </w:t>
      </w:r>
      <m:oMath>
        <m:r>
          <w:rPr>
            <w:rFonts w:ascii="Cambria Math" w:hAnsi="Cambria Math" w:cs="Arial"/>
            <w:lang w:eastAsia="zh-CN"/>
          </w:rPr>
          <m:t>i=1, …, n</m:t>
        </m:r>
      </m:oMath>
      <w:r w:rsidRPr="009955BD">
        <w:rPr>
          <w:rFonts w:ascii="Arial" w:hAnsi="Arial" w:cs="Arial"/>
          <w:lang w:eastAsia="zh-CN"/>
        </w:rPr>
        <w:t xml:space="preserve"> index the participants, and </w:t>
      </w:r>
      <m:oMath>
        <m:r>
          <w:rPr>
            <w:rFonts w:ascii="Cambria Math" w:hAnsi="Cambria Math" w:cs="Arial"/>
            <w:lang w:eastAsia="zh-CN"/>
          </w:rPr>
          <m:t>j=1, …,J</m:t>
        </m:r>
      </m:oMath>
      <w:r w:rsidRPr="009955BD">
        <w:rPr>
          <w:rFonts w:ascii="Arial" w:hAnsi="Arial" w:cs="Arial"/>
          <w:lang w:eastAsia="zh-CN"/>
        </w:rPr>
        <w:t xml:space="preserve"> index the day</w:t>
      </w:r>
      <w:r w:rsidR="00895550" w:rsidRPr="009955BD">
        <w:rPr>
          <w:rFonts w:ascii="Arial" w:hAnsi="Arial" w:cs="Arial"/>
          <w:lang w:eastAsia="zh-CN"/>
        </w:rPr>
        <w:t>s</w:t>
      </w:r>
      <w:r w:rsidRPr="009955BD">
        <w:rPr>
          <w:rFonts w:ascii="Arial" w:hAnsi="Arial" w:cs="Arial"/>
          <w:lang w:eastAsia="zh-CN"/>
        </w:rPr>
        <w:t xml:space="preserve"> in the trial on which repeated measurements on a single participant are taken. Let </w:t>
      </w:r>
      <m:oMath>
        <m:sSub>
          <m:sSubPr>
            <m:ctrlPr>
              <w:rPr>
                <w:rFonts w:ascii="Cambria Math" w:hAnsi="Cambria Math" w:cs="Arial"/>
                <w:i/>
                <w:lang w:eastAsia="zh-CN"/>
              </w:rPr>
            </m:ctrlPr>
          </m:sSubPr>
          <m:e>
            <m:r>
              <w:rPr>
                <w:rFonts w:ascii="Cambria Math" w:hAnsi="Cambria Math" w:cs="Arial"/>
                <w:lang w:eastAsia="zh-CN"/>
              </w:rPr>
              <m:t>K</m:t>
            </m:r>
          </m:e>
          <m:sub>
            <m:r>
              <w:rPr>
                <w:rFonts w:ascii="Cambria Math" w:hAnsi="Cambria Math" w:cs="Arial"/>
                <w:lang w:eastAsia="zh-CN"/>
              </w:rPr>
              <m:t>i</m:t>
            </m:r>
          </m:sub>
        </m:sSub>
      </m:oMath>
      <w:r w:rsidRPr="009955BD">
        <w:rPr>
          <w:rFonts w:ascii="Arial" w:hAnsi="Arial" w:cs="Arial"/>
          <w:lang w:eastAsia="zh-CN"/>
        </w:rPr>
        <w:t xml:space="preserve"> be the set of treatments that participant </w:t>
      </w:r>
      <m:oMath>
        <m:r>
          <w:rPr>
            <w:rFonts w:ascii="Cambria Math" w:hAnsi="Cambria Math" w:cs="Arial"/>
            <w:lang w:eastAsia="zh-CN"/>
          </w:rPr>
          <m:t>i</m:t>
        </m:r>
      </m:oMath>
      <w:r w:rsidRPr="009955BD">
        <w:rPr>
          <w:rFonts w:ascii="Arial" w:hAnsi="Arial" w:cs="Arial"/>
          <w:lang w:eastAsia="zh-CN"/>
        </w:rPr>
        <w:t xml:space="preserve"> takes (some </w:t>
      </w:r>
      <w:r w:rsidR="00895550" w:rsidRPr="009955BD">
        <w:rPr>
          <w:rFonts w:ascii="Arial" w:hAnsi="Arial" w:cs="Arial"/>
          <w:lang w:eastAsia="zh-CN"/>
        </w:rPr>
        <w:t xml:space="preserve">individuals who </w:t>
      </w:r>
      <w:r w:rsidRPr="009955BD">
        <w:rPr>
          <w:rFonts w:ascii="Arial" w:hAnsi="Arial" w:cs="Arial"/>
          <w:lang w:eastAsia="zh-CN"/>
        </w:rPr>
        <w:t>withdr</w:t>
      </w:r>
      <w:r w:rsidR="00895550" w:rsidRPr="009955BD">
        <w:rPr>
          <w:rFonts w:ascii="Arial" w:hAnsi="Arial" w:cs="Arial"/>
          <w:lang w:eastAsia="zh-CN"/>
        </w:rPr>
        <w:t>e</w:t>
      </w:r>
      <w:r w:rsidRPr="009955BD">
        <w:rPr>
          <w:rFonts w:ascii="Arial" w:hAnsi="Arial" w:cs="Arial"/>
          <w:lang w:eastAsia="zh-CN"/>
        </w:rPr>
        <w:t xml:space="preserve">w </w:t>
      </w:r>
      <w:r w:rsidR="00895550" w:rsidRPr="009955BD">
        <w:rPr>
          <w:rFonts w:ascii="Arial" w:hAnsi="Arial" w:cs="Arial"/>
          <w:lang w:eastAsia="zh-CN"/>
        </w:rPr>
        <w:t xml:space="preserve">before completing the first crossover will only have data on one </w:t>
      </w:r>
      <w:r w:rsidR="00F1391B" w:rsidRPr="009955BD">
        <w:rPr>
          <w:rFonts w:ascii="Arial" w:hAnsi="Arial" w:cs="Arial"/>
          <w:lang w:eastAsia="zh-CN"/>
        </w:rPr>
        <w:t xml:space="preserve">or two </w:t>
      </w:r>
      <w:r w:rsidR="00895550" w:rsidRPr="009955BD">
        <w:rPr>
          <w:rFonts w:ascii="Arial" w:hAnsi="Arial" w:cs="Arial"/>
          <w:lang w:eastAsia="zh-CN"/>
        </w:rPr>
        <w:t>diet</w:t>
      </w:r>
      <w:r w:rsidR="001B4E6A" w:rsidRPr="009955BD">
        <w:rPr>
          <w:rFonts w:ascii="Arial" w:hAnsi="Arial" w:cs="Arial"/>
          <w:lang w:eastAsia="zh-CN"/>
        </w:rPr>
        <w:t>s</w:t>
      </w:r>
      <w:r w:rsidRPr="009955BD">
        <w:rPr>
          <w:rFonts w:ascii="Arial" w:hAnsi="Arial" w:cs="Arial"/>
          <w:lang w:eastAsia="zh-CN"/>
        </w:rPr>
        <w:t xml:space="preserve">). </w:t>
      </w:r>
    </w:p>
    <w:p w14:paraId="07D1DBE8" w14:textId="77777777" w:rsidR="00D71FDA" w:rsidRPr="009955BD" w:rsidRDefault="00D71FDA" w:rsidP="00D71FDA">
      <w:pPr>
        <w:spacing w:after="0" w:line="240" w:lineRule="auto"/>
        <w:rPr>
          <w:rFonts w:ascii="Arial" w:hAnsi="Arial" w:cs="Arial"/>
          <w:u w:val="single"/>
        </w:rPr>
      </w:pPr>
    </w:p>
    <w:p w14:paraId="18EE14EC" w14:textId="77777777" w:rsidR="00D71FDA" w:rsidRPr="009955BD" w:rsidRDefault="00D71FDA" w:rsidP="00D71FDA">
      <w:pPr>
        <w:spacing w:after="0" w:line="240" w:lineRule="auto"/>
        <w:outlineLvl w:val="0"/>
        <w:rPr>
          <w:rFonts w:ascii="Arial" w:hAnsi="Arial" w:cs="Arial"/>
          <w:i/>
          <w:iCs/>
        </w:rPr>
      </w:pPr>
      <w:r w:rsidRPr="009955BD">
        <w:rPr>
          <w:rFonts w:ascii="Arial" w:hAnsi="Arial" w:cs="Arial"/>
          <w:i/>
          <w:iCs/>
        </w:rPr>
        <w:t>Individual N-of-1 Trials</w:t>
      </w:r>
    </w:p>
    <w:p w14:paraId="00A559B6" w14:textId="209E4C94" w:rsidR="00D71FDA" w:rsidRPr="009955BD" w:rsidRDefault="00895550" w:rsidP="00D71FDA">
      <w:pPr>
        <w:autoSpaceDE w:val="0"/>
        <w:autoSpaceDN w:val="0"/>
        <w:adjustRightInd w:val="0"/>
        <w:spacing w:after="0" w:line="240" w:lineRule="auto"/>
        <w:ind w:firstLine="720"/>
        <w:rPr>
          <w:rFonts w:ascii="Arial" w:hAnsi="Arial" w:cs="Arial"/>
        </w:rPr>
      </w:pPr>
      <w:r w:rsidRPr="009955BD">
        <w:rPr>
          <w:rFonts w:ascii="Arial" w:hAnsi="Arial" w:cs="Arial"/>
        </w:rPr>
        <w:t>T</w:t>
      </w:r>
      <w:bookmarkStart w:id="0" w:name="OLE_LINK58"/>
      <w:bookmarkStart w:id="1" w:name="OLE_LINK59"/>
      <w:bookmarkStart w:id="2" w:name="OLE_LINK60"/>
      <w:r w:rsidRPr="009955BD">
        <w:rPr>
          <w:rFonts w:ascii="Arial" w:hAnsi="Arial" w:cs="Arial"/>
        </w:rPr>
        <w:t xml:space="preserve">he </w:t>
      </w:r>
      <w:r w:rsidR="00D71FDA" w:rsidRPr="009955BD">
        <w:rPr>
          <w:rFonts w:ascii="Arial" w:hAnsi="Arial" w:cs="Arial"/>
        </w:rPr>
        <w:t xml:space="preserve">IBD Symptoms and </w:t>
      </w:r>
      <w:bookmarkStart w:id="3" w:name="OLE_LINK30"/>
      <w:bookmarkStart w:id="4" w:name="OLE_LINK31"/>
      <w:r w:rsidR="00D71FDA" w:rsidRPr="009955BD">
        <w:rPr>
          <w:rFonts w:ascii="Arial" w:hAnsi="Arial" w:cs="Arial"/>
        </w:rPr>
        <w:t xml:space="preserve">PROMIS® Pain Interference </w:t>
      </w:r>
      <w:bookmarkEnd w:id="0"/>
      <w:bookmarkEnd w:id="1"/>
      <w:bookmarkEnd w:id="2"/>
      <w:bookmarkEnd w:id="3"/>
      <w:bookmarkEnd w:id="4"/>
      <w:r w:rsidRPr="009955BD">
        <w:rPr>
          <w:rFonts w:ascii="Arial" w:hAnsi="Arial" w:cs="Arial"/>
        </w:rPr>
        <w:t>outcomes are</w:t>
      </w:r>
      <w:r w:rsidR="00D71FDA" w:rsidRPr="009955BD">
        <w:rPr>
          <w:rFonts w:ascii="Arial" w:hAnsi="Arial" w:cs="Arial"/>
        </w:rPr>
        <w:t xml:space="preserve"> model</w:t>
      </w:r>
      <w:r w:rsidRPr="009955BD">
        <w:rPr>
          <w:rFonts w:ascii="Arial" w:hAnsi="Arial" w:cs="Arial"/>
        </w:rPr>
        <w:t>led</w:t>
      </w:r>
      <w:r w:rsidR="00D71FDA" w:rsidRPr="009955BD">
        <w:rPr>
          <w:rFonts w:ascii="Arial" w:hAnsi="Arial" w:cs="Arial"/>
        </w:rPr>
        <w:t xml:space="preserve"> for </w:t>
      </w:r>
      <w:r w:rsidRPr="009955BD">
        <w:rPr>
          <w:rFonts w:ascii="Arial" w:hAnsi="Arial" w:cs="Arial"/>
        </w:rPr>
        <w:t xml:space="preserve">an </w:t>
      </w:r>
      <w:r w:rsidR="00D71FDA" w:rsidRPr="009955BD">
        <w:rPr>
          <w:rFonts w:ascii="Arial" w:hAnsi="Arial" w:cs="Arial"/>
        </w:rPr>
        <w:t>individual trial</w:t>
      </w:r>
      <w:r w:rsidRPr="009955BD">
        <w:rPr>
          <w:rFonts w:ascii="Arial" w:hAnsi="Arial" w:cs="Arial"/>
        </w:rPr>
        <w:t xml:space="preserve"> as</w:t>
      </w:r>
    </w:p>
    <w:bookmarkStart w:id="5" w:name="OLE_LINK69"/>
    <w:bookmarkStart w:id="6" w:name="OLE_LINK70"/>
    <w:p w14:paraId="626F4287" w14:textId="134049D7" w:rsidR="00D71FDA" w:rsidRPr="009955BD" w:rsidRDefault="00BD6503" w:rsidP="00D71FDA">
      <w:pPr>
        <w:autoSpaceDE w:val="0"/>
        <w:autoSpaceDN w:val="0"/>
        <w:adjustRightInd w:val="0"/>
        <w:spacing w:after="0" w:line="240" w:lineRule="auto"/>
        <w:jc w:val="center"/>
        <w:rPr>
          <w:rFonts w:ascii="Arial" w:hAnsi="Arial" w:cs="Arial"/>
        </w:rPr>
      </w:pPr>
      <m:oMathPara>
        <m:oMath>
          <m:sSub>
            <m:sSubPr>
              <m:ctrlPr>
                <w:rPr>
                  <w:rFonts w:ascii="Cambria Math" w:hAnsi="Cambria Math" w:cs="Arial"/>
                  <w:i/>
                </w:rPr>
              </m:ctrlPr>
            </m:sSubPr>
            <m:e>
              <m:r>
                <w:rPr>
                  <w:rFonts w:ascii="Cambria Math" w:hAnsi="Cambria Math" w:cs="Arial"/>
                </w:rPr>
                <m:t>Y</m:t>
              </m:r>
            </m:e>
            <m:sub>
              <m:r>
                <w:rPr>
                  <w:rFonts w:ascii="Cambria Math" w:hAnsi="Cambria Math" w:cs="Arial"/>
                </w:rPr>
                <m:t>ij</m:t>
              </m:r>
            </m:sub>
          </m:sSub>
          <m:r>
            <w:rPr>
              <w:rFonts w:ascii="Cambria Math" w:hAnsi="Cambria Math" w:cs="Arial"/>
            </w:rPr>
            <m:t>=</m:t>
          </m:r>
          <m:nary>
            <m:naryPr>
              <m:chr m:val="∑"/>
              <m:supHide m:val="1"/>
              <m:ctrlPr>
                <w:rPr>
                  <w:rFonts w:ascii="Cambria Math" w:hAnsi="Cambria Math" w:cs="Arial"/>
                  <w:i/>
                </w:rPr>
              </m:ctrlPr>
            </m:naryPr>
            <m:sub>
              <m:r>
                <w:rPr>
                  <w:rFonts w:ascii="Cambria Math" w:hAnsi="Cambria Math" w:cs="Arial"/>
                </w:rPr>
                <m:t>k∈</m:t>
              </m:r>
              <m:sSub>
                <m:sSubPr>
                  <m:ctrlPr>
                    <w:rPr>
                      <w:rFonts w:ascii="Cambria Math" w:hAnsi="Cambria Math" w:cs="Arial"/>
                      <w:i/>
                    </w:rPr>
                  </m:ctrlPr>
                </m:sSubPr>
                <m:e>
                  <m:r>
                    <w:rPr>
                      <w:rFonts w:ascii="Cambria Math" w:hAnsi="Cambria Math" w:cs="Arial"/>
                    </w:rPr>
                    <m:t>K</m:t>
                  </m:r>
                </m:e>
                <m:sub>
                  <m:r>
                    <w:rPr>
                      <w:rFonts w:ascii="Cambria Math" w:hAnsi="Cambria Math" w:cs="Arial"/>
                    </w:rPr>
                    <m:t>i</m:t>
                  </m:r>
                </m:sub>
              </m:sSub>
            </m:sub>
            <m:sup/>
            <m:e>
              <w:bookmarkStart w:id="7" w:name="OLE_LINK5"/>
              <w:bookmarkStart w:id="8" w:name="OLE_LINK6"/>
              <w:bookmarkStart w:id="9" w:name="OLE_LINK57"/>
              <m:sSub>
                <m:sSubPr>
                  <m:ctrlPr>
                    <w:rPr>
                      <w:rFonts w:ascii="Cambria Math" w:hAnsi="Cambria Math" w:cs="Arial"/>
                      <w:i/>
                    </w:rPr>
                  </m:ctrlPr>
                </m:sSubPr>
                <m:e>
                  <m:r>
                    <w:rPr>
                      <w:rFonts w:ascii="Cambria Math" w:hAnsi="Cambria Math" w:cs="Arial"/>
                    </w:rPr>
                    <m:t>α</m:t>
                  </m:r>
                </m:e>
                <m:sub>
                  <m:r>
                    <w:rPr>
                      <w:rFonts w:ascii="Cambria Math" w:hAnsi="Cambria Math" w:cs="Arial"/>
                    </w:rPr>
                    <m:t>k</m:t>
                  </m:r>
                </m:sub>
              </m:sSub>
              <w:bookmarkEnd w:id="7"/>
              <w:bookmarkEnd w:id="8"/>
              <w:bookmarkEnd w:id="9"/>
              <m:r>
                <w:rPr>
                  <w:rFonts w:ascii="Cambria Math" w:hAnsi="Cambria Math" w:cs="Arial"/>
                </w:rPr>
                <m:t>I</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A</m:t>
                      </m:r>
                    </m:e>
                    <m:sub>
                      <m:r>
                        <w:rPr>
                          <w:rFonts w:ascii="Cambria Math" w:hAnsi="Cambria Math" w:cs="Arial"/>
                        </w:rPr>
                        <m:t>ij</m:t>
                      </m:r>
                    </m:sub>
                  </m:sSub>
                  <m:r>
                    <w:rPr>
                      <w:rFonts w:ascii="Cambria Math" w:hAnsi="Cambria Math" w:cs="Arial"/>
                    </w:rPr>
                    <m:t>=k</m:t>
                  </m:r>
                </m:e>
              </m:d>
            </m:e>
          </m:nary>
          <m:r>
            <w:rPr>
              <w:rFonts w:ascii="Cambria Math" w:hAnsi="Cambria Math" w:cs="Arial"/>
            </w:rPr>
            <m:t>+</m:t>
          </m:r>
          <w:bookmarkStart w:id="10" w:name="OLE_LINK51"/>
          <m:sSub>
            <m:sSubPr>
              <m:ctrlPr>
                <w:rPr>
                  <w:rFonts w:ascii="Cambria Math" w:hAnsi="Cambria Math" w:cs="Arial"/>
                  <w:i/>
                </w:rPr>
              </m:ctrlPr>
            </m:sSubPr>
            <m:e>
              <m:r>
                <w:rPr>
                  <w:rFonts w:ascii="Cambria Math" w:hAnsi="Cambria Math" w:cs="Arial"/>
                </w:rPr>
                <m:t>e</m:t>
              </m:r>
            </m:e>
            <m:sub>
              <m:r>
                <w:rPr>
                  <w:rFonts w:ascii="Cambria Math" w:hAnsi="Cambria Math" w:cs="Arial"/>
                </w:rPr>
                <m:t>ij</m:t>
              </m:r>
            </m:sub>
          </m:sSub>
        </m:oMath>
      </m:oMathPara>
      <w:bookmarkEnd w:id="10"/>
    </w:p>
    <w:bookmarkStart w:id="11" w:name="OLE_LINK78"/>
    <w:bookmarkStart w:id="12" w:name="OLE_LINK79"/>
    <w:bookmarkStart w:id="13" w:name="OLE_LINK76"/>
    <w:bookmarkStart w:id="14" w:name="OLE_LINK77"/>
    <w:bookmarkEnd w:id="5"/>
    <w:bookmarkEnd w:id="6"/>
    <w:p w14:paraId="615823B6" w14:textId="77777777" w:rsidR="00D71FDA" w:rsidRPr="009955BD" w:rsidRDefault="00BD6503" w:rsidP="00D71FDA">
      <w:pPr>
        <w:autoSpaceDE w:val="0"/>
        <w:autoSpaceDN w:val="0"/>
        <w:adjustRightInd w:val="0"/>
        <w:spacing w:after="0" w:line="240" w:lineRule="auto"/>
        <w:jc w:val="center"/>
        <w:rPr>
          <w:rFonts w:ascii="Arial" w:hAnsi="Arial" w:cs="Arial"/>
        </w:rPr>
      </w:pPr>
      <m:oMathPara>
        <m:oMath>
          <m:sSub>
            <m:sSubPr>
              <m:ctrlPr>
                <w:rPr>
                  <w:rFonts w:ascii="Cambria Math" w:hAnsi="Cambria Math" w:cs="Arial"/>
                  <w:i/>
                </w:rPr>
              </m:ctrlPr>
            </m:sSubPr>
            <m:e>
              <m:r>
                <w:rPr>
                  <w:rFonts w:ascii="Cambria Math" w:hAnsi="Cambria Math" w:cs="Arial"/>
                </w:rPr>
                <m:t>e</m:t>
              </m:r>
            </m:e>
            <m:sub>
              <m:r>
                <w:rPr>
                  <w:rFonts w:ascii="Cambria Math" w:hAnsi="Cambria Math" w:cs="Arial"/>
                </w:rPr>
                <m:t>ij</m:t>
              </m:r>
            </m:sub>
          </m:sSub>
          <m:r>
            <w:rPr>
              <w:rFonts w:ascii="Cambria Math" w:hAnsi="Cambria Math" w:cs="Arial"/>
            </w:rPr>
            <m:t>=</m:t>
          </m:r>
          <w:bookmarkStart w:id="15" w:name="OLE_LINK49"/>
          <w:bookmarkStart w:id="16" w:name="OLE_LINK50"/>
          <m:d>
            <m:dPr>
              <m:begChr m:val="{"/>
              <m:endChr m:val=""/>
              <m:ctrlPr>
                <w:rPr>
                  <w:rFonts w:ascii="Cambria Math" w:hAnsi="Cambria Math" w:cs="Arial"/>
                  <w:i/>
                </w:rPr>
              </m:ctrlPr>
            </m:dPr>
            <m:e>
              <m:eqArr>
                <m:eqArrPr>
                  <m:ctrlPr>
                    <w:rPr>
                      <w:rFonts w:ascii="Cambria Math" w:hAnsi="Cambria Math" w:cs="Arial"/>
                      <w:i/>
                    </w:rPr>
                  </m:ctrlPr>
                </m:eqArrPr>
                <m:e>
                  <m:r>
                    <w:rPr>
                      <w:rFonts w:ascii="Cambria Math" w:hAnsi="Cambria Math" w:cs="Arial"/>
                    </w:rPr>
                    <m:t>0                  j=0</m:t>
                  </m:r>
                </m:e>
                <m:e>
                  <m:sSub>
                    <m:sSubPr>
                      <m:ctrlPr>
                        <w:rPr>
                          <w:rFonts w:ascii="Cambria Math" w:hAnsi="Cambria Math" w:cs="Arial"/>
                          <w:i/>
                        </w:rPr>
                      </m:ctrlPr>
                    </m:sSubPr>
                    <m:e>
                      <m:r>
                        <w:rPr>
                          <w:rFonts w:ascii="Cambria Math" w:hAnsi="Cambria Math" w:cs="Arial"/>
                        </w:rPr>
                        <m:t>ρ</m:t>
                      </m:r>
                    </m:e>
                    <m:sub>
                      <m:r>
                        <w:rPr>
                          <w:rFonts w:ascii="Cambria Math" w:hAnsi="Cambria Math" w:cs="Arial"/>
                        </w:rPr>
                        <m:t>Y</m:t>
                      </m:r>
                    </m:sub>
                  </m:sSub>
                  <m:sSub>
                    <m:sSubPr>
                      <m:ctrlPr>
                        <w:rPr>
                          <w:rFonts w:ascii="Cambria Math" w:hAnsi="Cambria Math" w:cs="Arial"/>
                          <w:i/>
                        </w:rPr>
                      </m:ctrlPr>
                    </m:sSubPr>
                    <m:e>
                      <m:r>
                        <w:rPr>
                          <w:rFonts w:ascii="Cambria Math" w:hAnsi="Cambria Math" w:cs="Arial"/>
                        </w:rPr>
                        <m:t>e</m:t>
                      </m:r>
                    </m:e>
                    <m:sub>
                      <m:r>
                        <w:rPr>
                          <w:rFonts w:ascii="Cambria Math" w:hAnsi="Cambria Math" w:cs="Arial"/>
                        </w:rPr>
                        <m:t>i(j-1)</m:t>
                      </m:r>
                    </m:sub>
                  </m:sSub>
                  <m:r>
                    <w:rPr>
                      <w:rFonts w:ascii="Cambria Math" w:hAnsi="Cambria Math" w:cs="Arial"/>
                    </w:rPr>
                    <m:t>+</m:t>
                  </m:r>
                  <w:bookmarkStart w:id="17" w:name="OLE_LINK52"/>
                  <w:bookmarkStart w:id="18" w:name="OLE_LINK53"/>
                  <m:sSub>
                    <m:sSubPr>
                      <m:ctrlPr>
                        <w:rPr>
                          <w:rFonts w:ascii="Cambria Math" w:hAnsi="Cambria Math" w:cs="Arial"/>
                          <w:i/>
                        </w:rPr>
                      </m:ctrlPr>
                    </m:sSubPr>
                    <m:e>
                      <m:r>
                        <w:rPr>
                          <w:rFonts w:ascii="Cambria Math" w:hAnsi="Cambria Math" w:cs="Arial"/>
                        </w:rPr>
                        <m:t>ϵ</m:t>
                      </m:r>
                    </m:e>
                    <m:sub>
                      <m:r>
                        <w:rPr>
                          <w:rFonts w:ascii="Cambria Math" w:hAnsi="Cambria Math" w:cs="Arial"/>
                        </w:rPr>
                        <m:t>ij</m:t>
                      </m:r>
                    </m:sub>
                  </m:sSub>
                  <w:bookmarkEnd w:id="17"/>
                  <w:bookmarkEnd w:id="18"/>
                  <m:r>
                    <w:rPr>
                      <w:rFonts w:ascii="Cambria Math" w:hAnsi="Cambria Math" w:cs="Arial"/>
                    </w:rPr>
                    <m:t xml:space="preserve">   j=1,…,J</m:t>
                  </m:r>
                </m:e>
              </m:eqArr>
            </m:e>
          </m:d>
        </m:oMath>
      </m:oMathPara>
      <w:bookmarkEnd w:id="15"/>
      <w:bookmarkEnd w:id="16"/>
    </w:p>
    <w:bookmarkEnd w:id="11"/>
    <w:bookmarkEnd w:id="12"/>
    <w:p w14:paraId="0D5EED4A" w14:textId="77777777" w:rsidR="00D71FDA" w:rsidRPr="009955BD" w:rsidRDefault="00BD6503" w:rsidP="00D71FDA">
      <w:pPr>
        <w:autoSpaceDE w:val="0"/>
        <w:autoSpaceDN w:val="0"/>
        <w:adjustRightInd w:val="0"/>
        <w:spacing w:after="0" w:line="240" w:lineRule="auto"/>
        <w:jc w:val="center"/>
        <w:rPr>
          <w:rFonts w:ascii="Arial" w:hAnsi="Arial" w:cs="Arial"/>
        </w:rPr>
      </w:pPr>
      <m:oMathPara>
        <m:oMath>
          <m:sSub>
            <m:sSubPr>
              <m:ctrlPr>
                <w:rPr>
                  <w:rFonts w:ascii="Cambria Math" w:hAnsi="Cambria Math" w:cs="Arial"/>
                  <w:i/>
                </w:rPr>
              </m:ctrlPr>
            </m:sSubPr>
            <m:e>
              <m:r>
                <w:rPr>
                  <w:rFonts w:ascii="Cambria Math" w:hAnsi="Cambria Math" w:cs="Arial"/>
                </w:rPr>
                <m:t>ϵ</m:t>
              </m:r>
            </m:e>
            <m:sub>
              <m:r>
                <w:rPr>
                  <w:rFonts w:ascii="Cambria Math" w:hAnsi="Cambria Math" w:cs="Arial"/>
                </w:rPr>
                <m:t>ij</m:t>
              </m:r>
            </m:sub>
          </m:sSub>
          <m:r>
            <w:rPr>
              <w:rFonts w:ascii="Cambria Math" w:hAnsi="Cambria Math" w:cs="Arial"/>
            </w:rPr>
            <m:t>∼</m:t>
          </m:r>
          <m:d>
            <m:dPr>
              <m:begChr m:val="{"/>
              <m:endChr m:val=""/>
              <m:ctrlPr>
                <w:rPr>
                  <w:rFonts w:ascii="Cambria Math" w:hAnsi="Cambria Math" w:cs="Arial"/>
                  <w:i/>
                </w:rPr>
              </m:ctrlPr>
            </m:dPr>
            <m:e>
              <m:eqArr>
                <m:eqArrPr>
                  <m:ctrlPr>
                    <w:rPr>
                      <w:rFonts w:ascii="Cambria Math" w:hAnsi="Cambria Math" w:cs="Arial"/>
                      <w:i/>
                    </w:rPr>
                  </m:ctrlPr>
                </m:eqArrPr>
                <m:e>
                  <m:r>
                    <w:rPr>
                      <w:rFonts w:ascii="Cambria Math" w:hAnsi="Cambria Math" w:cs="Arial"/>
                    </w:rPr>
                    <m:t>N</m:t>
                  </m:r>
                  <m:d>
                    <m:dPr>
                      <m:ctrlPr>
                        <w:rPr>
                          <w:rFonts w:ascii="Cambria Math" w:hAnsi="Cambria Math" w:cs="Arial"/>
                          <w:i/>
                        </w:rPr>
                      </m:ctrlPr>
                    </m:dPr>
                    <m:e>
                      <m:r>
                        <w:rPr>
                          <w:rFonts w:ascii="Cambria Math" w:hAnsi="Cambria Math" w:cs="Arial"/>
                        </w:rPr>
                        <m:t>0,</m:t>
                      </m:r>
                      <m:f>
                        <m:fPr>
                          <m:ctrlPr>
                            <w:rPr>
                              <w:rFonts w:ascii="Cambria Math" w:hAnsi="Cambria Math" w:cs="Arial"/>
                              <w:i/>
                            </w:rPr>
                          </m:ctrlPr>
                        </m:fPr>
                        <m:num>
                          <m:r>
                            <w:rPr>
                              <w:rFonts w:ascii="Cambria Math" w:hAnsi="Cambria Math" w:cs="Arial"/>
                            </w:rPr>
                            <m:t>1</m:t>
                          </m:r>
                        </m:num>
                        <m:den>
                          <m:r>
                            <w:rPr>
                              <w:rFonts w:ascii="Cambria Math" w:hAnsi="Cambria Math" w:cs="Arial"/>
                            </w:rPr>
                            <m:t>1-</m:t>
                          </m:r>
                          <m:sSubSup>
                            <m:sSubSupPr>
                              <m:ctrlPr>
                                <w:rPr>
                                  <w:rFonts w:ascii="Cambria Math" w:hAnsi="Cambria Math" w:cs="Arial"/>
                                  <w:i/>
                                </w:rPr>
                              </m:ctrlPr>
                            </m:sSubSupPr>
                            <m:e>
                              <m:r>
                                <w:rPr>
                                  <w:rFonts w:ascii="Cambria Math" w:hAnsi="Cambria Math" w:cs="Arial"/>
                                </w:rPr>
                                <m:t>ρ</m:t>
                              </m:r>
                            </m:e>
                            <m:sub>
                              <m:r>
                                <w:rPr>
                                  <w:rFonts w:ascii="Cambria Math" w:hAnsi="Cambria Math" w:cs="Arial"/>
                                </w:rPr>
                                <m:t>Y</m:t>
                              </m:r>
                            </m:sub>
                            <m:sup>
                              <m:r>
                                <w:rPr>
                                  <w:rFonts w:ascii="Cambria Math" w:hAnsi="Cambria Math" w:cs="Arial"/>
                                </w:rPr>
                                <m:t>2</m:t>
                              </m:r>
                            </m:sup>
                          </m:sSubSup>
                        </m:den>
                      </m:f>
                      <m:sSubSup>
                        <m:sSubSupPr>
                          <m:ctrlPr>
                            <w:rPr>
                              <w:rFonts w:ascii="Cambria Math" w:hAnsi="Cambria Math" w:cs="Arial"/>
                              <w:i/>
                            </w:rPr>
                          </m:ctrlPr>
                        </m:sSubSupPr>
                        <m:e>
                          <m:r>
                            <w:rPr>
                              <w:rFonts w:ascii="Cambria Math" w:hAnsi="Cambria Math" w:cs="Arial"/>
                            </w:rPr>
                            <m:t>σ</m:t>
                          </m:r>
                        </m:e>
                        <m:sub>
                          <m:r>
                            <w:rPr>
                              <w:rFonts w:ascii="Cambria Math" w:hAnsi="Cambria Math" w:cs="Arial"/>
                            </w:rPr>
                            <m:t>Y</m:t>
                          </m:r>
                        </m:sub>
                        <m:sup>
                          <m:r>
                            <w:rPr>
                              <w:rFonts w:ascii="Cambria Math" w:hAnsi="Cambria Math" w:cs="Arial"/>
                            </w:rPr>
                            <m:t>2</m:t>
                          </m:r>
                        </m:sup>
                      </m:sSubSup>
                    </m:e>
                  </m:d>
                  <m:r>
                    <w:rPr>
                      <w:rFonts w:ascii="Cambria Math" w:hAnsi="Cambria Math" w:cs="Arial"/>
                    </w:rPr>
                    <m:t xml:space="preserve">    j=1</m:t>
                  </m:r>
                </m:e>
                <m:e>
                  <m:r>
                    <w:rPr>
                      <w:rFonts w:ascii="Cambria Math" w:hAnsi="Cambria Math" w:cs="Arial"/>
                    </w:rPr>
                    <m:t>N</m:t>
                  </m:r>
                  <m:d>
                    <m:dPr>
                      <m:ctrlPr>
                        <w:rPr>
                          <w:rFonts w:ascii="Cambria Math" w:hAnsi="Cambria Math" w:cs="Arial"/>
                          <w:i/>
                        </w:rPr>
                      </m:ctrlPr>
                    </m:dPr>
                    <m:e>
                      <m:r>
                        <w:rPr>
                          <w:rFonts w:ascii="Cambria Math" w:hAnsi="Cambria Math" w:cs="Arial"/>
                        </w:rPr>
                        <m:t>0,</m:t>
                      </m:r>
                      <m:sSubSup>
                        <m:sSubSupPr>
                          <m:ctrlPr>
                            <w:rPr>
                              <w:rFonts w:ascii="Cambria Math" w:hAnsi="Cambria Math" w:cs="Arial"/>
                              <w:i/>
                            </w:rPr>
                          </m:ctrlPr>
                        </m:sSubSupPr>
                        <m:e>
                          <m:r>
                            <w:rPr>
                              <w:rFonts w:ascii="Cambria Math" w:hAnsi="Cambria Math" w:cs="Arial"/>
                            </w:rPr>
                            <m:t>σ</m:t>
                          </m:r>
                        </m:e>
                        <m:sub>
                          <m:r>
                            <w:rPr>
                              <w:rFonts w:ascii="Cambria Math" w:hAnsi="Cambria Math" w:cs="Arial"/>
                            </w:rPr>
                            <m:t>Y</m:t>
                          </m:r>
                        </m:sub>
                        <m:sup>
                          <m:r>
                            <w:rPr>
                              <w:rFonts w:ascii="Cambria Math" w:hAnsi="Cambria Math" w:cs="Arial"/>
                            </w:rPr>
                            <m:t>2</m:t>
                          </m:r>
                        </m:sup>
                      </m:sSubSup>
                    </m:e>
                  </m:d>
                  <m:r>
                    <w:rPr>
                      <w:rFonts w:ascii="Cambria Math" w:hAnsi="Cambria Math" w:cs="Arial"/>
                    </w:rPr>
                    <m:t xml:space="preserve">           j=2, …,J</m:t>
                  </m:r>
                </m:e>
              </m:eqArr>
            </m:e>
          </m:d>
        </m:oMath>
      </m:oMathPara>
    </w:p>
    <w:bookmarkEnd w:id="13"/>
    <w:bookmarkEnd w:id="14"/>
    <w:p w14:paraId="563FCE91" w14:textId="5B3F0802" w:rsidR="00F97C7D" w:rsidRPr="009955BD" w:rsidRDefault="00D71FDA" w:rsidP="00F97C7D">
      <w:pPr>
        <w:autoSpaceDE w:val="0"/>
        <w:autoSpaceDN w:val="0"/>
        <w:adjustRightInd w:val="0"/>
        <w:spacing w:after="0" w:line="240" w:lineRule="auto"/>
        <w:rPr>
          <w:rFonts w:ascii="Arial" w:hAnsi="Arial" w:cs="Arial"/>
        </w:rPr>
      </w:pPr>
      <w:r w:rsidRPr="009955BD">
        <w:rPr>
          <w:rFonts w:ascii="Arial" w:hAnsi="Arial" w:cs="Arial"/>
        </w:rPr>
        <w:t xml:space="preserve">where </w:t>
      </w:r>
      <m:oMath>
        <m:sSub>
          <m:sSubPr>
            <m:ctrlPr>
              <w:rPr>
                <w:rFonts w:ascii="Cambria Math" w:hAnsi="Cambria Math" w:cs="Arial"/>
                <w:i/>
              </w:rPr>
            </m:ctrlPr>
          </m:sSubPr>
          <m:e>
            <m:r>
              <w:rPr>
                <w:rFonts w:ascii="Cambria Math" w:hAnsi="Cambria Math" w:cs="Arial"/>
              </w:rPr>
              <m:t>α</m:t>
            </m:r>
          </m:e>
          <m:sub>
            <m:r>
              <w:rPr>
                <w:rFonts w:ascii="Cambria Math" w:hAnsi="Cambria Math" w:cs="Arial"/>
              </w:rPr>
              <m:t>k</m:t>
            </m:r>
          </m:sub>
        </m:sSub>
        <m:r>
          <w:rPr>
            <w:rFonts w:ascii="Cambria Math" w:hAnsi="Cambria Math" w:cs="Arial"/>
          </w:rPr>
          <m:t>, k∈</m:t>
        </m:r>
        <m:sSub>
          <m:sSubPr>
            <m:ctrlPr>
              <w:rPr>
                <w:rFonts w:ascii="Cambria Math" w:hAnsi="Cambria Math" w:cs="Arial"/>
                <w:i/>
              </w:rPr>
            </m:ctrlPr>
          </m:sSubPr>
          <m:e>
            <m:r>
              <w:rPr>
                <w:rFonts w:ascii="Cambria Math" w:hAnsi="Cambria Math" w:cs="Arial"/>
              </w:rPr>
              <m:t>K</m:t>
            </m:r>
          </m:e>
          <m:sub>
            <m:r>
              <w:rPr>
                <w:rFonts w:ascii="Cambria Math" w:hAnsi="Cambria Math" w:cs="Arial"/>
              </w:rPr>
              <m:t>i</m:t>
            </m:r>
          </m:sub>
        </m:sSub>
      </m:oMath>
      <w:r w:rsidRPr="009955BD">
        <w:rPr>
          <w:rFonts w:ascii="Arial" w:hAnsi="Arial" w:cs="Arial"/>
        </w:rPr>
        <w:t>, are the diet-specific intercepts;</w:t>
      </w:r>
      <m:oMath>
        <m:r>
          <w:rPr>
            <w:rFonts w:ascii="Cambria Math" w:hAnsi="Cambria Math" w:cs="Arial"/>
          </w:rPr>
          <m:t xml:space="preserve"> I</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A</m:t>
                </m:r>
              </m:e>
              <m:sub>
                <m:r>
                  <w:rPr>
                    <w:rFonts w:ascii="Cambria Math" w:hAnsi="Cambria Math" w:cs="Arial"/>
                  </w:rPr>
                  <m:t>ij</m:t>
                </m:r>
              </m:sub>
            </m:sSub>
            <m:r>
              <w:rPr>
                <w:rFonts w:ascii="Cambria Math" w:hAnsi="Cambria Math" w:cs="Arial"/>
              </w:rPr>
              <m:t>=k</m:t>
            </m:r>
          </m:e>
        </m:d>
      </m:oMath>
      <w:r w:rsidRPr="009955BD">
        <w:rPr>
          <w:rFonts w:ascii="Arial" w:hAnsi="Arial" w:cs="Arial"/>
        </w:rPr>
        <w:t xml:space="preserve">  is the indicator function equal to one when </w:t>
      </w:r>
      <m:oMath>
        <m:sSub>
          <m:sSubPr>
            <m:ctrlPr>
              <w:rPr>
                <w:rFonts w:ascii="Cambria Math" w:hAnsi="Cambria Math" w:cs="Arial"/>
                <w:i/>
              </w:rPr>
            </m:ctrlPr>
          </m:sSubPr>
          <m:e>
            <m:r>
              <w:rPr>
                <w:rFonts w:ascii="Cambria Math" w:hAnsi="Cambria Math" w:cs="Arial"/>
              </w:rPr>
              <m:t>A</m:t>
            </m:r>
          </m:e>
          <m:sub>
            <m:r>
              <w:rPr>
                <w:rFonts w:ascii="Cambria Math" w:hAnsi="Cambria Math" w:cs="Arial"/>
              </w:rPr>
              <m:t>ij</m:t>
            </m:r>
          </m:sub>
        </m:sSub>
        <m:r>
          <w:rPr>
            <w:rFonts w:ascii="Cambria Math" w:hAnsi="Cambria Math" w:cs="Arial"/>
          </w:rPr>
          <m:t>=k</m:t>
        </m:r>
      </m:oMath>
      <w:r w:rsidRPr="009955BD">
        <w:rPr>
          <w:rFonts w:ascii="Arial" w:hAnsi="Arial" w:cs="Arial"/>
        </w:rPr>
        <w:t xml:space="preserve"> and zero when </w:t>
      </w:r>
      <m:oMath>
        <m:sSub>
          <m:sSubPr>
            <m:ctrlPr>
              <w:rPr>
                <w:rFonts w:ascii="Cambria Math" w:hAnsi="Cambria Math" w:cs="Arial"/>
                <w:i/>
              </w:rPr>
            </m:ctrlPr>
          </m:sSubPr>
          <m:e>
            <m:sSub>
              <m:sSubPr>
                <m:ctrlPr>
                  <w:rPr>
                    <w:rFonts w:ascii="Cambria Math" w:hAnsi="Cambria Math" w:cs="Arial"/>
                    <w:i/>
                  </w:rPr>
                </m:ctrlPr>
              </m:sSubPr>
              <m:e>
                <m:r>
                  <w:rPr>
                    <w:rFonts w:ascii="Cambria Math" w:hAnsi="Cambria Math" w:cs="Arial"/>
                  </w:rPr>
                  <m:t>A</m:t>
                </m:r>
              </m:e>
              <m:sub>
                <m:r>
                  <w:rPr>
                    <w:rFonts w:ascii="Cambria Math" w:hAnsi="Cambria Math" w:cs="Arial"/>
                  </w:rPr>
                  <m:t>ij</m:t>
                </m:r>
              </m:sub>
            </m:sSub>
            <m:r>
              <w:rPr>
                <w:rFonts w:ascii="Cambria Math" w:hAnsi="Cambria Math" w:cs="Arial"/>
              </w:rPr>
              <m:t>≠k;e</m:t>
            </m:r>
          </m:e>
          <m:sub>
            <m:r>
              <w:rPr>
                <w:rFonts w:ascii="Cambria Math" w:hAnsi="Cambria Math" w:cs="Arial"/>
              </w:rPr>
              <m:t>ij</m:t>
            </m:r>
          </m:sub>
        </m:sSub>
      </m:oMath>
      <w:r w:rsidR="000D5346" w:rsidRPr="009955BD">
        <w:rPr>
          <w:rFonts w:ascii="Arial" w:hAnsi="Arial" w:cs="Arial"/>
        </w:rPr>
        <w:t xml:space="preserve"> are</w:t>
      </w:r>
      <w:r w:rsidRPr="009955BD">
        <w:rPr>
          <w:rFonts w:ascii="Arial" w:hAnsi="Arial" w:cs="Arial"/>
        </w:rPr>
        <w:t xml:space="preserve"> </w:t>
      </w:r>
      <w:r w:rsidR="00895550" w:rsidRPr="009955BD">
        <w:rPr>
          <w:rFonts w:ascii="Arial" w:hAnsi="Arial" w:cs="Arial"/>
        </w:rPr>
        <w:t>auto</w:t>
      </w:r>
      <w:r w:rsidRPr="009955BD">
        <w:rPr>
          <w:rFonts w:ascii="Arial" w:hAnsi="Arial" w:cs="Arial"/>
        </w:rPr>
        <w:t xml:space="preserve">correlated </w:t>
      </w:r>
      <w:r w:rsidR="00895550" w:rsidRPr="009955BD">
        <w:rPr>
          <w:rFonts w:ascii="Arial" w:hAnsi="Arial" w:cs="Arial"/>
        </w:rPr>
        <w:t xml:space="preserve">random deviations from each diet mean with </w:t>
      </w:r>
      <m:oMath>
        <m:sSub>
          <m:sSubPr>
            <m:ctrlPr>
              <w:rPr>
                <w:rFonts w:ascii="Cambria Math" w:hAnsi="Cambria Math" w:cs="Arial"/>
                <w:i/>
              </w:rPr>
            </m:ctrlPr>
          </m:sSubPr>
          <m:e>
            <m:r>
              <w:rPr>
                <w:rFonts w:ascii="Cambria Math" w:hAnsi="Cambria Math" w:cs="Arial"/>
              </w:rPr>
              <m:t>ρ</m:t>
            </m:r>
          </m:e>
          <m:sub>
            <m:r>
              <w:rPr>
                <w:rFonts w:ascii="Cambria Math" w:hAnsi="Cambria Math" w:cs="Arial"/>
              </w:rPr>
              <m:t>Y</m:t>
            </m:r>
          </m:sub>
        </m:sSub>
      </m:oMath>
      <w:r w:rsidR="00895550" w:rsidRPr="009955BD">
        <w:rPr>
          <w:rFonts w:ascii="Arial" w:hAnsi="Arial" w:cs="Arial"/>
        </w:rPr>
        <w:t xml:space="preserve">the lag-1 autocorrelation; </w:t>
      </w:r>
      <m:oMath>
        <m:sSub>
          <m:sSubPr>
            <m:ctrlPr>
              <w:rPr>
                <w:rFonts w:ascii="Cambria Math" w:hAnsi="Cambria Math" w:cs="Arial"/>
                <w:i/>
              </w:rPr>
            </m:ctrlPr>
          </m:sSubPr>
          <m:e>
            <m:r>
              <w:rPr>
                <w:rFonts w:ascii="Cambria Math" w:hAnsi="Cambria Math" w:cs="Arial"/>
              </w:rPr>
              <m:t>ϵ</m:t>
            </m:r>
          </m:e>
          <m:sub>
            <m:r>
              <w:rPr>
                <w:rFonts w:ascii="Cambria Math" w:hAnsi="Cambria Math" w:cs="Arial"/>
              </w:rPr>
              <m:t>ij</m:t>
            </m:r>
          </m:sub>
        </m:sSub>
      </m:oMath>
      <w:r w:rsidR="00895550" w:rsidRPr="009955BD">
        <w:rPr>
          <w:rFonts w:ascii="Arial" w:hAnsi="Arial" w:cs="Arial"/>
        </w:rPr>
        <w:t xml:space="preserve"> are independent, normally distributed random errors with mean zero and variance</w:t>
      </w:r>
      <w:r w:rsidR="000D5346" w:rsidRPr="009955BD">
        <w:rPr>
          <w:rFonts w:ascii="Arial" w:hAnsi="Arial" w:cs="Arial"/>
        </w:rPr>
        <w:t xml:space="preserve"> </w:t>
      </w:r>
      <m:oMath>
        <m:f>
          <m:fPr>
            <m:ctrlPr>
              <w:rPr>
                <w:rFonts w:ascii="Cambria Math" w:hAnsi="Cambria Math" w:cs="Arial"/>
                <w:i/>
              </w:rPr>
            </m:ctrlPr>
          </m:fPr>
          <m:num>
            <m:r>
              <w:rPr>
                <w:rFonts w:ascii="Cambria Math" w:hAnsi="Cambria Math" w:cs="Arial"/>
              </w:rPr>
              <m:t>1</m:t>
            </m:r>
          </m:num>
          <m:den>
            <m:r>
              <w:rPr>
                <w:rFonts w:ascii="Cambria Math" w:hAnsi="Cambria Math" w:cs="Arial"/>
              </w:rPr>
              <m:t>1-</m:t>
            </m:r>
            <m:sSubSup>
              <m:sSubSupPr>
                <m:ctrlPr>
                  <w:rPr>
                    <w:rFonts w:ascii="Cambria Math" w:hAnsi="Cambria Math" w:cs="Arial"/>
                    <w:i/>
                  </w:rPr>
                </m:ctrlPr>
              </m:sSubSupPr>
              <m:e>
                <m:r>
                  <w:rPr>
                    <w:rFonts w:ascii="Cambria Math" w:hAnsi="Cambria Math" w:cs="Arial"/>
                  </w:rPr>
                  <m:t>ρ</m:t>
                </m:r>
              </m:e>
              <m:sub>
                <m:r>
                  <w:rPr>
                    <w:rFonts w:ascii="Cambria Math" w:hAnsi="Cambria Math" w:cs="Arial"/>
                  </w:rPr>
                  <m:t>Y</m:t>
                </m:r>
              </m:sub>
              <m:sup>
                <m:r>
                  <w:rPr>
                    <w:rFonts w:ascii="Cambria Math" w:hAnsi="Cambria Math" w:cs="Arial"/>
                  </w:rPr>
                  <m:t>2</m:t>
                </m:r>
              </m:sup>
            </m:sSubSup>
          </m:den>
        </m:f>
        <m:sSubSup>
          <m:sSubSupPr>
            <m:ctrlPr>
              <w:rPr>
                <w:rFonts w:ascii="Cambria Math" w:hAnsi="Cambria Math" w:cs="Arial"/>
                <w:i/>
              </w:rPr>
            </m:ctrlPr>
          </m:sSubSupPr>
          <m:e>
            <m:r>
              <w:rPr>
                <w:rFonts w:ascii="Cambria Math" w:hAnsi="Cambria Math" w:cs="Arial"/>
              </w:rPr>
              <m:t>σ</m:t>
            </m:r>
          </m:e>
          <m:sub>
            <m:r>
              <w:rPr>
                <w:rFonts w:ascii="Cambria Math" w:hAnsi="Cambria Math" w:cs="Arial"/>
              </w:rPr>
              <m:t>Y</m:t>
            </m:r>
          </m:sub>
          <m:sup>
            <m:r>
              <w:rPr>
                <w:rFonts w:ascii="Cambria Math" w:hAnsi="Cambria Math" w:cs="Arial"/>
              </w:rPr>
              <m:t>2</m:t>
            </m:r>
          </m:sup>
        </m:sSubSup>
      </m:oMath>
      <w:r w:rsidR="000D5346" w:rsidRPr="009955BD">
        <w:rPr>
          <w:rFonts w:ascii="Arial" w:hAnsi="Arial" w:cs="Arial"/>
        </w:rPr>
        <w:t xml:space="preserve"> on day 1 for stationarity and</w:t>
      </w:r>
      <m:oMath>
        <m:r>
          <w:rPr>
            <w:rFonts w:ascii="Cambria Math" w:hAnsi="Cambria Math" w:cs="Arial"/>
          </w:rPr>
          <m:t xml:space="preserve"> </m:t>
        </m:r>
        <m:sSubSup>
          <m:sSubSupPr>
            <m:ctrlPr>
              <w:rPr>
                <w:rFonts w:ascii="Cambria Math" w:hAnsi="Cambria Math" w:cs="Arial"/>
                <w:i/>
              </w:rPr>
            </m:ctrlPr>
          </m:sSubSupPr>
          <m:e>
            <m:r>
              <w:rPr>
                <w:rFonts w:ascii="Cambria Math" w:hAnsi="Cambria Math" w:cs="Arial"/>
              </w:rPr>
              <m:t>σ</m:t>
            </m:r>
          </m:e>
          <m:sub>
            <m:r>
              <w:rPr>
                <w:rFonts w:ascii="Cambria Math" w:hAnsi="Cambria Math" w:cs="Arial"/>
              </w:rPr>
              <m:t>Y</m:t>
            </m:r>
          </m:sub>
          <m:sup>
            <m:r>
              <w:rPr>
                <w:rFonts w:ascii="Cambria Math" w:hAnsi="Cambria Math" w:cs="Arial"/>
              </w:rPr>
              <m:t>2</m:t>
            </m:r>
          </m:sup>
        </m:sSubSup>
      </m:oMath>
      <w:r w:rsidRPr="009955BD">
        <w:rPr>
          <w:rFonts w:ascii="Arial" w:hAnsi="Arial" w:cs="Arial"/>
        </w:rPr>
        <w:t xml:space="preserve"> from day 2. </w:t>
      </w:r>
    </w:p>
    <w:p w14:paraId="0BC39EAA" w14:textId="7376C3A5" w:rsidR="00F97C7D" w:rsidRPr="009955BD" w:rsidRDefault="00F97C7D" w:rsidP="00F97C7D">
      <w:pPr>
        <w:autoSpaceDE w:val="0"/>
        <w:autoSpaceDN w:val="0"/>
        <w:adjustRightInd w:val="0"/>
        <w:spacing w:after="0" w:line="240" w:lineRule="auto"/>
        <w:ind w:firstLine="720"/>
        <w:rPr>
          <w:rFonts w:ascii="Arial" w:hAnsi="Arial" w:cs="Arial"/>
        </w:rPr>
      </w:pPr>
      <w:r w:rsidRPr="009955BD">
        <w:rPr>
          <w:rFonts w:ascii="Arial" w:hAnsi="Arial" w:cs="Arial"/>
          <w:lang w:eastAsia="zh-CN"/>
        </w:rPr>
        <w:t>We assume that daily stool frequency and consistency follow Poisson and Bernoulli distribution</w:t>
      </w:r>
      <w:r w:rsidR="002D472D" w:rsidRPr="009955BD">
        <w:rPr>
          <w:rFonts w:ascii="Arial" w:hAnsi="Arial" w:cs="Arial"/>
          <w:lang w:eastAsia="zh-CN"/>
        </w:rPr>
        <w:t>s</w:t>
      </w:r>
      <w:r w:rsidRPr="009955BD">
        <w:rPr>
          <w:rFonts w:ascii="Arial" w:hAnsi="Arial" w:cs="Arial"/>
          <w:lang w:eastAsia="zh-CN"/>
        </w:rPr>
        <w:t>, respectively</w:t>
      </w:r>
      <w:r w:rsidRPr="009955BD">
        <w:rPr>
          <w:rFonts w:ascii="Arial" w:hAnsi="Arial" w:cs="Arial"/>
        </w:rPr>
        <w:t xml:space="preserve">, where we do not adjust for autocorrelation, and the models for individual trials are </w:t>
      </w:r>
    </w:p>
    <w:p w14:paraId="6AAA8D3D" w14:textId="77777777" w:rsidR="00F97C7D" w:rsidRPr="009955BD" w:rsidRDefault="00F97C7D" w:rsidP="00F97C7D">
      <w:pPr>
        <w:autoSpaceDE w:val="0"/>
        <w:autoSpaceDN w:val="0"/>
        <w:adjustRightInd w:val="0"/>
        <w:spacing w:after="120" w:line="240" w:lineRule="auto"/>
        <w:rPr>
          <w:rFonts w:ascii="Arial" w:hAnsi="Arial" w:cs="Arial"/>
        </w:rPr>
      </w:pPr>
      <m:oMathPara>
        <m:oMath>
          <m:r>
            <w:rPr>
              <w:rFonts w:ascii="Cambria Math" w:hAnsi="Cambria Math" w:cs="Arial"/>
            </w:rPr>
            <m:t>g</m:t>
          </m:r>
          <m:d>
            <m:dPr>
              <m:begChr m:val="["/>
              <m:endChr m:val="]"/>
              <m:ctrlPr>
                <w:rPr>
                  <w:rFonts w:ascii="Cambria Math" w:hAnsi="Cambria Math" w:cs="Arial"/>
                  <w:i/>
                </w:rPr>
              </m:ctrlPr>
            </m:dPr>
            <m:e>
              <m:r>
                <w:rPr>
                  <w:rFonts w:ascii="Cambria Math" w:hAnsi="Cambria Math" w:cs="Arial"/>
                </w:rPr>
                <m:t>E</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Y</m:t>
                      </m:r>
                    </m:e>
                    <m:sub>
                      <m:r>
                        <w:rPr>
                          <w:rFonts w:ascii="Cambria Math" w:hAnsi="Cambria Math" w:cs="Arial"/>
                        </w:rPr>
                        <m:t>ij</m:t>
                      </m:r>
                    </m:sub>
                  </m:sSub>
                </m:e>
              </m:d>
            </m:e>
          </m:d>
          <m:r>
            <w:rPr>
              <w:rFonts w:ascii="Cambria Math" w:hAnsi="Cambria Math" w:cs="Arial"/>
            </w:rPr>
            <m:t>=</m:t>
          </m:r>
          <m:nary>
            <m:naryPr>
              <m:chr m:val="∑"/>
              <m:supHide m:val="1"/>
              <m:ctrlPr>
                <w:rPr>
                  <w:rFonts w:ascii="Cambria Math" w:hAnsi="Cambria Math" w:cs="Arial"/>
                  <w:i/>
                </w:rPr>
              </m:ctrlPr>
            </m:naryPr>
            <m:sub>
              <m:r>
                <w:rPr>
                  <w:rFonts w:ascii="Cambria Math" w:hAnsi="Cambria Math" w:cs="Arial"/>
                </w:rPr>
                <m:t>k∈</m:t>
              </m:r>
              <m:sSub>
                <m:sSubPr>
                  <m:ctrlPr>
                    <w:rPr>
                      <w:rFonts w:ascii="Cambria Math" w:hAnsi="Cambria Math" w:cs="Arial"/>
                      <w:i/>
                    </w:rPr>
                  </m:ctrlPr>
                </m:sSubPr>
                <m:e>
                  <m:r>
                    <w:rPr>
                      <w:rFonts w:ascii="Cambria Math" w:hAnsi="Cambria Math" w:cs="Arial"/>
                    </w:rPr>
                    <m:t>K</m:t>
                  </m:r>
                </m:e>
                <m:sub>
                  <m:r>
                    <w:rPr>
                      <w:rFonts w:ascii="Cambria Math" w:hAnsi="Cambria Math" w:cs="Arial"/>
                    </w:rPr>
                    <m:t>i</m:t>
                  </m:r>
                </m:sub>
              </m:sSub>
            </m:sub>
            <m:sup/>
            <m:e>
              <m:sSub>
                <m:sSubPr>
                  <m:ctrlPr>
                    <w:rPr>
                      <w:rFonts w:ascii="Cambria Math" w:hAnsi="Cambria Math" w:cs="Arial"/>
                      <w:i/>
                    </w:rPr>
                  </m:ctrlPr>
                </m:sSubPr>
                <m:e>
                  <m:r>
                    <w:rPr>
                      <w:rFonts w:ascii="Cambria Math" w:hAnsi="Cambria Math" w:cs="Arial"/>
                    </w:rPr>
                    <m:t>α</m:t>
                  </m:r>
                </m:e>
                <m:sub>
                  <m:r>
                    <w:rPr>
                      <w:rFonts w:ascii="Cambria Math" w:hAnsi="Cambria Math" w:cs="Arial"/>
                    </w:rPr>
                    <m:t>k</m:t>
                  </m:r>
                </m:sub>
              </m:sSub>
              <m:r>
                <w:rPr>
                  <w:rFonts w:ascii="Cambria Math" w:hAnsi="Cambria Math" w:cs="Arial"/>
                </w:rPr>
                <m:t>I</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A</m:t>
                      </m:r>
                    </m:e>
                    <m:sub>
                      <m:r>
                        <w:rPr>
                          <w:rFonts w:ascii="Cambria Math" w:hAnsi="Cambria Math" w:cs="Arial"/>
                        </w:rPr>
                        <m:t>ij</m:t>
                      </m:r>
                    </m:sub>
                  </m:sSub>
                  <m:r>
                    <w:rPr>
                      <w:rFonts w:ascii="Cambria Math" w:hAnsi="Cambria Math" w:cs="Arial"/>
                    </w:rPr>
                    <m:t>=k</m:t>
                  </m:r>
                </m:e>
              </m:d>
            </m:e>
          </m:nary>
        </m:oMath>
      </m:oMathPara>
    </w:p>
    <w:p w14:paraId="0DC1E024" w14:textId="58D7B9CD" w:rsidR="00D71FDA" w:rsidRPr="009955BD" w:rsidRDefault="00F97C7D" w:rsidP="00D71FDA">
      <w:pPr>
        <w:autoSpaceDE w:val="0"/>
        <w:autoSpaceDN w:val="0"/>
        <w:adjustRightInd w:val="0"/>
        <w:spacing w:after="120" w:line="240" w:lineRule="auto"/>
        <w:rPr>
          <w:rFonts w:ascii="Arial" w:hAnsi="Arial" w:cs="Arial"/>
        </w:rPr>
      </w:pPr>
      <w:r w:rsidRPr="009955BD">
        <w:rPr>
          <w:rFonts w:ascii="Arial" w:hAnsi="Arial" w:cs="Arial"/>
        </w:rPr>
        <w:t xml:space="preserve">where </w:t>
      </w:r>
      <m:oMath>
        <m:r>
          <w:rPr>
            <w:rFonts w:ascii="Cambria Math" w:hAnsi="Cambria Math" w:cs="Arial"/>
          </w:rPr>
          <m:t>g</m:t>
        </m:r>
        <m:d>
          <m:dPr>
            <m:ctrlPr>
              <w:rPr>
                <w:rFonts w:ascii="Cambria Math" w:hAnsi="Cambria Math" w:cs="Arial"/>
                <w:i/>
              </w:rPr>
            </m:ctrlPr>
          </m:dPr>
          <m:e>
            <m:r>
              <w:rPr>
                <w:rFonts w:ascii="Cambria Math" w:hAnsi="Cambria Math" w:cs="Arial"/>
              </w:rPr>
              <m:t>∙</m:t>
            </m:r>
          </m:e>
        </m:d>
      </m:oMath>
      <w:r w:rsidRPr="009955BD">
        <w:rPr>
          <w:rFonts w:ascii="Arial" w:hAnsi="Arial" w:cs="Arial"/>
        </w:rPr>
        <w:t xml:space="preserve"> is the link </w:t>
      </w:r>
      <w:proofErr w:type="gramStart"/>
      <w:r w:rsidRPr="009955BD">
        <w:rPr>
          <w:rFonts w:ascii="Arial" w:hAnsi="Arial" w:cs="Arial"/>
        </w:rPr>
        <w:t>function.</w:t>
      </w:r>
      <w:proofErr w:type="gramEnd"/>
      <w:r w:rsidRPr="009955BD">
        <w:rPr>
          <w:rFonts w:ascii="Arial" w:hAnsi="Arial" w:cs="Arial"/>
        </w:rPr>
        <w:t xml:space="preserve"> </w:t>
      </w:r>
      <w:r w:rsidR="00D71FDA" w:rsidRPr="009955BD">
        <w:rPr>
          <w:rFonts w:ascii="Arial" w:hAnsi="Arial" w:cs="Arial"/>
        </w:rPr>
        <w:t>We choose non-informative priors that are uniformly distributed on the possible values of the model parameters</w:t>
      </w:r>
      <w:r w:rsidRPr="009955BD">
        <w:rPr>
          <w:rFonts w:ascii="Arial" w:hAnsi="Arial" w:cs="Arial"/>
        </w:rPr>
        <w:t xml:space="preserve"> and link functions</w:t>
      </w:r>
      <w:r w:rsidR="00D71FDA" w:rsidRPr="009955BD">
        <w:rPr>
          <w:rFonts w:ascii="Arial" w:hAnsi="Arial" w:cs="Arial"/>
        </w:rPr>
        <w:t>:</w:t>
      </w:r>
    </w:p>
    <w:tbl>
      <w:tblPr>
        <w:tblStyle w:val="TableGrid"/>
        <w:tblW w:w="0" w:type="auto"/>
        <w:tblLook w:val="04A0" w:firstRow="1" w:lastRow="0" w:firstColumn="1" w:lastColumn="0" w:noHBand="0" w:noVBand="1"/>
      </w:tblPr>
      <w:tblGrid>
        <w:gridCol w:w="2785"/>
        <w:gridCol w:w="2426"/>
        <w:gridCol w:w="1659"/>
        <w:gridCol w:w="1860"/>
        <w:gridCol w:w="620"/>
      </w:tblGrid>
      <w:tr w:rsidR="00F97C7D" w:rsidRPr="009955BD" w14:paraId="382DC433" w14:textId="7749188F" w:rsidTr="00F97C7D">
        <w:tc>
          <w:tcPr>
            <w:tcW w:w="2785" w:type="dxa"/>
          </w:tcPr>
          <w:p w14:paraId="61C077A7" w14:textId="6EA99AC2" w:rsidR="00F97C7D" w:rsidRPr="009955BD" w:rsidRDefault="00B75957" w:rsidP="00DD76DF">
            <w:pPr>
              <w:autoSpaceDE w:val="0"/>
              <w:autoSpaceDN w:val="0"/>
              <w:adjustRightInd w:val="0"/>
              <w:spacing w:after="0" w:line="240" w:lineRule="auto"/>
              <w:rPr>
                <w:rFonts w:ascii="Arial" w:hAnsi="Arial" w:cs="Arial"/>
              </w:rPr>
            </w:pPr>
            <w:r w:rsidRPr="009955BD">
              <w:rPr>
                <w:rFonts w:ascii="Arial" w:hAnsi="Arial" w:cs="Arial"/>
              </w:rPr>
              <w:t>Outcome</w:t>
            </w:r>
          </w:p>
        </w:tc>
        <w:tc>
          <w:tcPr>
            <w:tcW w:w="2426" w:type="dxa"/>
          </w:tcPr>
          <w:p w14:paraId="2FBB32D0" w14:textId="77777777" w:rsidR="00F97C7D" w:rsidRPr="009955BD" w:rsidRDefault="00BD6503" w:rsidP="00DD76DF">
            <w:pPr>
              <w:autoSpaceDE w:val="0"/>
              <w:autoSpaceDN w:val="0"/>
              <w:adjustRightInd w:val="0"/>
              <w:spacing w:after="0" w:line="240" w:lineRule="auto"/>
              <w:rPr>
                <w:rFonts w:ascii="Arial" w:hAnsi="Arial" w:cs="Arial"/>
              </w:rPr>
            </w:pPr>
            <m:oMathPara>
              <m:oMath>
                <m:sSub>
                  <m:sSubPr>
                    <m:ctrlPr>
                      <w:rPr>
                        <w:rFonts w:ascii="Cambria Math" w:hAnsi="Cambria Math" w:cs="Arial"/>
                        <w:i/>
                      </w:rPr>
                    </m:ctrlPr>
                  </m:sSubPr>
                  <m:e>
                    <m:r>
                      <w:rPr>
                        <w:rFonts w:ascii="Cambria Math" w:hAnsi="Cambria Math" w:cs="Arial"/>
                      </w:rPr>
                      <m:t>α</m:t>
                    </m:r>
                  </m:e>
                  <m:sub>
                    <m:r>
                      <w:rPr>
                        <w:rFonts w:ascii="Cambria Math" w:hAnsi="Cambria Math" w:cs="Arial"/>
                      </w:rPr>
                      <m:t>k</m:t>
                    </m:r>
                  </m:sub>
                </m:sSub>
              </m:oMath>
            </m:oMathPara>
          </w:p>
        </w:tc>
        <w:tc>
          <w:tcPr>
            <w:tcW w:w="1659" w:type="dxa"/>
          </w:tcPr>
          <w:p w14:paraId="3B9913AE" w14:textId="77777777" w:rsidR="00F97C7D" w:rsidRPr="009955BD" w:rsidRDefault="00BD6503" w:rsidP="00DD76DF">
            <w:pPr>
              <w:autoSpaceDE w:val="0"/>
              <w:autoSpaceDN w:val="0"/>
              <w:adjustRightInd w:val="0"/>
              <w:spacing w:after="0" w:line="240" w:lineRule="auto"/>
              <w:rPr>
                <w:rFonts w:ascii="Arial" w:hAnsi="Arial" w:cs="Arial"/>
              </w:rPr>
            </w:pPr>
            <m:oMathPara>
              <m:oMath>
                <m:sSub>
                  <m:sSubPr>
                    <m:ctrlPr>
                      <w:rPr>
                        <w:rFonts w:ascii="Cambria Math" w:hAnsi="Cambria Math" w:cs="Arial"/>
                        <w:i/>
                      </w:rPr>
                    </m:ctrlPr>
                  </m:sSubPr>
                  <m:e>
                    <m:r>
                      <w:rPr>
                        <w:rFonts w:ascii="Cambria Math" w:hAnsi="Cambria Math" w:cs="Arial"/>
                      </w:rPr>
                      <m:t>ρ</m:t>
                    </m:r>
                  </m:e>
                  <m:sub>
                    <m:r>
                      <w:rPr>
                        <w:rFonts w:ascii="Cambria Math" w:hAnsi="Cambria Math" w:cs="Arial"/>
                      </w:rPr>
                      <m:t>Y</m:t>
                    </m:r>
                  </m:sub>
                </m:sSub>
              </m:oMath>
            </m:oMathPara>
          </w:p>
        </w:tc>
        <w:tc>
          <w:tcPr>
            <w:tcW w:w="1860" w:type="dxa"/>
          </w:tcPr>
          <w:p w14:paraId="7A94C3F0" w14:textId="77777777" w:rsidR="00F97C7D" w:rsidRPr="009955BD" w:rsidRDefault="00F97C7D" w:rsidP="00DD76DF">
            <w:pPr>
              <w:autoSpaceDE w:val="0"/>
              <w:autoSpaceDN w:val="0"/>
              <w:adjustRightInd w:val="0"/>
              <w:spacing w:after="0" w:line="240" w:lineRule="auto"/>
              <w:rPr>
                <w:rFonts w:ascii="Arial" w:hAnsi="Arial" w:cs="Arial"/>
              </w:rPr>
            </w:pPr>
            <m:oMathPara>
              <m:oMath>
                <m:r>
                  <w:rPr>
                    <w:rFonts w:ascii="Cambria Math" w:hAnsi="Cambria Math" w:cs="Arial"/>
                  </w:rPr>
                  <m:t>1/</m:t>
                </m:r>
                <m:sSubSup>
                  <m:sSubSupPr>
                    <m:ctrlPr>
                      <w:rPr>
                        <w:rFonts w:ascii="Cambria Math" w:hAnsi="Cambria Math" w:cs="Arial"/>
                        <w:i/>
                      </w:rPr>
                    </m:ctrlPr>
                  </m:sSubSupPr>
                  <m:e>
                    <m:r>
                      <w:rPr>
                        <w:rFonts w:ascii="Cambria Math" w:hAnsi="Cambria Math" w:cs="Arial"/>
                      </w:rPr>
                      <m:t>σ</m:t>
                    </m:r>
                  </m:e>
                  <m:sub>
                    <m:r>
                      <w:rPr>
                        <w:rFonts w:ascii="Cambria Math" w:hAnsi="Cambria Math" w:cs="Arial"/>
                      </w:rPr>
                      <m:t>Y</m:t>
                    </m:r>
                  </m:sub>
                  <m:sup>
                    <m:r>
                      <w:rPr>
                        <w:rFonts w:ascii="Cambria Math" w:hAnsi="Cambria Math" w:cs="Arial"/>
                      </w:rPr>
                      <m:t>2</m:t>
                    </m:r>
                  </m:sup>
                </m:sSubSup>
              </m:oMath>
            </m:oMathPara>
          </w:p>
        </w:tc>
        <w:tc>
          <w:tcPr>
            <w:tcW w:w="620" w:type="dxa"/>
          </w:tcPr>
          <w:p w14:paraId="4A402FF8" w14:textId="455A2CE9" w:rsidR="00F97C7D" w:rsidRPr="009955BD" w:rsidRDefault="00F97C7D" w:rsidP="00DD76DF">
            <w:pPr>
              <w:autoSpaceDE w:val="0"/>
              <w:autoSpaceDN w:val="0"/>
              <w:adjustRightInd w:val="0"/>
              <w:spacing w:after="0" w:line="240" w:lineRule="auto"/>
              <w:rPr>
                <w:rFonts w:ascii="Arial" w:hAnsi="Arial" w:cs="Arial"/>
              </w:rPr>
            </w:pPr>
            <m:oMathPara>
              <m:oMath>
                <m:r>
                  <w:rPr>
                    <w:rFonts w:ascii="Cambria Math" w:hAnsi="Cambria Math" w:cs="Arial"/>
                  </w:rPr>
                  <m:t>g</m:t>
                </m:r>
                <m:d>
                  <m:dPr>
                    <m:ctrlPr>
                      <w:rPr>
                        <w:rFonts w:ascii="Cambria Math" w:hAnsi="Cambria Math" w:cs="Arial"/>
                        <w:i/>
                      </w:rPr>
                    </m:ctrlPr>
                  </m:dPr>
                  <m:e>
                    <m:r>
                      <w:rPr>
                        <w:rFonts w:ascii="Cambria Math" w:hAnsi="Cambria Math" w:cs="Arial"/>
                      </w:rPr>
                      <m:t>∙</m:t>
                    </m:r>
                  </m:e>
                </m:d>
              </m:oMath>
            </m:oMathPara>
          </w:p>
        </w:tc>
      </w:tr>
      <w:tr w:rsidR="00F97C7D" w:rsidRPr="009955BD" w14:paraId="3F9AC3AD" w14:textId="1B7D070D" w:rsidTr="00F97C7D">
        <w:tc>
          <w:tcPr>
            <w:tcW w:w="2785" w:type="dxa"/>
          </w:tcPr>
          <w:p w14:paraId="4ECCB5AA" w14:textId="77777777" w:rsidR="00F97C7D" w:rsidRPr="009955BD" w:rsidRDefault="00F97C7D" w:rsidP="00DD76DF">
            <w:pPr>
              <w:autoSpaceDE w:val="0"/>
              <w:autoSpaceDN w:val="0"/>
              <w:adjustRightInd w:val="0"/>
              <w:spacing w:after="0" w:line="240" w:lineRule="auto"/>
              <w:rPr>
                <w:rFonts w:ascii="Arial" w:hAnsi="Arial" w:cs="Arial"/>
              </w:rPr>
            </w:pPr>
            <w:r w:rsidRPr="009955BD">
              <w:rPr>
                <w:rFonts w:ascii="Arial" w:hAnsi="Arial" w:cs="Arial"/>
              </w:rPr>
              <w:t>IBD Symptoms (Parent)</w:t>
            </w:r>
          </w:p>
        </w:tc>
        <w:tc>
          <w:tcPr>
            <w:tcW w:w="2426" w:type="dxa"/>
          </w:tcPr>
          <w:p w14:paraId="1E620C22" w14:textId="77777777" w:rsidR="00F97C7D" w:rsidRPr="009955BD" w:rsidRDefault="00F97C7D" w:rsidP="00DD76DF">
            <w:pPr>
              <w:autoSpaceDE w:val="0"/>
              <w:autoSpaceDN w:val="0"/>
              <w:adjustRightInd w:val="0"/>
              <w:spacing w:after="0" w:line="240" w:lineRule="auto"/>
              <w:jc w:val="center"/>
              <w:rPr>
                <w:rFonts w:ascii="Arial" w:hAnsi="Arial" w:cs="Arial"/>
              </w:rPr>
            </w:pPr>
            <w:bookmarkStart w:id="19" w:name="OLE_LINK7"/>
            <w:bookmarkStart w:id="20" w:name="OLE_LINK8"/>
            <w:r w:rsidRPr="009955BD">
              <w:rPr>
                <w:rFonts w:ascii="Arial" w:hAnsi="Arial" w:cs="Arial"/>
              </w:rPr>
              <w:t>Uniform</w:t>
            </w:r>
            <m:oMath>
              <m:r>
                <w:rPr>
                  <w:rFonts w:ascii="Cambria Math" w:hAnsi="Cambria Math" w:cs="Arial"/>
                </w:rPr>
                <m:t>(39, 80.3)</m:t>
              </m:r>
            </m:oMath>
            <w:bookmarkEnd w:id="19"/>
            <w:bookmarkEnd w:id="20"/>
          </w:p>
        </w:tc>
        <w:tc>
          <w:tcPr>
            <w:tcW w:w="1659" w:type="dxa"/>
            <w:vMerge w:val="restart"/>
            <w:vAlign w:val="center"/>
          </w:tcPr>
          <w:p w14:paraId="327831DE" w14:textId="77777777" w:rsidR="00F97C7D" w:rsidRPr="009955BD" w:rsidRDefault="00F97C7D" w:rsidP="00DD76DF">
            <w:pPr>
              <w:autoSpaceDE w:val="0"/>
              <w:autoSpaceDN w:val="0"/>
              <w:adjustRightInd w:val="0"/>
              <w:spacing w:after="0" w:line="240" w:lineRule="auto"/>
              <w:jc w:val="center"/>
              <w:rPr>
                <w:rFonts w:ascii="Arial" w:hAnsi="Arial" w:cs="Arial"/>
              </w:rPr>
            </w:pPr>
            <w:bookmarkStart w:id="21" w:name="OLE_LINK12"/>
            <w:bookmarkStart w:id="22" w:name="OLE_LINK13"/>
            <w:r w:rsidRPr="009955BD">
              <w:rPr>
                <w:rFonts w:ascii="Arial" w:hAnsi="Arial" w:cs="Arial"/>
              </w:rPr>
              <w:t>Uniform</w:t>
            </w:r>
            <m:oMath>
              <m:r>
                <w:rPr>
                  <w:rFonts w:ascii="Cambria Math" w:hAnsi="Cambria Math" w:cs="Arial"/>
                </w:rPr>
                <m:t>(-1, 1)</m:t>
              </m:r>
            </m:oMath>
            <w:bookmarkEnd w:id="21"/>
            <w:bookmarkEnd w:id="22"/>
          </w:p>
        </w:tc>
        <w:tc>
          <w:tcPr>
            <w:tcW w:w="1860" w:type="dxa"/>
            <w:vMerge w:val="restart"/>
            <w:vAlign w:val="center"/>
          </w:tcPr>
          <w:p w14:paraId="481DF05C" w14:textId="77777777" w:rsidR="00F97C7D" w:rsidRPr="009955BD" w:rsidRDefault="00F97C7D" w:rsidP="00DD76DF">
            <w:pPr>
              <w:autoSpaceDE w:val="0"/>
              <w:autoSpaceDN w:val="0"/>
              <w:adjustRightInd w:val="0"/>
              <w:spacing w:after="0" w:line="240" w:lineRule="auto"/>
              <w:jc w:val="center"/>
              <w:rPr>
                <w:rFonts w:ascii="Arial" w:hAnsi="Arial" w:cs="Arial"/>
              </w:rPr>
            </w:pPr>
            <w:r w:rsidRPr="009955BD">
              <w:rPr>
                <w:rFonts w:ascii="Arial" w:hAnsi="Arial" w:cs="Arial"/>
              </w:rPr>
              <w:t>Uniform</w:t>
            </w:r>
            <m:oMath>
              <m:r>
                <w:rPr>
                  <w:rFonts w:ascii="Cambria Math" w:hAnsi="Cambria Math" w:cs="Arial"/>
                </w:rPr>
                <m:t>(0, 1000)</m:t>
              </m:r>
            </m:oMath>
          </w:p>
        </w:tc>
        <w:tc>
          <w:tcPr>
            <w:tcW w:w="620" w:type="dxa"/>
            <w:vMerge w:val="restart"/>
          </w:tcPr>
          <w:p w14:paraId="6F96310F" w14:textId="77777777" w:rsidR="00F97C7D" w:rsidRPr="009955BD" w:rsidRDefault="00F97C7D" w:rsidP="00DD76DF">
            <w:pPr>
              <w:autoSpaceDE w:val="0"/>
              <w:autoSpaceDN w:val="0"/>
              <w:adjustRightInd w:val="0"/>
              <w:spacing w:after="0" w:line="240" w:lineRule="auto"/>
              <w:jc w:val="center"/>
              <w:rPr>
                <w:rFonts w:ascii="Arial" w:hAnsi="Arial" w:cs="Arial"/>
              </w:rPr>
            </w:pPr>
            <w:r w:rsidRPr="009955BD">
              <w:rPr>
                <w:rFonts w:ascii="Arial" w:hAnsi="Arial" w:cs="Arial"/>
              </w:rPr>
              <w:t>-</w:t>
            </w:r>
          </w:p>
          <w:p w14:paraId="26843BEA" w14:textId="7DCF9D41" w:rsidR="00F97C7D" w:rsidRPr="009955BD" w:rsidRDefault="00F97C7D" w:rsidP="00F97C7D">
            <w:pPr>
              <w:autoSpaceDE w:val="0"/>
              <w:autoSpaceDN w:val="0"/>
              <w:adjustRightInd w:val="0"/>
              <w:spacing w:after="0" w:line="240" w:lineRule="auto"/>
              <w:rPr>
                <w:rFonts w:ascii="Arial" w:hAnsi="Arial" w:cs="Arial"/>
              </w:rPr>
            </w:pPr>
          </w:p>
        </w:tc>
      </w:tr>
      <w:tr w:rsidR="00F97C7D" w:rsidRPr="009955BD" w14:paraId="3A4A617E" w14:textId="39FB50B5" w:rsidTr="00F97C7D">
        <w:tc>
          <w:tcPr>
            <w:tcW w:w="2785" w:type="dxa"/>
          </w:tcPr>
          <w:p w14:paraId="2F519DEA" w14:textId="77777777" w:rsidR="00F97C7D" w:rsidRPr="009955BD" w:rsidRDefault="00F97C7D" w:rsidP="00DD76DF">
            <w:pPr>
              <w:autoSpaceDE w:val="0"/>
              <w:autoSpaceDN w:val="0"/>
              <w:adjustRightInd w:val="0"/>
              <w:spacing w:after="0" w:line="240" w:lineRule="auto"/>
              <w:rPr>
                <w:rFonts w:ascii="Arial" w:hAnsi="Arial" w:cs="Arial"/>
              </w:rPr>
            </w:pPr>
            <w:r w:rsidRPr="009955BD">
              <w:rPr>
                <w:rFonts w:ascii="Arial" w:hAnsi="Arial" w:cs="Arial"/>
              </w:rPr>
              <w:t>IBD Symptoms (Child)</w:t>
            </w:r>
          </w:p>
        </w:tc>
        <w:tc>
          <w:tcPr>
            <w:tcW w:w="2426" w:type="dxa"/>
          </w:tcPr>
          <w:p w14:paraId="6923DA38" w14:textId="77777777" w:rsidR="00F97C7D" w:rsidRPr="009955BD" w:rsidRDefault="00F97C7D" w:rsidP="00DD76DF">
            <w:pPr>
              <w:autoSpaceDE w:val="0"/>
              <w:autoSpaceDN w:val="0"/>
              <w:adjustRightInd w:val="0"/>
              <w:spacing w:after="0" w:line="240" w:lineRule="auto"/>
              <w:jc w:val="center"/>
              <w:rPr>
                <w:rFonts w:ascii="Arial" w:hAnsi="Arial" w:cs="Arial"/>
              </w:rPr>
            </w:pPr>
            <w:r w:rsidRPr="009955BD">
              <w:rPr>
                <w:rFonts w:ascii="Arial" w:hAnsi="Arial" w:cs="Arial"/>
              </w:rPr>
              <w:t>Uniform</w:t>
            </w:r>
            <m:oMath>
              <m:r>
                <w:rPr>
                  <w:rFonts w:ascii="Cambria Math" w:hAnsi="Cambria Math" w:cs="Arial"/>
                </w:rPr>
                <m:t>(39.8, 79.2)</m:t>
              </m:r>
            </m:oMath>
          </w:p>
        </w:tc>
        <w:tc>
          <w:tcPr>
            <w:tcW w:w="1659" w:type="dxa"/>
            <w:vMerge/>
          </w:tcPr>
          <w:p w14:paraId="1F7789BC" w14:textId="77777777" w:rsidR="00F97C7D" w:rsidRPr="009955BD" w:rsidRDefault="00F97C7D" w:rsidP="00DD76DF">
            <w:pPr>
              <w:autoSpaceDE w:val="0"/>
              <w:autoSpaceDN w:val="0"/>
              <w:adjustRightInd w:val="0"/>
              <w:spacing w:after="0" w:line="240" w:lineRule="auto"/>
              <w:jc w:val="center"/>
              <w:rPr>
                <w:rFonts w:ascii="Arial" w:hAnsi="Arial" w:cs="Arial"/>
              </w:rPr>
            </w:pPr>
          </w:p>
        </w:tc>
        <w:tc>
          <w:tcPr>
            <w:tcW w:w="1860" w:type="dxa"/>
            <w:vMerge/>
          </w:tcPr>
          <w:p w14:paraId="47EBC0A5" w14:textId="77777777" w:rsidR="00F97C7D" w:rsidRPr="009955BD" w:rsidRDefault="00F97C7D" w:rsidP="00DD76DF">
            <w:pPr>
              <w:autoSpaceDE w:val="0"/>
              <w:autoSpaceDN w:val="0"/>
              <w:adjustRightInd w:val="0"/>
              <w:spacing w:after="0" w:line="240" w:lineRule="auto"/>
              <w:jc w:val="center"/>
              <w:rPr>
                <w:rFonts w:ascii="Arial" w:hAnsi="Arial" w:cs="Arial"/>
              </w:rPr>
            </w:pPr>
          </w:p>
        </w:tc>
        <w:tc>
          <w:tcPr>
            <w:tcW w:w="620" w:type="dxa"/>
            <w:vMerge/>
          </w:tcPr>
          <w:p w14:paraId="7953FB47" w14:textId="6D76548A" w:rsidR="00F97C7D" w:rsidRPr="009955BD" w:rsidRDefault="00F97C7D" w:rsidP="00DD76DF">
            <w:pPr>
              <w:autoSpaceDE w:val="0"/>
              <w:autoSpaceDN w:val="0"/>
              <w:adjustRightInd w:val="0"/>
              <w:spacing w:after="0" w:line="240" w:lineRule="auto"/>
              <w:jc w:val="center"/>
              <w:rPr>
                <w:rFonts w:ascii="Arial" w:hAnsi="Arial" w:cs="Arial"/>
              </w:rPr>
            </w:pPr>
          </w:p>
        </w:tc>
      </w:tr>
      <w:tr w:rsidR="00F97C7D" w:rsidRPr="009955BD" w14:paraId="64BC390A" w14:textId="25DBD698" w:rsidTr="00F97C7D">
        <w:tc>
          <w:tcPr>
            <w:tcW w:w="2785" w:type="dxa"/>
          </w:tcPr>
          <w:p w14:paraId="528AF9A9" w14:textId="77777777" w:rsidR="00F97C7D" w:rsidRPr="009955BD" w:rsidRDefault="00F97C7D" w:rsidP="00DD76DF">
            <w:pPr>
              <w:autoSpaceDE w:val="0"/>
              <w:autoSpaceDN w:val="0"/>
              <w:adjustRightInd w:val="0"/>
              <w:spacing w:after="0" w:line="240" w:lineRule="auto"/>
              <w:rPr>
                <w:rFonts w:ascii="Arial" w:hAnsi="Arial" w:cs="Arial"/>
              </w:rPr>
            </w:pPr>
            <w:r w:rsidRPr="009955BD">
              <w:rPr>
                <w:rFonts w:ascii="Arial" w:hAnsi="Arial" w:cs="Arial"/>
              </w:rPr>
              <w:t>Pain Interference (Parent)</w:t>
            </w:r>
          </w:p>
        </w:tc>
        <w:tc>
          <w:tcPr>
            <w:tcW w:w="2426" w:type="dxa"/>
          </w:tcPr>
          <w:p w14:paraId="3898AEE6" w14:textId="77777777" w:rsidR="00F97C7D" w:rsidRPr="009955BD" w:rsidRDefault="00F97C7D" w:rsidP="00DD76DF">
            <w:pPr>
              <w:autoSpaceDE w:val="0"/>
              <w:autoSpaceDN w:val="0"/>
              <w:adjustRightInd w:val="0"/>
              <w:spacing w:after="0" w:line="240" w:lineRule="auto"/>
              <w:jc w:val="center"/>
              <w:rPr>
                <w:rFonts w:ascii="Arial" w:hAnsi="Arial" w:cs="Arial"/>
              </w:rPr>
            </w:pPr>
            <w:bookmarkStart w:id="23" w:name="OLE_LINK39"/>
            <w:bookmarkStart w:id="24" w:name="OLE_LINK45"/>
            <w:r w:rsidRPr="009955BD">
              <w:rPr>
                <w:rFonts w:ascii="Arial" w:hAnsi="Arial" w:cs="Arial"/>
              </w:rPr>
              <w:t>Uniform</w:t>
            </w:r>
            <m:oMath>
              <m:r>
                <w:rPr>
                  <w:rFonts w:ascii="Cambria Math" w:hAnsi="Cambria Math" w:cs="Arial"/>
                </w:rPr>
                <m:t>(38, 78)</m:t>
              </m:r>
            </m:oMath>
            <w:bookmarkEnd w:id="23"/>
            <w:bookmarkEnd w:id="24"/>
          </w:p>
        </w:tc>
        <w:tc>
          <w:tcPr>
            <w:tcW w:w="1659" w:type="dxa"/>
            <w:vMerge/>
          </w:tcPr>
          <w:p w14:paraId="547A739D" w14:textId="77777777" w:rsidR="00F97C7D" w:rsidRPr="009955BD" w:rsidRDefault="00F97C7D" w:rsidP="00DD76DF">
            <w:pPr>
              <w:autoSpaceDE w:val="0"/>
              <w:autoSpaceDN w:val="0"/>
              <w:adjustRightInd w:val="0"/>
              <w:spacing w:after="0" w:line="240" w:lineRule="auto"/>
              <w:jc w:val="center"/>
              <w:rPr>
                <w:rFonts w:ascii="Arial" w:hAnsi="Arial" w:cs="Arial"/>
              </w:rPr>
            </w:pPr>
          </w:p>
        </w:tc>
        <w:tc>
          <w:tcPr>
            <w:tcW w:w="1860" w:type="dxa"/>
            <w:vMerge/>
          </w:tcPr>
          <w:p w14:paraId="78B22181" w14:textId="77777777" w:rsidR="00F97C7D" w:rsidRPr="009955BD" w:rsidRDefault="00F97C7D" w:rsidP="00DD76DF">
            <w:pPr>
              <w:autoSpaceDE w:val="0"/>
              <w:autoSpaceDN w:val="0"/>
              <w:adjustRightInd w:val="0"/>
              <w:spacing w:after="0" w:line="240" w:lineRule="auto"/>
              <w:jc w:val="center"/>
              <w:rPr>
                <w:rFonts w:ascii="Arial" w:hAnsi="Arial" w:cs="Arial"/>
              </w:rPr>
            </w:pPr>
          </w:p>
        </w:tc>
        <w:tc>
          <w:tcPr>
            <w:tcW w:w="620" w:type="dxa"/>
            <w:vMerge/>
          </w:tcPr>
          <w:p w14:paraId="7DC44C2C" w14:textId="26ABC55E" w:rsidR="00F97C7D" w:rsidRPr="009955BD" w:rsidRDefault="00F97C7D" w:rsidP="00DD76DF">
            <w:pPr>
              <w:autoSpaceDE w:val="0"/>
              <w:autoSpaceDN w:val="0"/>
              <w:adjustRightInd w:val="0"/>
              <w:spacing w:after="0" w:line="240" w:lineRule="auto"/>
              <w:jc w:val="center"/>
              <w:rPr>
                <w:rFonts w:ascii="Arial" w:hAnsi="Arial" w:cs="Arial"/>
              </w:rPr>
            </w:pPr>
          </w:p>
        </w:tc>
      </w:tr>
      <w:tr w:rsidR="00F97C7D" w:rsidRPr="009955BD" w14:paraId="15BBF783" w14:textId="6EAB34B5" w:rsidTr="00F97C7D">
        <w:tc>
          <w:tcPr>
            <w:tcW w:w="2785" w:type="dxa"/>
          </w:tcPr>
          <w:p w14:paraId="23E5131F" w14:textId="77777777" w:rsidR="00F97C7D" w:rsidRPr="009955BD" w:rsidRDefault="00F97C7D" w:rsidP="00DD76DF">
            <w:pPr>
              <w:autoSpaceDE w:val="0"/>
              <w:autoSpaceDN w:val="0"/>
              <w:adjustRightInd w:val="0"/>
              <w:spacing w:after="0" w:line="240" w:lineRule="auto"/>
              <w:rPr>
                <w:rFonts w:ascii="Arial" w:hAnsi="Arial" w:cs="Arial"/>
              </w:rPr>
            </w:pPr>
            <w:r w:rsidRPr="009955BD">
              <w:rPr>
                <w:rFonts w:ascii="Arial" w:hAnsi="Arial" w:cs="Arial"/>
              </w:rPr>
              <w:t>Pain Interference (Child)</w:t>
            </w:r>
          </w:p>
        </w:tc>
        <w:tc>
          <w:tcPr>
            <w:tcW w:w="2426" w:type="dxa"/>
          </w:tcPr>
          <w:p w14:paraId="261B419D" w14:textId="77777777" w:rsidR="00F97C7D" w:rsidRPr="009955BD" w:rsidRDefault="00F97C7D" w:rsidP="00DD76DF">
            <w:pPr>
              <w:autoSpaceDE w:val="0"/>
              <w:autoSpaceDN w:val="0"/>
              <w:adjustRightInd w:val="0"/>
              <w:spacing w:after="0" w:line="240" w:lineRule="auto"/>
              <w:jc w:val="center"/>
              <w:rPr>
                <w:rFonts w:ascii="Arial" w:hAnsi="Arial" w:cs="Arial"/>
              </w:rPr>
            </w:pPr>
            <w:r w:rsidRPr="009955BD">
              <w:rPr>
                <w:rFonts w:ascii="Arial" w:hAnsi="Arial" w:cs="Arial"/>
              </w:rPr>
              <w:t>Uniform</w:t>
            </w:r>
            <m:oMath>
              <m:r>
                <w:rPr>
                  <w:rFonts w:ascii="Cambria Math" w:hAnsi="Cambria Math" w:cs="Arial"/>
                </w:rPr>
                <m:t>(34, 78)</m:t>
              </m:r>
            </m:oMath>
          </w:p>
        </w:tc>
        <w:tc>
          <w:tcPr>
            <w:tcW w:w="1659" w:type="dxa"/>
            <w:vMerge/>
          </w:tcPr>
          <w:p w14:paraId="7EB0E418" w14:textId="77777777" w:rsidR="00F97C7D" w:rsidRPr="009955BD" w:rsidRDefault="00F97C7D" w:rsidP="00DD76DF">
            <w:pPr>
              <w:autoSpaceDE w:val="0"/>
              <w:autoSpaceDN w:val="0"/>
              <w:adjustRightInd w:val="0"/>
              <w:spacing w:after="0" w:line="240" w:lineRule="auto"/>
              <w:jc w:val="center"/>
              <w:rPr>
                <w:rFonts w:ascii="Arial" w:hAnsi="Arial" w:cs="Arial"/>
              </w:rPr>
            </w:pPr>
          </w:p>
        </w:tc>
        <w:tc>
          <w:tcPr>
            <w:tcW w:w="1860" w:type="dxa"/>
            <w:vMerge/>
          </w:tcPr>
          <w:p w14:paraId="632B7888" w14:textId="77777777" w:rsidR="00F97C7D" w:rsidRPr="009955BD" w:rsidRDefault="00F97C7D" w:rsidP="00DD76DF">
            <w:pPr>
              <w:autoSpaceDE w:val="0"/>
              <w:autoSpaceDN w:val="0"/>
              <w:adjustRightInd w:val="0"/>
              <w:spacing w:after="0" w:line="240" w:lineRule="auto"/>
              <w:jc w:val="center"/>
              <w:rPr>
                <w:rFonts w:ascii="Arial" w:hAnsi="Arial" w:cs="Arial"/>
              </w:rPr>
            </w:pPr>
          </w:p>
        </w:tc>
        <w:tc>
          <w:tcPr>
            <w:tcW w:w="620" w:type="dxa"/>
            <w:vMerge/>
          </w:tcPr>
          <w:p w14:paraId="3912065B" w14:textId="105AFDCD" w:rsidR="00F97C7D" w:rsidRPr="009955BD" w:rsidRDefault="00F97C7D" w:rsidP="00DD76DF">
            <w:pPr>
              <w:autoSpaceDE w:val="0"/>
              <w:autoSpaceDN w:val="0"/>
              <w:adjustRightInd w:val="0"/>
              <w:spacing w:after="0" w:line="240" w:lineRule="auto"/>
              <w:jc w:val="center"/>
              <w:rPr>
                <w:rFonts w:ascii="Arial" w:hAnsi="Arial" w:cs="Arial"/>
              </w:rPr>
            </w:pPr>
          </w:p>
        </w:tc>
      </w:tr>
      <w:tr w:rsidR="00F97C7D" w:rsidRPr="009955BD" w14:paraId="7682E8D1" w14:textId="038A9B9E" w:rsidTr="00F97C7D">
        <w:tc>
          <w:tcPr>
            <w:tcW w:w="2785" w:type="dxa"/>
          </w:tcPr>
          <w:p w14:paraId="1B2535DD" w14:textId="15321C43" w:rsidR="00F97C7D" w:rsidRPr="009955BD" w:rsidRDefault="00F97C7D" w:rsidP="00F97C7D">
            <w:pPr>
              <w:autoSpaceDE w:val="0"/>
              <w:autoSpaceDN w:val="0"/>
              <w:adjustRightInd w:val="0"/>
              <w:spacing w:after="0" w:line="240" w:lineRule="auto"/>
              <w:rPr>
                <w:rFonts w:ascii="Arial" w:hAnsi="Arial" w:cs="Arial"/>
              </w:rPr>
            </w:pPr>
            <w:r w:rsidRPr="009955BD">
              <w:rPr>
                <w:rFonts w:ascii="Arial" w:hAnsi="Arial" w:cs="Arial"/>
              </w:rPr>
              <w:t>Stool Frequency</w:t>
            </w:r>
          </w:p>
        </w:tc>
        <w:tc>
          <w:tcPr>
            <w:tcW w:w="2426" w:type="dxa"/>
          </w:tcPr>
          <w:p w14:paraId="7D90215E" w14:textId="6E5DB466" w:rsidR="00F97C7D" w:rsidRPr="009955BD" w:rsidRDefault="00F97C7D" w:rsidP="00F97C7D">
            <w:pPr>
              <w:autoSpaceDE w:val="0"/>
              <w:autoSpaceDN w:val="0"/>
              <w:adjustRightInd w:val="0"/>
              <w:spacing w:after="0" w:line="240" w:lineRule="auto"/>
              <w:jc w:val="center"/>
              <w:rPr>
                <w:rFonts w:ascii="Arial" w:hAnsi="Arial" w:cs="Arial"/>
              </w:rPr>
            </w:pPr>
            <w:r w:rsidRPr="009955BD">
              <w:rPr>
                <w:rFonts w:ascii="Arial" w:hAnsi="Arial" w:cs="Arial"/>
              </w:rPr>
              <w:t>N</w:t>
            </w:r>
            <m:oMath>
              <m:r>
                <w:rPr>
                  <w:rFonts w:ascii="Cambria Math" w:hAnsi="Cambria Math" w:cs="Arial"/>
                </w:rPr>
                <m:t xml:space="preserve">(0, </m:t>
              </m:r>
              <m:sSup>
                <m:sSupPr>
                  <m:ctrlPr>
                    <w:rPr>
                      <w:rFonts w:ascii="Cambria Math" w:hAnsi="Cambria Math" w:cs="Arial"/>
                      <w:i/>
                    </w:rPr>
                  </m:ctrlPr>
                </m:sSupPr>
                <m:e>
                  <m:r>
                    <w:rPr>
                      <w:rFonts w:ascii="Cambria Math" w:hAnsi="Cambria Math" w:cs="Arial"/>
                    </w:rPr>
                    <m:t>10</m:t>
                  </m:r>
                </m:e>
                <m:sup>
                  <m:r>
                    <w:rPr>
                      <w:rFonts w:ascii="Cambria Math" w:hAnsi="Cambria Math" w:cs="Arial"/>
                    </w:rPr>
                    <m:t>6</m:t>
                  </m:r>
                </m:sup>
              </m:sSup>
              <m:r>
                <w:rPr>
                  <w:rFonts w:ascii="Cambria Math" w:hAnsi="Cambria Math" w:cs="Arial"/>
                </w:rPr>
                <m:t>)</m:t>
              </m:r>
            </m:oMath>
          </w:p>
        </w:tc>
        <w:tc>
          <w:tcPr>
            <w:tcW w:w="1659" w:type="dxa"/>
          </w:tcPr>
          <w:p w14:paraId="1D5D1B4C" w14:textId="4708C18D" w:rsidR="00F97C7D" w:rsidRPr="009955BD" w:rsidRDefault="00F97C7D" w:rsidP="00F97C7D">
            <w:pPr>
              <w:autoSpaceDE w:val="0"/>
              <w:autoSpaceDN w:val="0"/>
              <w:adjustRightInd w:val="0"/>
              <w:spacing w:after="0" w:line="240" w:lineRule="auto"/>
              <w:jc w:val="center"/>
              <w:rPr>
                <w:rFonts w:ascii="Arial" w:hAnsi="Arial" w:cs="Arial"/>
              </w:rPr>
            </w:pPr>
            <w:r w:rsidRPr="009955BD">
              <w:rPr>
                <w:rFonts w:ascii="Arial" w:hAnsi="Arial" w:cs="Arial"/>
              </w:rPr>
              <w:t>-</w:t>
            </w:r>
          </w:p>
        </w:tc>
        <w:tc>
          <w:tcPr>
            <w:tcW w:w="1860" w:type="dxa"/>
          </w:tcPr>
          <w:p w14:paraId="17ECE7BC" w14:textId="3C9B9445" w:rsidR="00F97C7D" w:rsidRPr="009955BD" w:rsidRDefault="00F97C7D" w:rsidP="00F97C7D">
            <w:pPr>
              <w:autoSpaceDE w:val="0"/>
              <w:autoSpaceDN w:val="0"/>
              <w:adjustRightInd w:val="0"/>
              <w:spacing w:after="0" w:line="240" w:lineRule="auto"/>
              <w:jc w:val="center"/>
              <w:rPr>
                <w:rFonts w:ascii="Arial" w:hAnsi="Arial" w:cs="Arial"/>
              </w:rPr>
            </w:pPr>
            <w:r w:rsidRPr="009955BD">
              <w:rPr>
                <w:rFonts w:ascii="Arial" w:hAnsi="Arial" w:cs="Arial"/>
              </w:rPr>
              <w:t>-</w:t>
            </w:r>
          </w:p>
        </w:tc>
        <w:tc>
          <w:tcPr>
            <w:tcW w:w="620" w:type="dxa"/>
            <w:vAlign w:val="center"/>
          </w:tcPr>
          <w:p w14:paraId="7780A59B" w14:textId="537CF093" w:rsidR="00F97C7D" w:rsidRPr="009955BD" w:rsidRDefault="00F97C7D" w:rsidP="00F97C7D">
            <w:pPr>
              <w:autoSpaceDE w:val="0"/>
              <w:autoSpaceDN w:val="0"/>
              <w:adjustRightInd w:val="0"/>
              <w:spacing w:after="0" w:line="240" w:lineRule="auto"/>
              <w:jc w:val="center"/>
              <w:rPr>
                <w:rFonts w:ascii="Arial" w:hAnsi="Arial" w:cs="Arial"/>
              </w:rPr>
            </w:pPr>
            <w:r w:rsidRPr="009955BD">
              <w:rPr>
                <w:rFonts w:ascii="Arial" w:hAnsi="Arial" w:cs="Arial"/>
              </w:rPr>
              <w:t>log</w:t>
            </w:r>
          </w:p>
        </w:tc>
      </w:tr>
      <w:tr w:rsidR="00F97C7D" w:rsidRPr="009955BD" w14:paraId="41E699D0" w14:textId="1D5E27C4" w:rsidTr="00F97C7D">
        <w:tc>
          <w:tcPr>
            <w:tcW w:w="2785" w:type="dxa"/>
          </w:tcPr>
          <w:p w14:paraId="36044142" w14:textId="3E7302FE" w:rsidR="00F97C7D" w:rsidRPr="009955BD" w:rsidRDefault="00F97C7D" w:rsidP="00F97C7D">
            <w:pPr>
              <w:autoSpaceDE w:val="0"/>
              <w:autoSpaceDN w:val="0"/>
              <w:adjustRightInd w:val="0"/>
              <w:spacing w:after="0" w:line="240" w:lineRule="auto"/>
              <w:rPr>
                <w:rFonts w:ascii="Arial" w:hAnsi="Arial" w:cs="Arial"/>
              </w:rPr>
            </w:pPr>
            <w:r w:rsidRPr="009955BD">
              <w:rPr>
                <w:rFonts w:ascii="Arial" w:hAnsi="Arial" w:cs="Arial"/>
              </w:rPr>
              <w:t>Stool Consistency</w:t>
            </w:r>
          </w:p>
        </w:tc>
        <w:tc>
          <w:tcPr>
            <w:tcW w:w="2426" w:type="dxa"/>
          </w:tcPr>
          <w:p w14:paraId="5C484336" w14:textId="3C491809" w:rsidR="00F97C7D" w:rsidRPr="009955BD" w:rsidRDefault="00F97C7D" w:rsidP="00F97C7D">
            <w:pPr>
              <w:autoSpaceDE w:val="0"/>
              <w:autoSpaceDN w:val="0"/>
              <w:adjustRightInd w:val="0"/>
              <w:spacing w:after="0" w:line="240" w:lineRule="auto"/>
              <w:jc w:val="center"/>
              <w:rPr>
                <w:rFonts w:ascii="Arial" w:hAnsi="Arial" w:cs="Arial"/>
              </w:rPr>
            </w:pPr>
            <w:r w:rsidRPr="009955BD">
              <w:rPr>
                <w:rFonts w:ascii="Arial" w:hAnsi="Arial" w:cs="Arial"/>
              </w:rPr>
              <w:t>N</w:t>
            </w:r>
            <m:oMath>
              <m:r>
                <w:rPr>
                  <w:rFonts w:ascii="Cambria Math" w:hAnsi="Cambria Math" w:cs="Arial"/>
                </w:rPr>
                <m:t xml:space="preserve">(0, </m:t>
              </m:r>
              <m:sSup>
                <m:sSupPr>
                  <m:ctrlPr>
                    <w:rPr>
                      <w:rFonts w:ascii="Cambria Math" w:hAnsi="Cambria Math" w:cs="Arial"/>
                      <w:i/>
                    </w:rPr>
                  </m:ctrlPr>
                </m:sSupPr>
                <m:e>
                  <m:r>
                    <w:rPr>
                      <w:rFonts w:ascii="Cambria Math" w:hAnsi="Cambria Math" w:cs="Arial"/>
                    </w:rPr>
                    <m:t>2</m:t>
                  </m:r>
                </m:e>
                <m:sup>
                  <m:r>
                    <w:rPr>
                      <w:rFonts w:ascii="Cambria Math" w:hAnsi="Cambria Math" w:cs="Arial"/>
                    </w:rPr>
                    <m:t>2</m:t>
                  </m:r>
                </m:sup>
              </m:sSup>
              <m:r>
                <w:rPr>
                  <w:rFonts w:ascii="Cambria Math" w:hAnsi="Cambria Math" w:cs="Arial"/>
                </w:rPr>
                <m:t>)</m:t>
              </m:r>
            </m:oMath>
          </w:p>
        </w:tc>
        <w:tc>
          <w:tcPr>
            <w:tcW w:w="1659" w:type="dxa"/>
          </w:tcPr>
          <w:p w14:paraId="5B475E55" w14:textId="35F6154A" w:rsidR="00F97C7D" w:rsidRPr="009955BD" w:rsidRDefault="00F97C7D" w:rsidP="00F97C7D">
            <w:pPr>
              <w:autoSpaceDE w:val="0"/>
              <w:autoSpaceDN w:val="0"/>
              <w:adjustRightInd w:val="0"/>
              <w:spacing w:after="0" w:line="240" w:lineRule="auto"/>
              <w:jc w:val="center"/>
              <w:rPr>
                <w:rFonts w:ascii="Arial" w:hAnsi="Arial" w:cs="Arial"/>
              </w:rPr>
            </w:pPr>
            <w:r w:rsidRPr="009955BD">
              <w:rPr>
                <w:rFonts w:ascii="Arial" w:hAnsi="Arial" w:cs="Arial"/>
              </w:rPr>
              <w:t>-</w:t>
            </w:r>
          </w:p>
        </w:tc>
        <w:tc>
          <w:tcPr>
            <w:tcW w:w="1860" w:type="dxa"/>
          </w:tcPr>
          <w:p w14:paraId="5BFADC69" w14:textId="3793F37C" w:rsidR="00F97C7D" w:rsidRPr="009955BD" w:rsidRDefault="00F97C7D" w:rsidP="00F97C7D">
            <w:pPr>
              <w:autoSpaceDE w:val="0"/>
              <w:autoSpaceDN w:val="0"/>
              <w:adjustRightInd w:val="0"/>
              <w:spacing w:after="0" w:line="240" w:lineRule="auto"/>
              <w:jc w:val="center"/>
              <w:rPr>
                <w:rFonts w:ascii="Arial" w:hAnsi="Arial" w:cs="Arial"/>
              </w:rPr>
            </w:pPr>
            <w:r w:rsidRPr="009955BD">
              <w:rPr>
                <w:rFonts w:ascii="Arial" w:hAnsi="Arial" w:cs="Arial"/>
              </w:rPr>
              <w:t>-</w:t>
            </w:r>
          </w:p>
        </w:tc>
        <w:tc>
          <w:tcPr>
            <w:tcW w:w="620" w:type="dxa"/>
          </w:tcPr>
          <w:p w14:paraId="402858CE" w14:textId="7B262BF3" w:rsidR="00F97C7D" w:rsidRPr="009955BD" w:rsidRDefault="00F97C7D" w:rsidP="00F97C7D">
            <w:pPr>
              <w:autoSpaceDE w:val="0"/>
              <w:autoSpaceDN w:val="0"/>
              <w:adjustRightInd w:val="0"/>
              <w:spacing w:after="0" w:line="240" w:lineRule="auto"/>
              <w:jc w:val="center"/>
              <w:rPr>
                <w:rFonts w:ascii="Arial" w:hAnsi="Arial" w:cs="Arial"/>
              </w:rPr>
            </w:pPr>
            <w:r w:rsidRPr="009955BD">
              <w:rPr>
                <w:rFonts w:ascii="Arial" w:hAnsi="Arial" w:cs="Arial"/>
              </w:rPr>
              <w:t>logit</w:t>
            </w:r>
          </w:p>
        </w:tc>
      </w:tr>
    </w:tbl>
    <w:p w14:paraId="6A938A03" w14:textId="0752AE16" w:rsidR="00807871" w:rsidRDefault="004A46FC" w:rsidP="00F97C7D">
      <w:pPr>
        <w:autoSpaceDE w:val="0"/>
        <w:autoSpaceDN w:val="0"/>
        <w:adjustRightInd w:val="0"/>
        <w:spacing w:before="120" w:after="0" w:line="240" w:lineRule="auto"/>
        <w:ind w:firstLine="720"/>
        <w:rPr>
          <w:rFonts w:ascii="Arial" w:hAnsi="Arial" w:cs="Arial"/>
        </w:rPr>
      </w:pPr>
      <w:r w:rsidRPr="009955BD">
        <w:rPr>
          <w:rFonts w:ascii="Arial" w:hAnsi="Arial" w:cs="Arial"/>
        </w:rPr>
        <w:t>A mean difference of 3 points for IBD Symptoms and PROMIS® Pain Interference and a relative change of 10% and 20% for stool frequency and consistency, respectively, are considered clinically meaningful.</w:t>
      </w:r>
      <w:r w:rsidR="00D71FDA" w:rsidRPr="009955BD">
        <w:rPr>
          <w:rFonts w:ascii="Arial" w:hAnsi="Arial" w:cs="Arial"/>
        </w:rPr>
        <w:t xml:space="preserve"> </w:t>
      </w:r>
      <w:r w:rsidRPr="009955BD">
        <w:rPr>
          <w:rFonts w:ascii="Arial" w:hAnsi="Arial" w:cs="Arial"/>
        </w:rPr>
        <w:t>Therefore, f</w:t>
      </w:r>
      <w:r w:rsidR="00D71FDA" w:rsidRPr="009955BD">
        <w:rPr>
          <w:rFonts w:ascii="Arial" w:hAnsi="Arial" w:cs="Arial"/>
        </w:rPr>
        <w:t xml:space="preserve">or comparison between diet </w:t>
      </w:r>
      <m:oMath>
        <m:r>
          <w:rPr>
            <w:rFonts w:ascii="Cambria Math" w:hAnsi="Cambria Math" w:cs="Arial"/>
          </w:rPr>
          <m:t>k</m:t>
        </m:r>
      </m:oMath>
      <w:r w:rsidR="00D71FDA" w:rsidRPr="009955BD" w:rsidDel="00F90A3D">
        <w:rPr>
          <w:rFonts w:ascii="Arial" w:hAnsi="Arial" w:cs="Arial"/>
        </w:rPr>
        <w:t xml:space="preserve"> </w:t>
      </w:r>
      <w:r w:rsidR="00D71FDA" w:rsidRPr="009955BD">
        <w:rPr>
          <w:rFonts w:ascii="Arial" w:hAnsi="Arial" w:cs="Arial"/>
        </w:rPr>
        <w:t xml:space="preserve">and </w:t>
      </w:r>
      <m:oMath>
        <m:sSup>
          <m:sSupPr>
            <m:ctrlPr>
              <w:rPr>
                <w:rFonts w:ascii="Cambria Math" w:hAnsi="Cambria Math" w:cs="Arial"/>
                <w:i/>
              </w:rPr>
            </m:ctrlPr>
          </m:sSupPr>
          <m:e>
            <m:r>
              <w:rPr>
                <w:rFonts w:ascii="Cambria Math" w:hAnsi="Cambria Math" w:cs="Arial"/>
              </w:rPr>
              <m:t>k</m:t>
            </m:r>
          </m:e>
          <m:sup>
            <m:r>
              <w:rPr>
                <w:rFonts w:ascii="Cambria Math" w:hAnsi="Cambria Math" w:cs="Arial"/>
              </w:rPr>
              <m:t>'</m:t>
            </m:r>
          </m:sup>
        </m:sSup>
        <m:r>
          <w:rPr>
            <w:rFonts w:ascii="Cambria Math" w:hAnsi="Cambria Math" w:cs="Arial"/>
          </w:rPr>
          <m:t>, k≠ k'</m:t>
        </m:r>
      </m:oMath>
      <w:r w:rsidR="00D71FDA" w:rsidRPr="009955BD">
        <w:rPr>
          <w:rFonts w:ascii="Arial" w:hAnsi="Arial" w:cs="Arial"/>
        </w:rPr>
        <w:t xml:space="preserve">, we report the posterior probability of </w:t>
      </w:r>
      <w:r w:rsidR="00807871" w:rsidRPr="009955BD">
        <w:rPr>
          <w:rFonts w:ascii="Arial" w:hAnsi="Arial" w:cs="Arial"/>
        </w:rPr>
        <w:t>the following quantities</w:t>
      </w:r>
      <w:r w:rsidR="00D71FDA" w:rsidRPr="009955BD">
        <w:rPr>
          <w:rFonts w:ascii="Arial" w:hAnsi="Arial" w:cs="Arial"/>
        </w:rPr>
        <w:t xml:space="preserve"> falling into the </w:t>
      </w:r>
      <w:r w:rsidR="00807871" w:rsidRPr="009955BD">
        <w:rPr>
          <w:rFonts w:ascii="Arial" w:hAnsi="Arial" w:cs="Arial"/>
        </w:rPr>
        <w:t xml:space="preserve">corresponding </w:t>
      </w:r>
      <w:r w:rsidR="00D71FDA" w:rsidRPr="009955BD">
        <w:rPr>
          <w:rFonts w:ascii="Arial" w:hAnsi="Arial" w:cs="Arial"/>
        </w:rPr>
        <w:t xml:space="preserve">intervals </w:t>
      </w:r>
      <w:r w:rsidR="00807871" w:rsidRPr="009955BD">
        <w:rPr>
          <w:rFonts w:ascii="Arial" w:hAnsi="Arial" w:cs="Arial"/>
        </w:rPr>
        <w:t>and their posterior median and 95% credible interval:</w:t>
      </w:r>
    </w:p>
    <w:p w14:paraId="09ED279C" w14:textId="77777777" w:rsidR="00FB1A21" w:rsidRPr="009955BD" w:rsidRDefault="00FB1A21" w:rsidP="00F97C7D">
      <w:pPr>
        <w:autoSpaceDE w:val="0"/>
        <w:autoSpaceDN w:val="0"/>
        <w:adjustRightInd w:val="0"/>
        <w:spacing w:before="120" w:after="0" w:line="240" w:lineRule="auto"/>
        <w:ind w:firstLine="720"/>
        <w:rPr>
          <w:rFonts w:ascii="Arial" w:hAnsi="Arial" w:cs="Arial"/>
        </w:rPr>
      </w:pPr>
    </w:p>
    <w:tbl>
      <w:tblPr>
        <w:tblStyle w:val="TableGrid"/>
        <w:tblW w:w="9355" w:type="dxa"/>
        <w:tblLayout w:type="fixed"/>
        <w:tblLook w:val="04A0" w:firstRow="1" w:lastRow="0" w:firstColumn="1" w:lastColumn="0" w:noHBand="0" w:noVBand="1"/>
      </w:tblPr>
      <w:tblGrid>
        <w:gridCol w:w="2065"/>
        <w:gridCol w:w="3330"/>
        <w:gridCol w:w="3960"/>
      </w:tblGrid>
      <w:tr w:rsidR="00807871" w:rsidRPr="009955BD" w14:paraId="09820CF3" w14:textId="77777777" w:rsidTr="00807871">
        <w:trPr>
          <w:cantSplit/>
        </w:trPr>
        <w:tc>
          <w:tcPr>
            <w:tcW w:w="2065" w:type="dxa"/>
          </w:tcPr>
          <w:p w14:paraId="6027BCDC" w14:textId="0CA47908" w:rsidR="00807871" w:rsidRPr="009955BD" w:rsidRDefault="00B75957" w:rsidP="00B37A9E">
            <w:pPr>
              <w:autoSpaceDE w:val="0"/>
              <w:autoSpaceDN w:val="0"/>
              <w:adjustRightInd w:val="0"/>
              <w:spacing w:after="0" w:line="240" w:lineRule="auto"/>
              <w:rPr>
                <w:rFonts w:ascii="Arial" w:hAnsi="Arial" w:cs="Arial"/>
              </w:rPr>
            </w:pPr>
            <w:r w:rsidRPr="009955BD">
              <w:rPr>
                <w:rFonts w:ascii="Arial" w:hAnsi="Arial" w:cs="Arial"/>
              </w:rPr>
              <w:lastRenderedPageBreak/>
              <w:t>Outcome</w:t>
            </w:r>
          </w:p>
        </w:tc>
        <w:tc>
          <w:tcPr>
            <w:tcW w:w="3330" w:type="dxa"/>
          </w:tcPr>
          <w:p w14:paraId="6F853716" w14:textId="3D2F8196" w:rsidR="00807871" w:rsidRPr="009955BD" w:rsidRDefault="00807871" w:rsidP="00807871">
            <w:pPr>
              <w:autoSpaceDE w:val="0"/>
              <w:autoSpaceDN w:val="0"/>
              <w:adjustRightInd w:val="0"/>
              <w:spacing w:after="0" w:line="240" w:lineRule="auto"/>
              <w:jc w:val="center"/>
              <w:rPr>
                <w:rFonts w:ascii="Arial" w:hAnsi="Arial" w:cs="Arial"/>
              </w:rPr>
            </w:pPr>
            <w:r w:rsidRPr="009955BD">
              <w:rPr>
                <w:rFonts w:ascii="Arial" w:hAnsi="Arial" w:cs="Arial"/>
              </w:rPr>
              <w:t>Effect estimate</w:t>
            </w:r>
          </w:p>
        </w:tc>
        <w:tc>
          <w:tcPr>
            <w:tcW w:w="3960" w:type="dxa"/>
          </w:tcPr>
          <w:p w14:paraId="649F27CC" w14:textId="39535A12" w:rsidR="00807871" w:rsidRPr="009955BD" w:rsidRDefault="00807871" w:rsidP="00807871">
            <w:pPr>
              <w:autoSpaceDE w:val="0"/>
              <w:autoSpaceDN w:val="0"/>
              <w:adjustRightInd w:val="0"/>
              <w:spacing w:after="0" w:line="240" w:lineRule="auto"/>
              <w:jc w:val="center"/>
              <w:rPr>
                <w:rFonts w:ascii="Arial" w:hAnsi="Arial" w:cs="Arial"/>
              </w:rPr>
            </w:pPr>
            <w:r w:rsidRPr="009955BD">
              <w:rPr>
                <w:rFonts w:ascii="Arial" w:hAnsi="Arial" w:cs="Arial"/>
              </w:rPr>
              <w:t>Intervals</w:t>
            </w:r>
          </w:p>
        </w:tc>
      </w:tr>
      <w:tr w:rsidR="00807871" w:rsidRPr="009955BD" w14:paraId="1FCDD478" w14:textId="77777777" w:rsidTr="00807871">
        <w:trPr>
          <w:cantSplit/>
        </w:trPr>
        <w:tc>
          <w:tcPr>
            <w:tcW w:w="2065" w:type="dxa"/>
          </w:tcPr>
          <w:p w14:paraId="046C2E8E" w14:textId="28DBB1E1" w:rsidR="00807871" w:rsidRPr="009955BD" w:rsidRDefault="00807871" w:rsidP="00B37A9E">
            <w:pPr>
              <w:autoSpaceDE w:val="0"/>
              <w:autoSpaceDN w:val="0"/>
              <w:adjustRightInd w:val="0"/>
              <w:spacing w:after="0" w:line="240" w:lineRule="auto"/>
              <w:rPr>
                <w:rFonts w:ascii="Arial" w:hAnsi="Arial" w:cs="Arial"/>
              </w:rPr>
            </w:pPr>
            <w:r w:rsidRPr="009955BD">
              <w:rPr>
                <w:rFonts w:ascii="Arial" w:hAnsi="Arial" w:cs="Arial"/>
              </w:rPr>
              <w:t>IBD Symptoms</w:t>
            </w:r>
          </w:p>
        </w:tc>
        <w:tc>
          <w:tcPr>
            <w:tcW w:w="3330" w:type="dxa"/>
            <w:vMerge w:val="restart"/>
            <w:vAlign w:val="center"/>
          </w:tcPr>
          <w:p w14:paraId="4542B269" w14:textId="197A7080" w:rsidR="00807871" w:rsidRPr="009955BD" w:rsidRDefault="00BD6503" w:rsidP="00807871">
            <w:pPr>
              <w:autoSpaceDE w:val="0"/>
              <w:autoSpaceDN w:val="0"/>
              <w:adjustRightInd w:val="0"/>
              <w:spacing w:after="0" w:line="240" w:lineRule="auto"/>
              <w:jc w:val="center"/>
              <w:rPr>
                <w:rFonts w:ascii="Arial" w:hAnsi="Arial" w:cs="Arial"/>
              </w:rPr>
            </w:pPr>
            <m:oMathPara>
              <m:oMath>
                <m:sSub>
                  <m:sSubPr>
                    <m:ctrlPr>
                      <w:rPr>
                        <w:rFonts w:ascii="Cambria Math" w:hAnsi="Cambria Math" w:cs="Arial"/>
                        <w:i/>
                      </w:rPr>
                    </m:ctrlPr>
                  </m:sSubPr>
                  <m:e>
                    <m:r>
                      <w:rPr>
                        <w:rFonts w:ascii="Cambria Math" w:hAnsi="Cambria Math" w:cs="Arial"/>
                      </w:rPr>
                      <m:t>α</m:t>
                    </m:r>
                  </m:e>
                  <m:sub>
                    <m:r>
                      <w:rPr>
                        <w:rFonts w:ascii="Cambria Math" w:hAnsi="Cambria Math" w:cs="Arial"/>
                      </w:rPr>
                      <m:t>k</m:t>
                    </m:r>
                  </m:sub>
                </m:sSub>
                <m:r>
                  <w:rPr>
                    <w:rFonts w:ascii="Cambria Math" w:hAnsi="Cambria Math" w:cs="Arial"/>
                  </w:rPr>
                  <m:t>-</m:t>
                </m:r>
                <m:sSub>
                  <m:sSubPr>
                    <m:ctrlPr>
                      <w:rPr>
                        <w:rFonts w:ascii="Cambria Math" w:hAnsi="Cambria Math" w:cs="Arial"/>
                        <w:i/>
                      </w:rPr>
                    </m:ctrlPr>
                  </m:sSubPr>
                  <m:e>
                    <m:r>
                      <w:rPr>
                        <w:rFonts w:ascii="Cambria Math" w:hAnsi="Cambria Math" w:cs="Arial"/>
                      </w:rPr>
                      <m:t>α</m:t>
                    </m:r>
                  </m:e>
                  <m:sub>
                    <m:sSup>
                      <m:sSupPr>
                        <m:ctrlPr>
                          <w:rPr>
                            <w:rFonts w:ascii="Cambria Math" w:hAnsi="Cambria Math" w:cs="Arial"/>
                            <w:i/>
                          </w:rPr>
                        </m:ctrlPr>
                      </m:sSupPr>
                      <m:e>
                        <m:r>
                          <w:rPr>
                            <w:rFonts w:ascii="Cambria Math" w:hAnsi="Cambria Math" w:cs="Arial"/>
                          </w:rPr>
                          <m:t>k</m:t>
                        </m:r>
                      </m:e>
                      <m:sup>
                        <m:r>
                          <w:rPr>
                            <w:rFonts w:ascii="Cambria Math" w:hAnsi="Cambria Math" w:cs="Arial"/>
                          </w:rPr>
                          <m:t>'</m:t>
                        </m:r>
                      </m:sup>
                    </m:sSup>
                  </m:sub>
                </m:sSub>
              </m:oMath>
            </m:oMathPara>
          </w:p>
        </w:tc>
        <w:tc>
          <w:tcPr>
            <w:tcW w:w="3960" w:type="dxa"/>
            <w:vMerge w:val="restart"/>
            <w:vAlign w:val="center"/>
          </w:tcPr>
          <w:p w14:paraId="2AC34228" w14:textId="510B5B21" w:rsidR="00807871" w:rsidRPr="009955BD" w:rsidRDefault="00BD6503" w:rsidP="00807871">
            <w:pPr>
              <w:autoSpaceDE w:val="0"/>
              <w:autoSpaceDN w:val="0"/>
              <w:adjustRightInd w:val="0"/>
              <w:spacing w:after="0" w:line="240" w:lineRule="auto"/>
              <w:jc w:val="center"/>
              <w:rPr>
                <w:rFonts w:ascii="Arial" w:hAnsi="Arial" w:cs="Arial"/>
              </w:rPr>
            </w:pPr>
            <m:oMathPara>
              <m:oMath>
                <m:d>
                  <m:dPr>
                    <m:endChr m:val="]"/>
                    <m:ctrlPr>
                      <w:rPr>
                        <w:rFonts w:ascii="Cambria Math" w:hAnsi="Cambria Math" w:cs="Arial"/>
                        <w:i/>
                      </w:rPr>
                    </m:ctrlPr>
                  </m:dPr>
                  <m:e>
                    <m:r>
                      <w:rPr>
                        <w:rFonts w:ascii="Cambria Math" w:hAnsi="Cambria Math" w:cs="Arial"/>
                      </w:rPr>
                      <m:t>-∞,-3</m:t>
                    </m:r>
                  </m:e>
                </m:d>
                <m:r>
                  <w:rPr>
                    <w:rFonts w:ascii="Cambria Math" w:hAnsi="Cambria Math" w:cs="Arial"/>
                  </w:rPr>
                  <m:t xml:space="preserve">, </m:t>
                </m:r>
                <m:d>
                  <m:dPr>
                    <m:ctrlPr>
                      <w:rPr>
                        <w:rFonts w:ascii="Cambria Math" w:hAnsi="Cambria Math" w:cs="Arial"/>
                        <w:i/>
                      </w:rPr>
                    </m:ctrlPr>
                  </m:dPr>
                  <m:e>
                    <m:r>
                      <w:rPr>
                        <w:rFonts w:ascii="Cambria Math" w:hAnsi="Cambria Math" w:cs="Arial"/>
                      </w:rPr>
                      <m:t>-3, 3</m:t>
                    </m:r>
                  </m:e>
                </m:d>
                <m:r>
                  <w:rPr>
                    <w:rFonts w:ascii="Cambria Math" w:hAnsi="Cambria Math" w:cs="Arial"/>
                  </w:rPr>
                  <m:t>, [3,∞)</m:t>
                </m:r>
              </m:oMath>
            </m:oMathPara>
          </w:p>
        </w:tc>
      </w:tr>
      <w:tr w:rsidR="00807871" w:rsidRPr="009955BD" w14:paraId="6D39AD39" w14:textId="77777777" w:rsidTr="00807871">
        <w:trPr>
          <w:cantSplit/>
        </w:trPr>
        <w:tc>
          <w:tcPr>
            <w:tcW w:w="2065" w:type="dxa"/>
          </w:tcPr>
          <w:p w14:paraId="2BD43BBA" w14:textId="5B448150" w:rsidR="00807871" w:rsidRPr="009955BD" w:rsidRDefault="00807871" w:rsidP="00B37A9E">
            <w:pPr>
              <w:autoSpaceDE w:val="0"/>
              <w:autoSpaceDN w:val="0"/>
              <w:adjustRightInd w:val="0"/>
              <w:spacing w:after="0" w:line="240" w:lineRule="auto"/>
              <w:rPr>
                <w:rFonts w:ascii="Arial" w:hAnsi="Arial" w:cs="Arial"/>
              </w:rPr>
            </w:pPr>
            <w:r w:rsidRPr="009955BD">
              <w:rPr>
                <w:rFonts w:ascii="Arial" w:hAnsi="Arial" w:cs="Arial"/>
              </w:rPr>
              <w:t>Pain Interference</w:t>
            </w:r>
          </w:p>
        </w:tc>
        <w:tc>
          <w:tcPr>
            <w:tcW w:w="3330" w:type="dxa"/>
            <w:vMerge/>
          </w:tcPr>
          <w:p w14:paraId="08042258" w14:textId="3C10E11D" w:rsidR="00807871" w:rsidRPr="009955BD" w:rsidRDefault="00807871" w:rsidP="00B37A9E">
            <w:pPr>
              <w:autoSpaceDE w:val="0"/>
              <w:autoSpaceDN w:val="0"/>
              <w:adjustRightInd w:val="0"/>
              <w:spacing w:after="0" w:line="240" w:lineRule="auto"/>
              <w:jc w:val="center"/>
              <w:rPr>
                <w:rFonts w:ascii="Arial" w:hAnsi="Arial" w:cs="Arial"/>
              </w:rPr>
            </w:pPr>
          </w:p>
        </w:tc>
        <w:tc>
          <w:tcPr>
            <w:tcW w:w="3960" w:type="dxa"/>
            <w:vMerge/>
          </w:tcPr>
          <w:p w14:paraId="21A6404B" w14:textId="77777777" w:rsidR="00807871" w:rsidRPr="009955BD" w:rsidRDefault="00807871" w:rsidP="00B37A9E">
            <w:pPr>
              <w:autoSpaceDE w:val="0"/>
              <w:autoSpaceDN w:val="0"/>
              <w:adjustRightInd w:val="0"/>
              <w:spacing w:after="0" w:line="240" w:lineRule="auto"/>
              <w:jc w:val="center"/>
              <w:rPr>
                <w:rFonts w:ascii="Arial" w:hAnsi="Arial" w:cs="Arial"/>
              </w:rPr>
            </w:pPr>
          </w:p>
        </w:tc>
      </w:tr>
      <w:tr w:rsidR="00807871" w:rsidRPr="009955BD" w14:paraId="02516BBB" w14:textId="77777777" w:rsidTr="00807871">
        <w:trPr>
          <w:cantSplit/>
        </w:trPr>
        <w:tc>
          <w:tcPr>
            <w:tcW w:w="2065" w:type="dxa"/>
          </w:tcPr>
          <w:p w14:paraId="5D376A9E" w14:textId="77777777" w:rsidR="00807871" w:rsidRPr="009955BD" w:rsidRDefault="00807871" w:rsidP="00B37A9E">
            <w:pPr>
              <w:autoSpaceDE w:val="0"/>
              <w:autoSpaceDN w:val="0"/>
              <w:adjustRightInd w:val="0"/>
              <w:spacing w:after="0" w:line="240" w:lineRule="auto"/>
              <w:rPr>
                <w:rFonts w:ascii="Arial" w:hAnsi="Arial" w:cs="Arial"/>
              </w:rPr>
            </w:pPr>
            <w:r w:rsidRPr="009955BD">
              <w:rPr>
                <w:rFonts w:ascii="Arial" w:hAnsi="Arial" w:cs="Arial"/>
              </w:rPr>
              <w:t>Stool Frequency</w:t>
            </w:r>
          </w:p>
        </w:tc>
        <w:tc>
          <w:tcPr>
            <w:tcW w:w="3330" w:type="dxa"/>
          </w:tcPr>
          <w:p w14:paraId="32020CE9" w14:textId="563FD6B4" w:rsidR="00807871" w:rsidRPr="009955BD" w:rsidRDefault="00807871" w:rsidP="00B37A9E">
            <w:pPr>
              <w:autoSpaceDE w:val="0"/>
              <w:autoSpaceDN w:val="0"/>
              <w:adjustRightInd w:val="0"/>
              <w:spacing w:after="0" w:line="240" w:lineRule="auto"/>
              <w:jc w:val="center"/>
              <w:rPr>
                <w:rFonts w:ascii="Arial" w:hAnsi="Arial" w:cs="Arial"/>
              </w:rPr>
            </w:pPr>
            <m:oMathPara>
              <m:oMath>
                <m:r>
                  <w:rPr>
                    <w:rFonts w:ascii="Cambria Math" w:hAnsi="Cambria Math" w:cs="Arial"/>
                  </w:rPr>
                  <m:t>exp</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α</m:t>
                        </m:r>
                      </m:e>
                      <m:sub>
                        <m:r>
                          <w:rPr>
                            <w:rFonts w:ascii="Cambria Math" w:hAnsi="Cambria Math" w:cs="Arial"/>
                          </w:rPr>
                          <m:t>k</m:t>
                        </m:r>
                      </m:sub>
                    </m:sSub>
                    <m:r>
                      <w:rPr>
                        <w:rFonts w:ascii="Cambria Math" w:hAnsi="Cambria Math" w:cs="Arial"/>
                      </w:rPr>
                      <m:t>-</m:t>
                    </m:r>
                    <m:sSub>
                      <m:sSubPr>
                        <m:ctrlPr>
                          <w:rPr>
                            <w:rFonts w:ascii="Cambria Math" w:hAnsi="Cambria Math" w:cs="Arial"/>
                            <w:i/>
                          </w:rPr>
                        </m:ctrlPr>
                      </m:sSubPr>
                      <m:e>
                        <m:r>
                          <w:rPr>
                            <w:rFonts w:ascii="Cambria Math" w:hAnsi="Cambria Math" w:cs="Arial"/>
                          </w:rPr>
                          <m:t>α</m:t>
                        </m:r>
                      </m:e>
                      <m:sub>
                        <m:sSup>
                          <m:sSupPr>
                            <m:ctrlPr>
                              <w:rPr>
                                <w:rFonts w:ascii="Cambria Math" w:hAnsi="Cambria Math" w:cs="Arial"/>
                                <w:i/>
                              </w:rPr>
                            </m:ctrlPr>
                          </m:sSupPr>
                          <m:e>
                            <m:r>
                              <w:rPr>
                                <w:rFonts w:ascii="Cambria Math" w:hAnsi="Cambria Math" w:cs="Arial"/>
                              </w:rPr>
                              <m:t>k</m:t>
                            </m:r>
                          </m:e>
                          <m:sup>
                            <m:r>
                              <w:rPr>
                                <w:rFonts w:ascii="Cambria Math" w:hAnsi="Cambria Math" w:cs="Arial"/>
                              </w:rPr>
                              <m:t>'</m:t>
                            </m:r>
                          </m:sup>
                        </m:sSup>
                      </m:sub>
                    </m:sSub>
                  </m:e>
                </m:d>
              </m:oMath>
            </m:oMathPara>
          </w:p>
        </w:tc>
        <w:tc>
          <w:tcPr>
            <w:tcW w:w="3960" w:type="dxa"/>
          </w:tcPr>
          <w:p w14:paraId="13B61480" w14:textId="37AFBF3D" w:rsidR="00807871" w:rsidRPr="009955BD" w:rsidRDefault="00BD6503" w:rsidP="00B37A9E">
            <w:pPr>
              <w:autoSpaceDE w:val="0"/>
              <w:autoSpaceDN w:val="0"/>
              <w:adjustRightInd w:val="0"/>
              <w:spacing w:after="0" w:line="240" w:lineRule="auto"/>
              <w:jc w:val="center"/>
              <w:rPr>
                <w:rFonts w:ascii="Arial" w:hAnsi="Arial" w:cs="Arial"/>
              </w:rPr>
            </w:pPr>
            <m:oMathPara>
              <m:oMath>
                <m:d>
                  <m:dPr>
                    <m:begChr m:val="["/>
                    <m:endChr m:val="]"/>
                    <m:ctrlPr>
                      <w:rPr>
                        <w:rFonts w:ascii="Cambria Math" w:hAnsi="Cambria Math" w:cs="Arial"/>
                        <w:i/>
                      </w:rPr>
                    </m:ctrlPr>
                  </m:dPr>
                  <m:e>
                    <m:r>
                      <w:rPr>
                        <w:rFonts w:ascii="Cambria Math" w:hAnsi="Cambria Math" w:cs="Arial"/>
                      </w:rPr>
                      <m:t>0,0.9</m:t>
                    </m:r>
                  </m:e>
                </m:d>
                <m:r>
                  <w:rPr>
                    <w:rFonts w:ascii="Cambria Math" w:hAnsi="Cambria Math" w:cs="Arial"/>
                  </w:rPr>
                  <m:t xml:space="preserve">, </m:t>
                </m:r>
                <m:d>
                  <m:dPr>
                    <m:ctrlPr>
                      <w:rPr>
                        <w:rFonts w:ascii="Cambria Math" w:hAnsi="Cambria Math" w:cs="Arial"/>
                        <w:i/>
                      </w:rPr>
                    </m:ctrlPr>
                  </m:dPr>
                  <m:e>
                    <m:r>
                      <w:rPr>
                        <w:rFonts w:ascii="Cambria Math" w:hAnsi="Cambria Math" w:cs="Arial"/>
                      </w:rPr>
                      <m:t>0.9, 1.1</m:t>
                    </m:r>
                  </m:e>
                </m:d>
                <m:r>
                  <w:rPr>
                    <w:rFonts w:ascii="Cambria Math" w:hAnsi="Cambria Math" w:cs="Arial"/>
                  </w:rPr>
                  <m:t>, [1.1,∞)</m:t>
                </m:r>
              </m:oMath>
            </m:oMathPara>
          </w:p>
        </w:tc>
      </w:tr>
      <w:tr w:rsidR="00807871" w:rsidRPr="009955BD" w14:paraId="0CC22321" w14:textId="77777777" w:rsidTr="00807871">
        <w:trPr>
          <w:cantSplit/>
        </w:trPr>
        <w:tc>
          <w:tcPr>
            <w:tcW w:w="2065" w:type="dxa"/>
          </w:tcPr>
          <w:p w14:paraId="089E9D95" w14:textId="77777777" w:rsidR="00807871" w:rsidRPr="009955BD" w:rsidRDefault="00807871" w:rsidP="00B37A9E">
            <w:pPr>
              <w:autoSpaceDE w:val="0"/>
              <w:autoSpaceDN w:val="0"/>
              <w:adjustRightInd w:val="0"/>
              <w:spacing w:after="0" w:line="240" w:lineRule="auto"/>
              <w:rPr>
                <w:rFonts w:ascii="Arial" w:hAnsi="Arial" w:cs="Arial"/>
              </w:rPr>
            </w:pPr>
            <w:r w:rsidRPr="009955BD">
              <w:rPr>
                <w:rFonts w:ascii="Arial" w:hAnsi="Arial" w:cs="Arial"/>
              </w:rPr>
              <w:t>Stool Consistency</w:t>
            </w:r>
          </w:p>
        </w:tc>
        <w:tc>
          <w:tcPr>
            <w:tcW w:w="3330" w:type="dxa"/>
          </w:tcPr>
          <w:p w14:paraId="48101CE5" w14:textId="6F4BDB42" w:rsidR="00807871" w:rsidRPr="009955BD" w:rsidRDefault="00807871" w:rsidP="00B37A9E">
            <w:pPr>
              <w:autoSpaceDE w:val="0"/>
              <w:autoSpaceDN w:val="0"/>
              <w:adjustRightInd w:val="0"/>
              <w:spacing w:after="0" w:line="240" w:lineRule="auto"/>
              <w:jc w:val="center"/>
              <w:rPr>
                <w:rFonts w:ascii="Arial" w:hAnsi="Arial" w:cs="Arial"/>
              </w:rPr>
            </w:pPr>
            <m:oMathPara>
              <m:oMath>
                <m:r>
                  <w:rPr>
                    <w:rFonts w:ascii="Cambria Math" w:hAnsi="Cambria Math" w:cs="Arial"/>
                  </w:rPr>
                  <m:t>expit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α</m:t>
                        </m:r>
                      </m:e>
                      <m:sub>
                        <m:r>
                          <w:rPr>
                            <w:rFonts w:ascii="Cambria Math" w:hAnsi="Cambria Math" w:cs="Arial"/>
                          </w:rPr>
                          <m:t>k</m:t>
                        </m:r>
                      </m:sub>
                    </m:sSub>
                  </m:e>
                </m:d>
                <m:r>
                  <w:rPr>
                    <w:rFonts w:ascii="Cambria Math" w:hAnsi="Cambria Math" w:cs="Arial"/>
                  </w:rPr>
                  <m:t>/ expit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α</m:t>
                        </m:r>
                      </m:e>
                      <m:sub>
                        <m:sSup>
                          <m:sSupPr>
                            <m:ctrlPr>
                              <w:rPr>
                                <w:rFonts w:ascii="Cambria Math" w:hAnsi="Cambria Math" w:cs="Arial"/>
                                <w:i/>
                              </w:rPr>
                            </m:ctrlPr>
                          </m:sSupPr>
                          <m:e>
                            <m:r>
                              <w:rPr>
                                <w:rFonts w:ascii="Cambria Math" w:hAnsi="Cambria Math" w:cs="Arial"/>
                              </w:rPr>
                              <m:t>k</m:t>
                            </m:r>
                          </m:e>
                          <m:sup>
                            <m:r>
                              <w:rPr>
                                <w:rFonts w:ascii="Cambria Math" w:hAnsi="Cambria Math" w:cs="Arial"/>
                              </w:rPr>
                              <m:t>'</m:t>
                            </m:r>
                          </m:sup>
                        </m:sSup>
                      </m:sub>
                    </m:sSub>
                  </m:e>
                </m:d>
              </m:oMath>
            </m:oMathPara>
          </w:p>
        </w:tc>
        <w:tc>
          <w:tcPr>
            <w:tcW w:w="3960" w:type="dxa"/>
          </w:tcPr>
          <w:p w14:paraId="2D315DC4" w14:textId="0740B2D7" w:rsidR="00807871" w:rsidRPr="009955BD" w:rsidRDefault="00BD6503" w:rsidP="00B37A9E">
            <w:pPr>
              <w:autoSpaceDE w:val="0"/>
              <w:autoSpaceDN w:val="0"/>
              <w:adjustRightInd w:val="0"/>
              <w:spacing w:after="0" w:line="240" w:lineRule="auto"/>
              <w:jc w:val="center"/>
              <w:rPr>
                <w:rFonts w:ascii="Arial" w:hAnsi="Arial" w:cs="Arial"/>
              </w:rPr>
            </w:pPr>
            <m:oMathPara>
              <m:oMath>
                <m:d>
                  <m:dPr>
                    <m:begChr m:val="["/>
                    <m:endChr m:val="]"/>
                    <m:ctrlPr>
                      <w:rPr>
                        <w:rFonts w:ascii="Cambria Math" w:hAnsi="Cambria Math" w:cs="Arial"/>
                        <w:i/>
                      </w:rPr>
                    </m:ctrlPr>
                  </m:dPr>
                  <m:e>
                    <m:r>
                      <w:rPr>
                        <w:rFonts w:ascii="Cambria Math" w:hAnsi="Cambria Math" w:cs="Arial"/>
                      </w:rPr>
                      <m:t>0,0.8</m:t>
                    </m:r>
                  </m:e>
                </m:d>
                <m:r>
                  <w:rPr>
                    <w:rFonts w:ascii="Cambria Math" w:hAnsi="Cambria Math" w:cs="Arial"/>
                  </w:rPr>
                  <m:t xml:space="preserve">, </m:t>
                </m:r>
                <m:d>
                  <m:dPr>
                    <m:ctrlPr>
                      <w:rPr>
                        <w:rFonts w:ascii="Cambria Math" w:hAnsi="Cambria Math" w:cs="Arial"/>
                        <w:i/>
                      </w:rPr>
                    </m:ctrlPr>
                  </m:dPr>
                  <m:e>
                    <m:r>
                      <w:rPr>
                        <w:rFonts w:ascii="Cambria Math" w:hAnsi="Cambria Math" w:cs="Arial"/>
                      </w:rPr>
                      <m:t>0.8, 1.2</m:t>
                    </m:r>
                  </m:e>
                </m:d>
                <m:r>
                  <w:rPr>
                    <w:rFonts w:ascii="Cambria Math" w:hAnsi="Cambria Math" w:cs="Arial"/>
                  </w:rPr>
                  <m:t>, [1.2,∞)</m:t>
                </m:r>
              </m:oMath>
            </m:oMathPara>
          </w:p>
        </w:tc>
      </w:tr>
    </w:tbl>
    <w:p w14:paraId="65641F6B" w14:textId="77777777" w:rsidR="00D71FDA" w:rsidRPr="009955BD" w:rsidRDefault="00D71FDA" w:rsidP="00D71FDA">
      <w:pPr>
        <w:autoSpaceDE w:val="0"/>
        <w:autoSpaceDN w:val="0"/>
        <w:adjustRightInd w:val="0"/>
        <w:spacing w:after="0" w:line="240" w:lineRule="auto"/>
        <w:rPr>
          <w:rFonts w:ascii="Arial" w:hAnsi="Arial" w:cs="Arial"/>
        </w:rPr>
      </w:pPr>
    </w:p>
    <w:p w14:paraId="4D1635F8" w14:textId="77777777" w:rsidR="00D71FDA" w:rsidRPr="009955BD" w:rsidRDefault="00D71FDA" w:rsidP="00D71FDA">
      <w:pPr>
        <w:spacing w:after="0" w:line="240" w:lineRule="auto"/>
        <w:outlineLvl w:val="0"/>
        <w:rPr>
          <w:rFonts w:ascii="Arial" w:hAnsi="Arial" w:cs="Arial"/>
          <w:i/>
          <w:iCs/>
          <w:lang w:eastAsia="zh-CN"/>
        </w:rPr>
      </w:pPr>
      <w:r w:rsidRPr="009955BD">
        <w:rPr>
          <w:rFonts w:ascii="Arial" w:hAnsi="Arial" w:cs="Arial"/>
          <w:i/>
          <w:iCs/>
        </w:rPr>
        <w:t>Aggregate Analysis</w:t>
      </w:r>
    </w:p>
    <w:p w14:paraId="0AA51FC6" w14:textId="14684BB4" w:rsidR="00DD6A52" w:rsidRPr="009955BD" w:rsidRDefault="00DD6A52" w:rsidP="00D71FDA">
      <w:pPr>
        <w:spacing w:after="0" w:line="240" w:lineRule="auto"/>
        <w:ind w:firstLine="720"/>
        <w:rPr>
          <w:rFonts w:ascii="Arial" w:hAnsi="Arial" w:cs="Arial"/>
        </w:rPr>
      </w:pPr>
      <w:r w:rsidRPr="009955BD">
        <w:rPr>
          <w:rFonts w:ascii="Arial" w:hAnsi="Arial" w:cs="Arial"/>
        </w:rPr>
        <w:t xml:space="preserve">We fit models to estimate the average treatment effects in full completers, early completers and withdrawals separately, and use the modeling results in each group to impute the missing measurements assuming them missing at random. </w:t>
      </w:r>
      <w:r w:rsidR="00622CAD" w:rsidRPr="009955BD">
        <w:rPr>
          <w:rFonts w:ascii="Arial" w:hAnsi="Arial" w:cs="Arial"/>
        </w:rPr>
        <w:t>We then estimate the average treatment effects across all individuals using the imputed datasets. Below we detail the models we fit in each group, the imputation process and the models we fit across all individuals.</w:t>
      </w:r>
    </w:p>
    <w:p w14:paraId="68214CB9" w14:textId="3B0B64C3" w:rsidR="00D71FDA" w:rsidRPr="009955BD" w:rsidRDefault="004E7028" w:rsidP="00D71FDA">
      <w:pPr>
        <w:spacing w:after="0" w:line="240" w:lineRule="auto"/>
        <w:ind w:firstLine="720"/>
        <w:rPr>
          <w:rFonts w:ascii="Arial" w:hAnsi="Arial" w:cs="Arial"/>
          <w:vertAlign w:val="superscript"/>
        </w:rPr>
      </w:pPr>
      <w:r w:rsidRPr="009955BD">
        <w:rPr>
          <w:rFonts w:ascii="Arial" w:hAnsi="Arial" w:cs="Arial"/>
        </w:rPr>
        <w:t>For</w:t>
      </w:r>
      <w:r w:rsidR="00DD6A52" w:rsidRPr="009955BD">
        <w:rPr>
          <w:rFonts w:ascii="Arial" w:hAnsi="Arial" w:cs="Arial"/>
        </w:rPr>
        <w:t xml:space="preserve"> IBD Symptoms and PROMIS® Pain Interference</w:t>
      </w:r>
      <w:r w:rsidRPr="009955BD">
        <w:rPr>
          <w:rFonts w:ascii="Arial" w:hAnsi="Arial" w:cs="Arial"/>
        </w:rPr>
        <w:t xml:space="preserve"> in each group</w:t>
      </w:r>
      <w:r w:rsidR="00DD6A52" w:rsidRPr="009955BD">
        <w:rPr>
          <w:rFonts w:ascii="Arial" w:hAnsi="Arial" w:cs="Arial"/>
        </w:rPr>
        <w:t>, w</w:t>
      </w:r>
      <w:r w:rsidR="00D71FDA" w:rsidRPr="009955BD">
        <w:rPr>
          <w:rFonts w:ascii="Arial" w:hAnsi="Arial" w:cs="Arial"/>
        </w:rPr>
        <w:t>e fit the contrast-based model describing observed arms adjusting for autocorrelation,</w:t>
      </w:r>
      <w:r w:rsidR="00D71FDA" w:rsidRPr="009955BD">
        <w:rPr>
          <w:rFonts w:ascii="Arial" w:hAnsi="Arial" w:cs="Arial"/>
          <w:vertAlign w:val="superscript"/>
        </w:rPr>
        <w:t>1</w:t>
      </w:r>
    </w:p>
    <w:p w14:paraId="6089490B" w14:textId="77777777" w:rsidR="00D71FDA" w:rsidRPr="009955BD" w:rsidRDefault="00BD6503" w:rsidP="00D71FDA">
      <w:pPr>
        <w:autoSpaceDE w:val="0"/>
        <w:autoSpaceDN w:val="0"/>
        <w:adjustRightInd w:val="0"/>
        <w:spacing w:after="0" w:line="240" w:lineRule="auto"/>
        <w:jc w:val="center"/>
        <w:rPr>
          <w:rFonts w:ascii="Arial" w:hAnsi="Arial" w:cs="Arial"/>
        </w:rPr>
      </w:pPr>
      <m:oMathPara>
        <m:oMath>
          <m:sSub>
            <m:sSubPr>
              <m:ctrlPr>
                <w:rPr>
                  <w:rFonts w:ascii="Cambria Math" w:hAnsi="Cambria Math" w:cs="Arial"/>
                  <w:i/>
                </w:rPr>
              </m:ctrlPr>
            </m:sSubPr>
            <m:e>
              <m:r>
                <w:rPr>
                  <w:rFonts w:ascii="Cambria Math" w:hAnsi="Cambria Math" w:cs="Arial"/>
                </w:rPr>
                <m:t>Y</m:t>
              </m:r>
            </m:e>
            <m:sub>
              <m:r>
                <w:rPr>
                  <w:rFonts w:ascii="Cambria Math" w:hAnsi="Cambria Math" w:cs="Arial"/>
                </w:rPr>
                <m:t>ij</m:t>
              </m:r>
            </m:sub>
          </m:sSub>
          <m:r>
            <w:rPr>
              <w:rFonts w:ascii="Cambria Math" w:hAnsi="Cambria Math" w:cs="Arial"/>
            </w:rPr>
            <m:t>=</m:t>
          </m:r>
          <m:sSub>
            <m:sSubPr>
              <m:ctrlPr>
                <w:rPr>
                  <w:rFonts w:ascii="Cambria Math" w:hAnsi="Cambria Math" w:cs="Arial"/>
                  <w:i/>
                </w:rPr>
              </m:ctrlPr>
            </m:sSubPr>
            <m:e>
              <m:r>
                <w:rPr>
                  <w:rFonts w:ascii="Cambria Math" w:hAnsi="Cambria Math" w:cs="Arial"/>
                </w:rPr>
                <m:t>α</m:t>
              </m:r>
            </m:e>
            <m:sub>
              <m:r>
                <w:rPr>
                  <w:rFonts w:ascii="Cambria Math" w:hAnsi="Cambria Math" w:cs="Arial"/>
                </w:rPr>
                <m:t>i</m:t>
              </m:r>
            </m:sub>
          </m:sSub>
          <m:r>
            <w:rPr>
              <w:rFonts w:ascii="Cambria Math" w:hAnsi="Cambria Math" w:cs="Arial"/>
            </w:rPr>
            <m:t>+</m:t>
          </m:r>
          <m:nary>
            <m:naryPr>
              <m:chr m:val="∑"/>
              <m:supHide m:val="1"/>
              <m:ctrlPr>
                <w:rPr>
                  <w:rFonts w:ascii="Cambria Math" w:hAnsi="Cambria Math" w:cs="Arial"/>
                  <w:i/>
                </w:rPr>
              </m:ctrlPr>
            </m:naryPr>
            <m:sub>
              <w:bookmarkStart w:id="25" w:name="OLE_LINK72"/>
              <w:bookmarkStart w:id="26" w:name="OLE_LINK73"/>
              <m:r>
                <w:rPr>
                  <w:rFonts w:ascii="Cambria Math" w:hAnsi="Cambria Math" w:cs="Arial"/>
                </w:rPr>
                <m:t>k∈</m:t>
              </m:r>
              <m:sSub>
                <m:sSubPr>
                  <m:ctrlPr>
                    <w:rPr>
                      <w:rFonts w:ascii="Cambria Math" w:hAnsi="Cambria Math" w:cs="Arial"/>
                      <w:i/>
                    </w:rPr>
                  </m:ctrlPr>
                </m:sSubPr>
                <m:e>
                  <m:r>
                    <w:rPr>
                      <w:rFonts w:ascii="Cambria Math" w:hAnsi="Cambria Math" w:cs="Arial"/>
                    </w:rPr>
                    <m:t>K</m:t>
                  </m:r>
                </m:e>
                <m:sub>
                  <m:r>
                    <w:rPr>
                      <w:rFonts w:ascii="Cambria Math" w:hAnsi="Cambria Math" w:cs="Arial"/>
                    </w:rPr>
                    <m:t>i</m:t>
                  </m:r>
                </m:sub>
              </m:sSub>
              <m:r>
                <w:rPr>
                  <w:rFonts w:ascii="Cambria Math" w:hAnsi="Cambria Math" w:cs="Arial"/>
                </w:rPr>
                <m:t>,k≠</m:t>
              </m:r>
              <w:bookmarkEnd w:id="25"/>
              <w:bookmarkEnd w:id="26"/>
              <m:r>
                <w:rPr>
                  <w:rFonts w:ascii="Cambria Math" w:hAnsi="Cambria Math" w:cs="Arial"/>
                </w:rPr>
                <m:t>1</m:t>
              </m:r>
            </m:sub>
            <m:sup/>
            <m:e>
              <w:bookmarkStart w:id="27" w:name="OLE_LINK71"/>
              <m:sSub>
                <m:sSubPr>
                  <m:ctrlPr>
                    <w:rPr>
                      <w:rFonts w:ascii="Cambria Math" w:hAnsi="Cambria Math" w:cs="Arial"/>
                      <w:i/>
                    </w:rPr>
                  </m:ctrlPr>
                </m:sSubPr>
                <m:e>
                  <m:r>
                    <w:rPr>
                      <w:rFonts w:ascii="Cambria Math" w:hAnsi="Cambria Math" w:cs="Arial"/>
                    </w:rPr>
                    <m:t>δ</m:t>
                  </m:r>
                </m:e>
                <m:sub>
                  <m:r>
                    <w:rPr>
                      <w:rFonts w:ascii="Cambria Math" w:hAnsi="Cambria Math" w:cs="Arial"/>
                    </w:rPr>
                    <m:t>i1k</m:t>
                  </m:r>
                </m:sub>
              </m:sSub>
              <w:bookmarkEnd w:id="27"/>
              <m:r>
                <w:rPr>
                  <w:rFonts w:ascii="Cambria Math" w:hAnsi="Cambria Math" w:cs="Arial"/>
                </w:rPr>
                <m:t>I</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A</m:t>
                      </m:r>
                    </m:e>
                    <m:sub>
                      <m:r>
                        <w:rPr>
                          <w:rFonts w:ascii="Cambria Math" w:hAnsi="Cambria Math" w:cs="Arial"/>
                        </w:rPr>
                        <m:t>ij</m:t>
                      </m:r>
                    </m:sub>
                  </m:sSub>
                  <m:r>
                    <w:rPr>
                      <w:rFonts w:ascii="Cambria Math" w:hAnsi="Cambria Math" w:cs="Arial"/>
                    </w:rPr>
                    <m:t>=k</m:t>
                  </m:r>
                </m:e>
              </m:d>
            </m:e>
          </m:nary>
          <m:r>
            <w:rPr>
              <w:rFonts w:ascii="Cambria Math" w:hAnsi="Cambria Math" w:cs="Arial"/>
            </w:rPr>
            <m:t>+</m:t>
          </m:r>
          <m:sSub>
            <m:sSubPr>
              <m:ctrlPr>
                <w:rPr>
                  <w:rFonts w:ascii="Cambria Math" w:hAnsi="Cambria Math" w:cs="Arial"/>
                  <w:i/>
                </w:rPr>
              </m:ctrlPr>
            </m:sSubPr>
            <m:e>
              <m:r>
                <w:rPr>
                  <w:rFonts w:ascii="Cambria Math" w:hAnsi="Cambria Math" w:cs="Arial"/>
                </w:rPr>
                <m:t>e</m:t>
              </m:r>
            </m:e>
            <m:sub>
              <m:r>
                <w:rPr>
                  <w:rFonts w:ascii="Cambria Math" w:hAnsi="Cambria Math" w:cs="Arial"/>
                </w:rPr>
                <m:t>ij</m:t>
              </m:r>
            </m:sub>
          </m:sSub>
        </m:oMath>
      </m:oMathPara>
    </w:p>
    <w:p w14:paraId="0DC42429" w14:textId="77777777" w:rsidR="00D71FDA" w:rsidRPr="009955BD" w:rsidRDefault="00BD6503" w:rsidP="00D71FDA">
      <w:pPr>
        <w:autoSpaceDE w:val="0"/>
        <w:autoSpaceDN w:val="0"/>
        <w:adjustRightInd w:val="0"/>
        <w:spacing w:after="0" w:line="240" w:lineRule="auto"/>
        <w:jc w:val="center"/>
        <w:rPr>
          <w:rFonts w:ascii="Arial" w:hAnsi="Arial" w:cs="Arial"/>
        </w:rPr>
      </w:pPr>
      <m:oMathPara>
        <m:oMath>
          <m:sSub>
            <m:sSubPr>
              <m:ctrlPr>
                <w:rPr>
                  <w:rFonts w:ascii="Cambria Math" w:hAnsi="Cambria Math" w:cs="Arial"/>
                  <w:i/>
                </w:rPr>
              </m:ctrlPr>
            </m:sSubPr>
            <m:e>
              <m:r>
                <w:rPr>
                  <w:rFonts w:ascii="Cambria Math" w:hAnsi="Cambria Math" w:cs="Arial"/>
                </w:rPr>
                <m:t>δ</m:t>
              </m:r>
            </m:e>
            <m:sub>
              <m:r>
                <w:rPr>
                  <w:rFonts w:ascii="Cambria Math" w:hAnsi="Cambria Math" w:cs="Arial"/>
                </w:rPr>
                <m:t>i1k</m:t>
              </m:r>
            </m:sub>
          </m:sSub>
          <m:r>
            <w:rPr>
              <w:rFonts w:ascii="Cambria Math" w:hAnsi="Cambria Math" w:cs="Arial"/>
            </w:rPr>
            <m:t>=</m:t>
          </m:r>
          <m:sSub>
            <m:sSubPr>
              <m:ctrlPr>
                <w:rPr>
                  <w:rFonts w:ascii="Cambria Math" w:hAnsi="Cambria Math" w:cs="Arial"/>
                  <w:i/>
                </w:rPr>
              </m:ctrlPr>
            </m:sSubPr>
            <m:e>
              <m:r>
                <w:rPr>
                  <w:rFonts w:ascii="Cambria Math" w:hAnsi="Cambria Math" w:cs="Arial"/>
                </w:rPr>
                <m:t>d</m:t>
              </m:r>
            </m:e>
            <m:sub>
              <m:r>
                <w:rPr>
                  <w:rFonts w:ascii="Cambria Math" w:hAnsi="Cambria Math" w:cs="Arial"/>
                </w:rPr>
                <m:t>1k</m:t>
              </m:r>
            </m:sub>
          </m:sSub>
          <m:r>
            <w:rPr>
              <w:rFonts w:ascii="Cambria Math" w:hAnsi="Cambria Math" w:cs="Arial"/>
            </w:rPr>
            <m:t>+</m:t>
          </m:r>
          <w:bookmarkStart w:id="28" w:name="OLE_LINK75"/>
          <w:bookmarkStart w:id="29" w:name="OLE_LINK74"/>
          <m:sSub>
            <m:sSubPr>
              <m:ctrlPr>
                <w:rPr>
                  <w:rFonts w:ascii="Cambria Math" w:hAnsi="Cambria Math" w:cs="Arial"/>
                  <w:i/>
                </w:rPr>
              </m:ctrlPr>
            </m:sSubPr>
            <m:e>
              <m:r>
                <w:rPr>
                  <w:rFonts w:ascii="Cambria Math" w:hAnsi="Cambria Math" w:cs="Arial"/>
                </w:rPr>
                <m:t>ϵ</m:t>
              </m:r>
            </m:e>
            <m:sub>
              <m:r>
                <w:rPr>
                  <w:rFonts w:ascii="Cambria Math" w:hAnsi="Cambria Math" w:cs="Arial"/>
                </w:rPr>
                <m:t>δik</m:t>
              </m:r>
            </m:sub>
          </m:sSub>
          <w:bookmarkEnd w:id="28"/>
          <w:bookmarkEnd w:id="29"/>
          <m:r>
            <w:rPr>
              <w:rFonts w:ascii="Cambria Math" w:hAnsi="Cambria Math" w:cs="Arial"/>
            </w:rPr>
            <m:t xml:space="preserve">          k∈</m:t>
          </m:r>
          <m:sSub>
            <m:sSubPr>
              <m:ctrlPr>
                <w:rPr>
                  <w:rFonts w:ascii="Cambria Math" w:hAnsi="Cambria Math" w:cs="Arial"/>
                  <w:i/>
                </w:rPr>
              </m:ctrlPr>
            </m:sSubPr>
            <m:e>
              <m:r>
                <w:rPr>
                  <w:rFonts w:ascii="Cambria Math" w:hAnsi="Cambria Math" w:cs="Arial"/>
                </w:rPr>
                <m:t>K</m:t>
              </m:r>
            </m:e>
            <m:sub>
              <m:r>
                <w:rPr>
                  <w:rFonts w:ascii="Cambria Math" w:hAnsi="Cambria Math" w:cs="Arial"/>
                </w:rPr>
                <m:t>i</m:t>
              </m:r>
            </m:sub>
          </m:sSub>
          <m:r>
            <w:rPr>
              <w:rFonts w:ascii="Cambria Math" w:hAnsi="Cambria Math" w:cs="Arial"/>
            </w:rPr>
            <m:t>,k≠1</m:t>
          </m:r>
        </m:oMath>
      </m:oMathPara>
    </w:p>
    <w:p w14:paraId="38ABE15B" w14:textId="77777777" w:rsidR="00D71FDA" w:rsidRPr="009955BD" w:rsidRDefault="00BD6503" w:rsidP="00D71FDA">
      <w:pPr>
        <w:autoSpaceDE w:val="0"/>
        <w:autoSpaceDN w:val="0"/>
        <w:adjustRightInd w:val="0"/>
        <w:spacing w:after="0" w:line="240" w:lineRule="auto"/>
        <w:jc w:val="center"/>
        <w:rPr>
          <w:rFonts w:ascii="Arial" w:hAnsi="Arial" w:cs="Arial"/>
        </w:rPr>
      </w:pPr>
      <m:oMathPara>
        <m:oMath>
          <m:sSub>
            <m:sSubPr>
              <m:ctrlPr>
                <w:rPr>
                  <w:rFonts w:ascii="Cambria Math" w:hAnsi="Cambria Math" w:cs="Arial"/>
                  <w:i/>
                </w:rPr>
              </m:ctrlPr>
            </m:sSubPr>
            <m:e>
              <m:r>
                <w:rPr>
                  <w:rFonts w:ascii="Cambria Math" w:hAnsi="Cambria Math" w:cs="Arial"/>
                </w:rPr>
                <m:t>ϵ</m:t>
              </m:r>
            </m:e>
            <m:sub>
              <m:r>
                <w:rPr>
                  <w:rFonts w:ascii="Cambria Math" w:hAnsi="Cambria Math" w:cs="Arial"/>
                </w:rPr>
                <m:t>δik</m:t>
              </m:r>
            </m:sub>
          </m:sSub>
          <m:r>
            <w:rPr>
              <w:rFonts w:ascii="Cambria Math" w:hAnsi="Cambria Math" w:cs="Arial"/>
            </w:rPr>
            <m:t xml:space="preserve">∼N(0, </m:t>
          </m:r>
          <m:sSubSup>
            <m:sSubSupPr>
              <m:ctrlPr>
                <w:rPr>
                  <w:rFonts w:ascii="Cambria Math" w:hAnsi="Cambria Math" w:cs="Arial"/>
                  <w:i/>
                </w:rPr>
              </m:ctrlPr>
            </m:sSubSupPr>
            <m:e>
              <m:r>
                <w:rPr>
                  <w:rFonts w:ascii="Cambria Math" w:hAnsi="Cambria Math" w:cs="Arial"/>
                </w:rPr>
                <m:t>σ</m:t>
              </m:r>
            </m:e>
            <m:sub>
              <m:r>
                <w:rPr>
                  <w:rFonts w:ascii="Cambria Math" w:hAnsi="Cambria Math" w:cs="Arial"/>
                </w:rPr>
                <m:t>δ</m:t>
              </m:r>
            </m:sub>
            <m:sup>
              <m:r>
                <w:rPr>
                  <w:rFonts w:ascii="Cambria Math" w:hAnsi="Cambria Math" w:cs="Arial"/>
                </w:rPr>
                <m:t>2</m:t>
              </m:r>
            </m:sup>
          </m:sSubSup>
          <m:r>
            <w:rPr>
              <w:rFonts w:ascii="Cambria Math" w:hAnsi="Cambria Math" w:cs="Arial"/>
            </w:rPr>
            <m:t>)</m:t>
          </m:r>
        </m:oMath>
      </m:oMathPara>
    </w:p>
    <w:p w14:paraId="34F13D32" w14:textId="77777777" w:rsidR="00D71FDA" w:rsidRPr="009955BD" w:rsidRDefault="00BD6503" w:rsidP="00D71FDA">
      <w:pPr>
        <w:autoSpaceDE w:val="0"/>
        <w:autoSpaceDN w:val="0"/>
        <w:adjustRightInd w:val="0"/>
        <w:spacing w:after="0" w:line="240" w:lineRule="auto"/>
        <w:jc w:val="center"/>
        <w:rPr>
          <w:rFonts w:ascii="Arial" w:hAnsi="Arial" w:cs="Arial"/>
        </w:rPr>
      </w:pPr>
      <m:oMathPara>
        <m:oMath>
          <m:sSub>
            <m:sSubPr>
              <m:ctrlPr>
                <w:rPr>
                  <w:rFonts w:ascii="Cambria Math" w:hAnsi="Cambria Math" w:cs="Arial"/>
                  <w:i/>
                </w:rPr>
              </m:ctrlPr>
            </m:sSubPr>
            <m:e>
              <m:r>
                <w:rPr>
                  <w:rFonts w:ascii="Cambria Math" w:hAnsi="Cambria Math" w:cs="Arial"/>
                </w:rPr>
                <m:t>e</m:t>
              </m:r>
            </m:e>
            <m:sub>
              <m:r>
                <w:rPr>
                  <w:rFonts w:ascii="Cambria Math" w:hAnsi="Cambria Math" w:cs="Arial"/>
                </w:rPr>
                <m:t>ij</m:t>
              </m:r>
            </m:sub>
          </m:sSub>
          <m:r>
            <w:rPr>
              <w:rFonts w:ascii="Cambria Math" w:hAnsi="Cambria Math" w:cs="Arial"/>
            </w:rPr>
            <m:t>=</m:t>
          </m:r>
          <m:d>
            <m:dPr>
              <m:begChr m:val="{"/>
              <m:endChr m:val=""/>
              <m:ctrlPr>
                <w:rPr>
                  <w:rFonts w:ascii="Cambria Math" w:hAnsi="Cambria Math" w:cs="Arial"/>
                  <w:i/>
                </w:rPr>
              </m:ctrlPr>
            </m:dPr>
            <m:e>
              <m:eqArr>
                <m:eqArrPr>
                  <m:ctrlPr>
                    <w:rPr>
                      <w:rFonts w:ascii="Cambria Math" w:hAnsi="Cambria Math" w:cs="Arial"/>
                      <w:i/>
                    </w:rPr>
                  </m:ctrlPr>
                </m:eqArrPr>
                <m:e>
                  <m:r>
                    <w:rPr>
                      <w:rFonts w:ascii="Cambria Math" w:hAnsi="Cambria Math" w:cs="Arial"/>
                    </w:rPr>
                    <m:t>0                  j=0</m:t>
                  </m:r>
                </m:e>
                <m:e>
                  <m:sSub>
                    <m:sSubPr>
                      <m:ctrlPr>
                        <w:rPr>
                          <w:rFonts w:ascii="Cambria Math" w:hAnsi="Cambria Math" w:cs="Arial"/>
                          <w:i/>
                        </w:rPr>
                      </m:ctrlPr>
                    </m:sSubPr>
                    <m:e>
                      <m:r>
                        <w:rPr>
                          <w:rFonts w:ascii="Cambria Math" w:hAnsi="Cambria Math" w:cs="Arial"/>
                        </w:rPr>
                        <m:t>ρ</m:t>
                      </m:r>
                    </m:e>
                    <m:sub>
                      <m:r>
                        <w:rPr>
                          <w:rFonts w:ascii="Cambria Math" w:hAnsi="Cambria Math" w:cs="Arial"/>
                        </w:rPr>
                        <m:t>Y</m:t>
                      </m:r>
                    </m:sub>
                  </m:sSub>
                  <m:sSub>
                    <m:sSubPr>
                      <m:ctrlPr>
                        <w:rPr>
                          <w:rFonts w:ascii="Cambria Math" w:hAnsi="Cambria Math" w:cs="Arial"/>
                          <w:i/>
                        </w:rPr>
                      </m:ctrlPr>
                    </m:sSubPr>
                    <m:e>
                      <m:r>
                        <w:rPr>
                          <w:rFonts w:ascii="Cambria Math" w:hAnsi="Cambria Math" w:cs="Arial"/>
                        </w:rPr>
                        <m:t>e</m:t>
                      </m:r>
                    </m:e>
                    <m:sub>
                      <m:r>
                        <w:rPr>
                          <w:rFonts w:ascii="Cambria Math" w:hAnsi="Cambria Math" w:cs="Arial"/>
                        </w:rPr>
                        <m:t>i(j-1)</m:t>
                      </m:r>
                    </m:sub>
                  </m:sSub>
                  <m:r>
                    <w:rPr>
                      <w:rFonts w:ascii="Cambria Math" w:hAnsi="Cambria Math" w:cs="Arial"/>
                    </w:rPr>
                    <m:t>+</m:t>
                  </m:r>
                  <m:sSub>
                    <m:sSubPr>
                      <m:ctrlPr>
                        <w:rPr>
                          <w:rFonts w:ascii="Cambria Math" w:hAnsi="Cambria Math" w:cs="Arial"/>
                          <w:i/>
                        </w:rPr>
                      </m:ctrlPr>
                    </m:sSubPr>
                    <m:e>
                      <m:r>
                        <w:rPr>
                          <w:rFonts w:ascii="Cambria Math" w:hAnsi="Cambria Math" w:cs="Arial"/>
                        </w:rPr>
                        <m:t>ϵ</m:t>
                      </m:r>
                    </m:e>
                    <m:sub>
                      <m:r>
                        <w:rPr>
                          <w:rFonts w:ascii="Cambria Math" w:hAnsi="Cambria Math" w:cs="Arial"/>
                        </w:rPr>
                        <m:t>ij</m:t>
                      </m:r>
                    </m:sub>
                  </m:sSub>
                  <m:r>
                    <w:rPr>
                      <w:rFonts w:ascii="Cambria Math" w:hAnsi="Cambria Math" w:cs="Arial"/>
                    </w:rPr>
                    <m:t xml:space="preserve">   j=1,…,J</m:t>
                  </m:r>
                </m:e>
              </m:eqArr>
            </m:e>
          </m:d>
        </m:oMath>
      </m:oMathPara>
    </w:p>
    <w:p w14:paraId="25C5788A" w14:textId="77777777" w:rsidR="00D71FDA" w:rsidRPr="009955BD" w:rsidRDefault="00BD6503" w:rsidP="00D71FDA">
      <w:pPr>
        <w:autoSpaceDE w:val="0"/>
        <w:autoSpaceDN w:val="0"/>
        <w:adjustRightInd w:val="0"/>
        <w:spacing w:after="0" w:line="240" w:lineRule="auto"/>
        <w:jc w:val="center"/>
        <w:rPr>
          <w:rFonts w:ascii="Arial" w:hAnsi="Arial" w:cs="Arial"/>
        </w:rPr>
      </w:pPr>
      <m:oMathPara>
        <m:oMath>
          <m:sSub>
            <m:sSubPr>
              <m:ctrlPr>
                <w:rPr>
                  <w:rFonts w:ascii="Cambria Math" w:hAnsi="Cambria Math" w:cs="Arial"/>
                  <w:i/>
                </w:rPr>
              </m:ctrlPr>
            </m:sSubPr>
            <m:e>
              <m:r>
                <w:rPr>
                  <w:rFonts w:ascii="Cambria Math" w:hAnsi="Cambria Math" w:cs="Arial"/>
                </w:rPr>
                <m:t>ϵ</m:t>
              </m:r>
            </m:e>
            <m:sub>
              <m:r>
                <w:rPr>
                  <w:rFonts w:ascii="Cambria Math" w:hAnsi="Cambria Math" w:cs="Arial"/>
                </w:rPr>
                <m:t>ij</m:t>
              </m:r>
            </m:sub>
          </m:sSub>
          <m:r>
            <w:rPr>
              <w:rFonts w:ascii="Cambria Math" w:hAnsi="Cambria Math" w:cs="Arial"/>
            </w:rPr>
            <m:t>∼</m:t>
          </m:r>
          <m:d>
            <m:dPr>
              <m:begChr m:val="{"/>
              <m:endChr m:val=""/>
              <m:ctrlPr>
                <w:rPr>
                  <w:rFonts w:ascii="Cambria Math" w:hAnsi="Cambria Math" w:cs="Arial"/>
                  <w:i/>
                </w:rPr>
              </m:ctrlPr>
            </m:dPr>
            <m:e>
              <m:eqArr>
                <m:eqArrPr>
                  <m:ctrlPr>
                    <w:rPr>
                      <w:rFonts w:ascii="Cambria Math" w:hAnsi="Cambria Math" w:cs="Arial"/>
                      <w:i/>
                    </w:rPr>
                  </m:ctrlPr>
                </m:eqArrPr>
                <m:e>
                  <m:r>
                    <w:rPr>
                      <w:rFonts w:ascii="Cambria Math" w:hAnsi="Cambria Math" w:cs="Arial"/>
                    </w:rPr>
                    <m:t>N</m:t>
                  </m:r>
                  <m:d>
                    <m:dPr>
                      <m:ctrlPr>
                        <w:rPr>
                          <w:rFonts w:ascii="Cambria Math" w:hAnsi="Cambria Math" w:cs="Arial"/>
                          <w:i/>
                        </w:rPr>
                      </m:ctrlPr>
                    </m:dPr>
                    <m:e>
                      <m:r>
                        <w:rPr>
                          <w:rFonts w:ascii="Cambria Math" w:hAnsi="Cambria Math" w:cs="Arial"/>
                        </w:rPr>
                        <m:t>0,</m:t>
                      </m:r>
                      <m:f>
                        <m:fPr>
                          <m:ctrlPr>
                            <w:rPr>
                              <w:rFonts w:ascii="Cambria Math" w:hAnsi="Cambria Math" w:cs="Arial"/>
                              <w:i/>
                            </w:rPr>
                          </m:ctrlPr>
                        </m:fPr>
                        <m:num>
                          <m:r>
                            <w:rPr>
                              <w:rFonts w:ascii="Cambria Math" w:hAnsi="Cambria Math" w:cs="Arial"/>
                            </w:rPr>
                            <m:t>1</m:t>
                          </m:r>
                        </m:num>
                        <m:den>
                          <m:r>
                            <w:rPr>
                              <w:rFonts w:ascii="Cambria Math" w:hAnsi="Cambria Math" w:cs="Arial"/>
                            </w:rPr>
                            <m:t>1-</m:t>
                          </m:r>
                          <m:sSubSup>
                            <m:sSubSupPr>
                              <m:ctrlPr>
                                <w:rPr>
                                  <w:rFonts w:ascii="Cambria Math" w:hAnsi="Cambria Math" w:cs="Arial"/>
                                  <w:i/>
                                </w:rPr>
                              </m:ctrlPr>
                            </m:sSubSupPr>
                            <m:e>
                              <m:r>
                                <w:rPr>
                                  <w:rFonts w:ascii="Cambria Math" w:hAnsi="Cambria Math" w:cs="Arial"/>
                                </w:rPr>
                                <m:t>ρ</m:t>
                              </m:r>
                            </m:e>
                            <m:sub>
                              <m:r>
                                <w:rPr>
                                  <w:rFonts w:ascii="Cambria Math" w:hAnsi="Cambria Math" w:cs="Arial"/>
                                </w:rPr>
                                <m:t>Y</m:t>
                              </m:r>
                            </m:sub>
                            <m:sup>
                              <m:r>
                                <w:rPr>
                                  <w:rFonts w:ascii="Cambria Math" w:hAnsi="Cambria Math" w:cs="Arial"/>
                                </w:rPr>
                                <m:t>2</m:t>
                              </m:r>
                            </m:sup>
                          </m:sSubSup>
                        </m:den>
                      </m:f>
                      <m:sSubSup>
                        <m:sSubSupPr>
                          <m:ctrlPr>
                            <w:rPr>
                              <w:rFonts w:ascii="Cambria Math" w:hAnsi="Cambria Math" w:cs="Arial"/>
                              <w:i/>
                            </w:rPr>
                          </m:ctrlPr>
                        </m:sSubSupPr>
                        <m:e>
                          <m:r>
                            <w:rPr>
                              <w:rFonts w:ascii="Cambria Math" w:hAnsi="Cambria Math" w:cs="Arial"/>
                            </w:rPr>
                            <m:t>σ</m:t>
                          </m:r>
                        </m:e>
                        <m:sub>
                          <m:r>
                            <w:rPr>
                              <w:rFonts w:ascii="Cambria Math" w:hAnsi="Cambria Math" w:cs="Arial"/>
                            </w:rPr>
                            <m:t>Y</m:t>
                          </m:r>
                        </m:sub>
                        <m:sup>
                          <m:r>
                            <w:rPr>
                              <w:rFonts w:ascii="Cambria Math" w:hAnsi="Cambria Math" w:cs="Arial"/>
                            </w:rPr>
                            <m:t>2</m:t>
                          </m:r>
                        </m:sup>
                      </m:sSubSup>
                    </m:e>
                  </m:d>
                  <m:r>
                    <w:rPr>
                      <w:rFonts w:ascii="Cambria Math" w:hAnsi="Cambria Math" w:cs="Arial"/>
                    </w:rPr>
                    <m:t xml:space="preserve">    j=1</m:t>
                  </m:r>
                </m:e>
                <m:e>
                  <m:r>
                    <w:rPr>
                      <w:rFonts w:ascii="Cambria Math" w:hAnsi="Cambria Math" w:cs="Arial"/>
                    </w:rPr>
                    <m:t>N</m:t>
                  </m:r>
                  <m:d>
                    <m:dPr>
                      <m:ctrlPr>
                        <w:rPr>
                          <w:rFonts w:ascii="Cambria Math" w:hAnsi="Cambria Math" w:cs="Arial"/>
                          <w:i/>
                        </w:rPr>
                      </m:ctrlPr>
                    </m:dPr>
                    <m:e>
                      <m:r>
                        <w:rPr>
                          <w:rFonts w:ascii="Cambria Math" w:hAnsi="Cambria Math" w:cs="Arial"/>
                        </w:rPr>
                        <m:t>0,</m:t>
                      </m:r>
                      <m:sSubSup>
                        <m:sSubSupPr>
                          <m:ctrlPr>
                            <w:rPr>
                              <w:rFonts w:ascii="Cambria Math" w:hAnsi="Cambria Math" w:cs="Arial"/>
                              <w:i/>
                            </w:rPr>
                          </m:ctrlPr>
                        </m:sSubSupPr>
                        <m:e>
                          <m:r>
                            <w:rPr>
                              <w:rFonts w:ascii="Cambria Math" w:hAnsi="Cambria Math" w:cs="Arial"/>
                            </w:rPr>
                            <m:t>σ</m:t>
                          </m:r>
                        </m:e>
                        <m:sub>
                          <m:r>
                            <w:rPr>
                              <w:rFonts w:ascii="Cambria Math" w:hAnsi="Cambria Math" w:cs="Arial"/>
                            </w:rPr>
                            <m:t>Y</m:t>
                          </m:r>
                        </m:sub>
                        <m:sup>
                          <m:r>
                            <w:rPr>
                              <w:rFonts w:ascii="Cambria Math" w:hAnsi="Cambria Math" w:cs="Arial"/>
                            </w:rPr>
                            <m:t>2</m:t>
                          </m:r>
                        </m:sup>
                      </m:sSubSup>
                    </m:e>
                  </m:d>
                  <m:r>
                    <w:rPr>
                      <w:rFonts w:ascii="Cambria Math" w:hAnsi="Cambria Math" w:cs="Arial"/>
                    </w:rPr>
                    <m:t xml:space="preserve">           j=2, …,J</m:t>
                  </m:r>
                </m:e>
              </m:eqArr>
            </m:e>
          </m:d>
        </m:oMath>
      </m:oMathPara>
    </w:p>
    <w:p w14:paraId="23AE03A7" w14:textId="3F256CAC" w:rsidR="00D71FDA" w:rsidRPr="009955BD" w:rsidRDefault="00D71FDA" w:rsidP="00D71FDA">
      <w:pPr>
        <w:autoSpaceDE w:val="0"/>
        <w:autoSpaceDN w:val="0"/>
        <w:adjustRightInd w:val="0"/>
        <w:spacing w:after="0" w:line="240" w:lineRule="auto"/>
        <w:rPr>
          <w:rFonts w:ascii="Arial" w:hAnsi="Arial" w:cs="Arial"/>
        </w:rPr>
      </w:pPr>
      <w:r w:rsidRPr="009955BD">
        <w:rPr>
          <w:rFonts w:ascii="Arial" w:hAnsi="Arial" w:cs="Arial"/>
        </w:rPr>
        <w:t xml:space="preserve">where </w:t>
      </w:r>
      <m:oMath>
        <m:sSub>
          <m:sSubPr>
            <m:ctrlPr>
              <w:rPr>
                <w:rFonts w:ascii="Cambria Math" w:hAnsi="Cambria Math" w:cs="Arial"/>
                <w:i/>
              </w:rPr>
            </m:ctrlPr>
          </m:sSubPr>
          <m:e>
            <m:r>
              <w:rPr>
                <w:rFonts w:ascii="Cambria Math" w:hAnsi="Cambria Math" w:cs="Arial"/>
              </w:rPr>
              <m:t>α</m:t>
            </m:r>
          </m:e>
          <m:sub>
            <m:r>
              <w:rPr>
                <w:rFonts w:ascii="Cambria Math" w:hAnsi="Cambria Math" w:cs="Arial"/>
              </w:rPr>
              <m:t>i</m:t>
            </m:r>
          </m:sub>
        </m:sSub>
      </m:oMath>
      <w:r w:rsidRPr="009955BD">
        <w:rPr>
          <w:rFonts w:ascii="Arial" w:hAnsi="Arial" w:cs="Arial"/>
        </w:rPr>
        <w:t xml:space="preserve"> is the fixed participant-specific intercept; </w:t>
      </w:r>
      <m:oMath>
        <m:sSub>
          <m:sSubPr>
            <m:ctrlPr>
              <w:rPr>
                <w:rFonts w:ascii="Cambria Math" w:hAnsi="Cambria Math" w:cs="Arial"/>
                <w:i/>
              </w:rPr>
            </m:ctrlPr>
          </m:sSubPr>
          <m:e>
            <m:r>
              <w:rPr>
                <w:rFonts w:ascii="Cambria Math" w:hAnsi="Cambria Math" w:cs="Arial"/>
              </w:rPr>
              <m:t>δ</m:t>
            </m:r>
          </m:e>
          <m:sub>
            <m:r>
              <w:rPr>
                <w:rFonts w:ascii="Cambria Math" w:hAnsi="Cambria Math" w:cs="Arial"/>
              </w:rPr>
              <m:t>i1k</m:t>
            </m:r>
          </m:sub>
        </m:sSub>
      </m:oMath>
      <w:r w:rsidRPr="009955BD">
        <w:rPr>
          <w:rFonts w:ascii="Arial" w:hAnsi="Arial" w:cs="Arial"/>
        </w:rPr>
        <w:t xml:space="preserve"> is the random diet effect comparing diet </w:t>
      </w:r>
      <m:oMath>
        <m:r>
          <w:rPr>
            <w:rFonts w:ascii="Cambria Math" w:hAnsi="Cambria Math" w:cs="Arial"/>
          </w:rPr>
          <m:t>k</m:t>
        </m:r>
      </m:oMath>
      <w:r w:rsidRPr="009955BD">
        <w:rPr>
          <w:rFonts w:ascii="Arial" w:hAnsi="Arial" w:cs="Arial"/>
        </w:rPr>
        <w:t xml:space="preserve"> to the usual diet for participant </w:t>
      </w:r>
      <m:oMath>
        <m:r>
          <w:rPr>
            <w:rFonts w:ascii="Cambria Math" w:hAnsi="Cambria Math" w:cs="Arial"/>
          </w:rPr>
          <m:t>i</m:t>
        </m:r>
      </m:oMath>
      <w:r w:rsidRPr="009955BD">
        <w:rPr>
          <w:rFonts w:ascii="Arial" w:hAnsi="Arial" w:cs="Arial"/>
        </w:rPr>
        <w:t xml:space="preserve"> (</w:t>
      </w:r>
      <w:r w:rsidR="002D472D" w:rsidRPr="009955BD">
        <w:rPr>
          <w:rFonts w:ascii="Arial" w:hAnsi="Arial" w:cs="Arial"/>
        </w:rPr>
        <w:t>usual diet, which is available for</w:t>
      </w:r>
      <w:r w:rsidRPr="009955BD">
        <w:rPr>
          <w:rFonts w:ascii="Arial" w:hAnsi="Arial" w:cs="Arial"/>
        </w:rPr>
        <w:t xml:space="preserve"> all participant</w:t>
      </w:r>
      <w:r w:rsidR="002D472D" w:rsidRPr="009955BD">
        <w:rPr>
          <w:rFonts w:ascii="Arial" w:hAnsi="Arial" w:cs="Arial"/>
        </w:rPr>
        <w:t xml:space="preserve">s, is taken as the reference diet and </w:t>
      </w:r>
      <w:r w:rsidRPr="009955BD">
        <w:rPr>
          <w:rFonts w:ascii="Arial" w:hAnsi="Arial" w:cs="Arial"/>
        </w:rPr>
        <w:t xml:space="preserve">labelled k=1); </w:t>
      </w:r>
      <m:oMath>
        <m:sSub>
          <m:sSubPr>
            <m:ctrlPr>
              <w:rPr>
                <w:rFonts w:ascii="Cambria Math" w:hAnsi="Cambria Math" w:cs="Arial"/>
                <w:i/>
              </w:rPr>
            </m:ctrlPr>
          </m:sSubPr>
          <m:e>
            <m:r>
              <w:rPr>
                <w:rFonts w:ascii="Cambria Math" w:hAnsi="Cambria Math" w:cs="Arial"/>
              </w:rPr>
              <m:t>d</m:t>
            </m:r>
          </m:e>
          <m:sub>
            <m:r>
              <w:rPr>
                <w:rFonts w:ascii="Cambria Math" w:hAnsi="Cambria Math" w:cs="Arial"/>
              </w:rPr>
              <m:t>1k</m:t>
            </m:r>
          </m:sub>
        </m:sSub>
        <m:r>
          <w:rPr>
            <w:rFonts w:ascii="Cambria Math" w:hAnsi="Cambria Math" w:cs="Arial"/>
          </w:rPr>
          <m:t>, k≠1,</m:t>
        </m:r>
      </m:oMath>
      <w:r w:rsidRPr="009955BD">
        <w:rPr>
          <w:rFonts w:ascii="Arial" w:hAnsi="Arial" w:cs="Arial"/>
        </w:rPr>
        <w:t xml:space="preserve"> is the average effect comparing diet </w:t>
      </w:r>
      <m:oMath>
        <m:r>
          <w:rPr>
            <w:rFonts w:ascii="Cambria Math" w:hAnsi="Cambria Math" w:cs="Arial"/>
          </w:rPr>
          <m:t>k</m:t>
        </m:r>
      </m:oMath>
      <w:r w:rsidRPr="009955BD">
        <w:rPr>
          <w:rFonts w:ascii="Arial" w:hAnsi="Arial" w:cs="Arial"/>
        </w:rPr>
        <w:t xml:space="preserve"> to diet 1; </w:t>
      </w:r>
      <m:oMath>
        <m:sSub>
          <m:sSubPr>
            <m:ctrlPr>
              <w:rPr>
                <w:rFonts w:ascii="Cambria Math" w:hAnsi="Cambria Math" w:cs="Arial"/>
                <w:i/>
              </w:rPr>
            </m:ctrlPr>
          </m:sSubPr>
          <m:e>
            <m:r>
              <w:rPr>
                <w:rFonts w:ascii="Cambria Math" w:hAnsi="Cambria Math" w:cs="Arial"/>
              </w:rPr>
              <m:t>ϵ</m:t>
            </m:r>
          </m:e>
          <m:sub>
            <m:r>
              <w:rPr>
                <w:rFonts w:ascii="Cambria Math" w:hAnsi="Cambria Math" w:cs="Arial"/>
              </w:rPr>
              <m:t>δik</m:t>
            </m:r>
          </m:sub>
        </m:sSub>
      </m:oMath>
      <w:r w:rsidRPr="009955BD">
        <w:rPr>
          <w:rFonts w:ascii="Arial" w:hAnsi="Arial" w:cs="Arial"/>
        </w:rPr>
        <w:t xml:space="preserve"> is the random component </w:t>
      </w:r>
      <w:r w:rsidR="002D472D" w:rsidRPr="009955BD">
        <w:rPr>
          <w:rFonts w:ascii="Arial" w:hAnsi="Arial" w:cs="Arial"/>
        </w:rPr>
        <w:t xml:space="preserve">for </w:t>
      </w:r>
      <w:r w:rsidRPr="009955BD">
        <w:rPr>
          <w:rFonts w:ascii="Arial" w:hAnsi="Arial" w:cs="Arial"/>
        </w:rPr>
        <w:t xml:space="preserve">the random diet effect; </w:t>
      </w:r>
      <m:oMath>
        <m:sSubSup>
          <m:sSubSupPr>
            <m:ctrlPr>
              <w:rPr>
                <w:rFonts w:ascii="Cambria Math" w:hAnsi="Cambria Math" w:cs="Arial"/>
                <w:i/>
              </w:rPr>
            </m:ctrlPr>
          </m:sSubSupPr>
          <m:e>
            <m:r>
              <w:rPr>
                <w:rFonts w:ascii="Cambria Math" w:hAnsi="Cambria Math" w:cs="Arial"/>
              </w:rPr>
              <m:t>σ</m:t>
            </m:r>
          </m:e>
          <m:sub>
            <m:r>
              <w:rPr>
                <w:rFonts w:ascii="Cambria Math" w:hAnsi="Cambria Math" w:cs="Arial"/>
              </w:rPr>
              <m:t>δ</m:t>
            </m:r>
          </m:sub>
          <m:sup>
            <m:r>
              <w:rPr>
                <w:rFonts w:ascii="Cambria Math" w:hAnsi="Cambria Math" w:cs="Arial"/>
              </w:rPr>
              <m:t>2</m:t>
            </m:r>
          </m:sup>
        </m:sSubSup>
      </m:oMath>
      <w:r w:rsidRPr="009955BD">
        <w:rPr>
          <w:rFonts w:ascii="Arial" w:hAnsi="Arial" w:cs="Arial"/>
        </w:rPr>
        <w:t xml:space="preserve"> is the variance for the random diet effects. </w:t>
      </w:r>
      <w:r w:rsidR="004E7028" w:rsidRPr="009955BD">
        <w:rPr>
          <w:rFonts w:ascii="Arial" w:hAnsi="Arial" w:cs="Arial"/>
        </w:rPr>
        <w:t>We assume a</w:t>
      </w:r>
      <w:r w:rsidRPr="009955BD">
        <w:rPr>
          <w:rFonts w:ascii="Arial" w:hAnsi="Arial" w:cs="Arial"/>
        </w:rPr>
        <w:t xml:space="preserve"> common variance for random diet effects </w:t>
      </w:r>
      <w:r w:rsidR="00A337E4" w:rsidRPr="009955BD">
        <w:rPr>
          <w:rFonts w:ascii="Arial" w:hAnsi="Arial" w:cs="Arial"/>
        </w:rPr>
        <w:t>comparing any two of the three diets</w:t>
      </w:r>
      <w:r w:rsidR="004E7028" w:rsidRPr="009955BD">
        <w:rPr>
          <w:rFonts w:ascii="Arial" w:hAnsi="Arial" w:cs="Arial"/>
        </w:rPr>
        <w:t xml:space="preserve">, which </w:t>
      </w:r>
      <w:r w:rsidRPr="009955BD">
        <w:rPr>
          <w:rFonts w:ascii="Arial" w:hAnsi="Arial" w:cs="Arial"/>
        </w:rPr>
        <w:t xml:space="preserve">implies a compound symmetry variance structure with the correlation among random effects being 0.5. We define </w:t>
      </w:r>
      <m:oMath>
        <m:sSub>
          <m:sSubPr>
            <m:ctrlPr>
              <w:rPr>
                <w:rFonts w:ascii="Cambria Math" w:hAnsi="Cambria Math" w:cs="Arial"/>
                <w:i/>
              </w:rPr>
            </m:ctrlPr>
          </m:sSubPr>
          <m:e>
            <m:r>
              <w:rPr>
                <w:rFonts w:ascii="Cambria Math" w:hAnsi="Cambria Math" w:cs="Arial"/>
              </w:rPr>
              <m:t>d</m:t>
            </m:r>
          </m:e>
          <m:sub>
            <m:r>
              <w:rPr>
                <w:rFonts w:ascii="Cambria Math" w:hAnsi="Cambria Math" w:cs="Arial"/>
              </w:rPr>
              <m:t>11</m:t>
            </m:r>
          </m:sub>
        </m:sSub>
        <m:r>
          <w:rPr>
            <w:rFonts w:ascii="Cambria Math" w:hAnsi="Cambria Math" w:cs="Arial"/>
          </w:rPr>
          <m:t>=0</m:t>
        </m:r>
      </m:oMath>
      <w:r w:rsidRPr="009955BD">
        <w:rPr>
          <w:rFonts w:ascii="Arial" w:hAnsi="Arial" w:cs="Arial"/>
        </w:rPr>
        <w:t xml:space="preserve">. </w:t>
      </w:r>
      <w:r w:rsidR="002D472D" w:rsidRPr="009955BD">
        <w:rPr>
          <w:rFonts w:ascii="Arial" w:hAnsi="Arial" w:cs="Arial"/>
        </w:rPr>
        <w:t>Other model components are as for the individual</w:t>
      </w:r>
      <w:r w:rsidR="000D5346" w:rsidRPr="009955BD">
        <w:rPr>
          <w:rFonts w:ascii="Arial" w:hAnsi="Arial" w:cs="Arial"/>
        </w:rPr>
        <w:t>-</w:t>
      </w:r>
      <w:r w:rsidR="002D472D" w:rsidRPr="009955BD">
        <w:rPr>
          <w:rFonts w:ascii="Arial" w:hAnsi="Arial" w:cs="Arial"/>
        </w:rPr>
        <w:t>participant models.</w:t>
      </w:r>
    </w:p>
    <w:p w14:paraId="542AE793" w14:textId="7ED3B8BE" w:rsidR="00F97C7D" w:rsidRPr="009955BD" w:rsidRDefault="00F97C7D" w:rsidP="00D71FDA">
      <w:pPr>
        <w:autoSpaceDE w:val="0"/>
        <w:autoSpaceDN w:val="0"/>
        <w:adjustRightInd w:val="0"/>
        <w:spacing w:after="0" w:line="240" w:lineRule="auto"/>
        <w:rPr>
          <w:rFonts w:ascii="Arial" w:hAnsi="Arial" w:cs="Arial"/>
        </w:rPr>
      </w:pPr>
      <w:r w:rsidRPr="009955BD">
        <w:rPr>
          <w:rFonts w:ascii="Arial" w:hAnsi="Arial" w:cs="Arial"/>
        </w:rPr>
        <w:tab/>
      </w:r>
      <w:r w:rsidR="004E7028" w:rsidRPr="009955BD">
        <w:rPr>
          <w:rFonts w:ascii="Arial" w:hAnsi="Arial" w:cs="Arial"/>
        </w:rPr>
        <w:t>For daily measured stool frequency and consistency in each group, w</w:t>
      </w:r>
      <w:r w:rsidRPr="009955BD">
        <w:rPr>
          <w:rFonts w:ascii="Arial" w:hAnsi="Arial" w:cs="Arial"/>
        </w:rPr>
        <w:t xml:space="preserve">e fit the same contrast-based model </w:t>
      </w:r>
      <w:r w:rsidR="002D472D" w:rsidRPr="009955BD">
        <w:rPr>
          <w:rFonts w:ascii="Arial" w:hAnsi="Arial" w:cs="Arial"/>
        </w:rPr>
        <w:t xml:space="preserve">with random diet effects </w:t>
      </w:r>
      <w:r w:rsidRPr="009955BD">
        <w:rPr>
          <w:rFonts w:ascii="Arial" w:hAnsi="Arial" w:cs="Arial"/>
        </w:rPr>
        <w:t>except that we do not adjust for autocorrelation</w:t>
      </w:r>
      <w:r w:rsidR="008A3EA6" w:rsidRPr="009955BD">
        <w:rPr>
          <w:rFonts w:ascii="Arial" w:hAnsi="Arial" w:cs="Arial"/>
        </w:rPr>
        <w:t xml:space="preserve"> </w:t>
      </w:r>
      <w:r w:rsidR="002D472D" w:rsidRPr="009955BD">
        <w:rPr>
          <w:rFonts w:ascii="Arial" w:hAnsi="Arial" w:cs="Arial"/>
        </w:rPr>
        <w:t xml:space="preserve">as </w:t>
      </w:r>
      <w:r w:rsidR="008A3EA6" w:rsidRPr="009955BD">
        <w:rPr>
          <w:rFonts w:ascii="Arial" w:hAnsi="Arial" w:cs="Arial"/>
        </w:rPr>
        <w:t xml:space="preserve">in the </w:t>
      </w:r>
      <w:r w:rsidR="002D472D" w:rsidRPr="009955BD">
        <w:rPr>
          <w:rFonts w:ascii="Arial" w:hAnsi="Arial" w:cs="Arial"/>
        </w:rPr>
        <w:t>individual-participant</w:t>
      </w:r>
      <w:r w:rsidR="008A3EA6" w:rsidRPr="009955BD">
        <w:rPr>
          <w:rFonts w:ascii="Arial" w:hAnsi="Arial" w:cs="Arial"/>
        </w:rPr>
        <w:t xml:space="preserve"> model</w:t>
      </w:r>
      <w:r w:rsidRPr="009955BD">
        <w:rPr>
          <w:rFonts w:ascii="Arial" w:hAnsi="Arial" w:cs="Arial"/>
        </w:rPr>
        <w:t>,</w:t>
      </w:r>
    </w:p>
    <w:p w14:paraId="587B8D10" w14:textId="5BF88C26" w:rsidR="00F97C7D" w:rsidRPr="009955BD" w:rsidRDefault="00F97C7D" w:rsidP="00D71FDA">
      <w:pPr>
        <w:autoSpaceDE w:val="0"/>
        <w:autoSpaceDN w:val="0"/>
        <w:adjustRightInd w:val="0"/>
        <w:spacing w:after="0" w:line="240" w:lineRule="auto"/>
        <w:rPr>
          <w:rFonts w:ascii="Arial" w:hAnsi="Arial" w:cs="Arial"/>
        </w:rPr>
      </w:pPr>
      <m:oMathPara>
        <m:oMath>
          <m:r>
            <w:rPr>
              <w:rFonts w:ascii="Cambria Math" w:hAnsi="Cambria Math" w:cs="Arial"/>
            </w:rPr>
            <m:t>g</m:t>
          </m:r>
          <m:d>
            <m:dPr>
              <m:begChr m:val="["/>
              <m:endChr m:val="]"/>
              <m:ctrlPr>
                <w:rPr>
                  <w:rFonts w:ascii="Cambria Math" w:hAnsi="Cambria Math" w:cs="Arial"/>
                  <w:i/>
                </w:rPr>
              </m:ctrlPr>
            </m:dPr>
            <m:e>
              <m:r>
                <w:rPr>
                  <w:rFonts w:ascii="Cambria Math" w:hAnsi="Cambria Math" w:cs="Arial"/>
                </w:rPr>
                <m:t>E</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Y</m:t>
                      </m:r>
                    </m:e>
                    <m:sub>
                      <m:r>
                        <w:rPr>
                          <w:rFonts w:ascii="Cambria Math" w:hAnsi="Cambria Math" w:cs="Arial"/>
                        </w:rPr>
                        <m:t>ij</m:t>
                      </m:r>
                    </m:sub>
                  </m:sSub>
                </m:e>
              </m:d>
            </m:e>
          </m:d>
          <m:r>
            <w:rPr>
              <w:rFonts w:ascii="Cambria Math" w:hAnsi="Cambria Math" w:cs="Arial"/>
            </w:rPr>
            <m:t>=</m:t>
          </m:r>
          <m:sSub>
            <m:sSubPr>
              <m:ctrlPr>
                <w:rPr>
                  <w:rFonts w:ascii="Cambria Math" w:hAnsi="Cambria Math" w:cs="Arial"/>
                  <w:i/>
                </w:rPr>
              </m:ctrlPr>
            </m:sSubPr>
            <m:e>
              <m:r>
                <w:rPr>
                  <w:rFonts w:ascii="Cambria Math" w:hAnsi="Cambria Math" w:cs="Arial"/>
                </w:rPr>
                <m:t>α</m:t>
              </m:r>
            </m:e>
            <m:sub>
              <m:r>
                <w:rPr>
                  <w:rFonts w:ascii="Cambria Math" w:hAnsi="Cambria Math" w:cs="Arial"/>
                </w:rPr>
                <m:t>i</m:t>
              </m:r>
            </m:sub>
          </m:sSub>
          <m:r>
            <w:rPr>
              <w:rFonts w:ascii="Cambria Math" w:hAnsi="Cambria Math" w:cs="Arial"/>
            </w:rPr>
            <m:t>+</m:t>
          </m:r>
          <m:nary>
            <m:naryPr>
              <m:chr m:val="∑"/>
              <m:supHide m:val="1"/>
              <m:ctrlPr>
                <w:rPr>
                  <w:rFonts w:ascii="Cambria Math" w:hAnsi="Cambria Math" w:cs="Arial"/>
                  <w:i/>
                </w:rPr>
              </m:ctrlPr>
            </m:naryPr>
            <m:sub>
              <m:r>
                <w:rPr>
                  <w:rFonts w:ascii="Cambria Math" w:hAnsi="Cambria Math" w:cs="Arial"/>
                </w:rPr>
                <m:t>k∈</m:t>
              </m:r>
              <m:sSub>
                <m:sSubPr>
                  <m:ctrlPr>
                    <w:rPr>
                      <w:rFonts w:ascii="Cambria Math" w:hAnsi="Cambria Math" w:cs="Arial"/>
                      <w:i/>
                    </w:rPr>
                  </m:ctrlPr>
                </m:sSubPr>
                <m:e>
                  <m:r>
                    <w:rPr>
                      <w:rFonts w:ascii="Cambria Math" w:hAnsi="Cambria Math" w:cs="Arial"/>
                    </w:rPr>
                    <m:t>K</m:t>
                  </m:r>
                </m:e>
                <m:sub>
                  <m:r>
                    <w:rPr>
                      <w:rFonts w:ascii="Cambria Math" w:hAnsi="Cambria Math" w:cs="Arial"/>
                    </w:rPr>
                    <m:t>i</m:t>
                  </m:r>
                </m:sub>
              </m:sSub>
              <m:r>
                <w:rPr>
                  <w:rFonts w:ascii="Cambria Math" w:hAnsi="Cambria Math" w:cs="Arial"/>
                </w:rPr>
                <m:t>,k≠1</m:t>
              </m:r>
            </m:sub>
            <m:sup/>
            <m:e>
              <m:sSub>
                <m:sSubPr>
                  <m:ctrlPr>
                    <w:rPr>
                      <w:rFonts w:ascii="Cambria Math" w:hAnsi="Cambria Math" w:cs="Arial"/>
                      <w:i/>
                    </w:rPr>
                  </m:ctrlPr>
                </m:sSubPr>
                <m:e>
                  <m:r>
                    <w:rPr>
                      <w:rFonts w:ascii="Cambria Math" w:hAnsi="Cambria Math" w:cs="Arial"/>
                    </w:rPr>
                    <m:t>δ</m:t>
                  </m:r>
                </m:e>
                <m:sub>
                  <m:r>
                    <w:rPr>
                      <w:rFonts w:ascii="Cambria Math" w:hAnsi="Cambria Math" w:cs="Arial"/>
                    </w:rPr>
                    <m:t>i1k</m:t>
                  </m:r>
                </m:sub>
              </m:sSub>
              <m:r>
                <w:rPr>
                  <w:rFonts w:ascii="Cambria Math" w:hAnsi="Cambria Math" w:cs="Arial"/>
                </w:rPr>
                <m:t>I</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A</m:t>
                      </m:r>
                    </m:e>
                    <m:sub>
                      <m:r>
                        <w:rPr>
                          <w:rFonts w:ascii="Cambria Math" w:hAnsi="Cambria Math" w:cs="Arial"/>
                        </w:rPr>
                        <m:t>ij</m:t>
                      </m:r>
                    </m:sub>
                  </m:sSub>
                  <m:r>
                    <w:rPr>
                      <w:rFonts w:ascii="Cambria Math" w:hAnsi="Cambria Math" w:cs="Arial"/>
                    </w:rPr>
                    <m:t>=k</m:t>
                  </m:r>
                </m:e>
              </m:d>
            </m:e>
          </m:nary>
        </m:oMath>
      </m:oMathPara>
    </w:p>
    <w:p w14:paraId="65CED603" w14:textId="1B633D39" w:rsidR="00D71FDA" w:rsidRPr="009955BD" w:rsidRDefault="004E7028" w:rsidP="00D71FDA">
      <w:pPr>
        <w:spacing w:after="0" w:line="240" w:lineRule="auto"/>
        <w:ind w:firstLine="720"/>
        <w:rPr>
          <w:rFonts w:ascii="Arial" w:hAnsi="Arial" w:cs="Arial"/>
        </w:rPr>
      </w:pPr>
      <w:r w:rsidRPr="009955BD">
        <w:rPr>
          <w:rFonts w:ascii="Arial" w:hAnsi="Arial" w:cs="Arial"/>
        </w:rPr>
        <w:t xml:space="preserve">For fecal calprotectin in each group, we model the outcome </w:t>
      </w:r>
      <w:r w:rsidR="00D71FDA" w:rsidRPr="009955BD">
        <w:rPr>
          <w:rFonts w:ascii="Arial" w:hAnsi="Arial" w:cs="Arial"/>
        </w:rPr>
        <w:t>on the log scale because the distribution on the original scale is left-skewed. Additionally, since fecal calprotectin was collected once in each diet period, we fit an arm-based model with random diet-specific intercepts,</w:t>
      </w:r>
      <w:r w:rsidR="00D71FDA" w:rsidRPr="009955BD">
        <w:rPr>
          <w:rFonts w:ascii="Arial" w:hAnsi="Arial" w:cs="Arial"/>
          <w:vertAlign w:val="superscript"/>
        </w:rPr>
        <w:t>1</w:t>
      </w:r>
    </w:p>
    <w:p w14:paraId="4AF521B5" w14:textId="65583B69" w:rsidR="00D71FDA" w:rsidRPr="009955BD" w:rsidRDefault="00BD6503" w:rsidP="00D71FDA">
      <w:pPr>
        <w:autoSpaceDE w:val="0"/>
        <w:autoSpaceDN w:val="0"/>
        <w:adjustRightInd w:val="0"/>
        <w:spacing w:after="0" w:line="240" w:lineRule="auto"/>
        <w:jc w:val="center"/>
        <w:rPr>
          <w:rFonts w:ascii="Arial" w:hAnsi="Arial" w:cs="Arial"/>
        </w:rPr>
      </w:pPr>
      <m:oMathPara>
        <m:oMath>
          <m:func>
            <m:funcPr>
              <m:ctrlPr>
                <w:rPr>
                  <w:rFonts w:ascii="Cambria Math" w:hAnsi="Cambria Math" w:cs="Arial"/>
                  <w:i/>
                </w:rPr>
              </m:ctrlPr>
            </m:funcPr>
            <m:fName>
              <m:r>
                <m:rPr>
                  <m:sty m:val="p"/>
                </m:rPr>
                <w:rPr>
                  <w:rFonts w:ascii="Cambria Math" w:hAnsi="Cambria Math" w:cs="Arial"/>
                </w:rPr>
                <m:t>log</m:t>
              </m:r>
            </m:fName>
            <m:e>
              <m:sSub>
                <m:sSubPr>
                  <m:ctrlPr>
                    <w:rPr>
                      <w:rFonts w:ascii="Cambria Math" w:hAnsi="Cambria Math" w:cs="Arial"/>
                      <w:i/>
                    </w:rPr>
                  </m:ctrlPr>
                </m:sSubPr>
                <m:e>
                  <m:r>
                    <w:rPr>
                      <w:rFonts w:ascii="Cambria Math" w:hAnsi="Cambria Math" w:cs="Arial"/>
                    </w:rPr>
                    <m:t>Y</m:t>
                  </m:r>
                </m:e>
                <m:sub>
                  <m:r>
                    <w:rPr>
                      <w:rFonts w:ascii="Cambria Math" w:hAnsi="Cambria Math" w:cs="Arial"/>
                    </w:rPr>
                    <m:t>ij</m:t>
                  </m:r>
                </m:sub>
              </m:sSub>
            </m:e>
          </m:func>
          <m:r>
            <w:rPr>
              <w:rFonts w:ascii="Cambria Math" w:hAnsi="Cambria Math" w:cs="Arial"/>
            </w:rPr>
            <m:t>=</m:t>
          </m:r>
          <m:nary>
            <m:naryPr>
              <m:chr m:val="∑"/>
              <m:supHide m:val="1"/>
              <m:ctrlPr>
                <w:rPr>
                  <w:rFonts w:ascii="Cambria Math" w:hAnsi="Cambria Math" w:cs="Arial"/>
                  <w:i/>
                </w:rPr>
              </m:ctrlPr>
            </m:naryPr>
            <m:sub>
              <m:r>
                <w:rPr>
                  <w:rFonts w:ascii="Cambria Math" w:hAnsi="Cambria Math" w:cs="Arial"/>
                </w:rPr>
                <m:t>k∈</m:t>
              </m:r>
              <m:sSub>
                <m:sSubPr>
                  <m:ctrlPr>
                    <w:rPr>
                      <w:rFonts w:ascii="Cambria Math" w:hAnsi="Cambria Math" w:cs="Arial"/>
                      <w:i/>
                    </w:rPr>
                  </m:ctrlPr>
                </m:sSubPr>
                <m:e>
                  <m:r>
                    <w:rPr>
                      <w:rFonts w:ascii="Cambria Math" w:hAnsi="Cambria Math" w:cs="Arial"/>
                    </w:rPr>
                    <m:t>K</m:t>
                  </m:r>
                </m:e>
                <m:sub>
                  <m:r>
                    <w:rPr>
                      <w:rFonts w:ascii="Cambria Math" w:hAnsi="Cambria Math" w:cs="Arial"/>
                    </w:rPr>
                    <m:t>i</m:t>
                  </m:r>
                </m:sub>
              </m:sSub>
            </m:sub>
            <m:sup/>
            <m:e>
              <m:sSub>
                <m:sSubPr>
                  <m:ctrlPr>
                    <w:rPr>
                      <w:rFonts w:ascii="Cambria Math" w:hAnsi="Cambria Math" w:cs="Arial"/>
                      <w:i/>
                    </w:rPr>
                  </m:ctrlPr>
                </m:sSubPr>
                <m:e>
                  <m:r>
                    <w:rPr>
                      <w:rFonts w:ascii="Cambria Math" w:hAnsi="Cambria Math" w:cs="Arial"/>
                    </w:rPr>
                    <m:t>α</m:t>
                  </m:r>
                </m:e>
                <m:sub>
                  <m:r>
                    <w:rPr>
                      <w:rFonts w:ascii="Cambria Math" w:hAnsi="Cambria Math" w:cs="Arial"/>
                    </w:rPr>
                    <m:t>ik</m:t>
                  </m:r>
                </m:sub>
              </m:sSub>
              <m:r>
                <w:rPr>
                  <w:rFonts w:ascii="Cambria Math" w:hAnsi="Cambria Math" w:cs="Arial"/>
                </w:rPr>
                <m:t>I</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A</m:t>
                      </m:r>
                    </m:e>
                    <m:sub>
                      <m:r>
                        <w:rPr>
                          <w:rFonts w:ascii="Cambria Math" w:hAnsi="Cambria Math" w:cs="Arial"/>
                        </w:rPr>
                        <m:t>ij</m:t>
                      </m:r>
                    </m:sub>
                  </m:sSub>
                  <m:r>
                    <w:rPr>
                      <w:rFonts w:ascii="Cambria Math" w:hAnsi="Cambria Math" w:cs="Arial"/>
                    </w:rPr>
                    <m:t>=k</m:t>
                  </m:r>
                </m:e>
              </m:d>
            </m:e>
          </m:nary>
          <m:r>
            <w:rPr>
              <w:rFonts w:ascii="Cambria Math" w:hAnsi="Cambria Math" w:cs="Arial"/>
            </w:rPr>
            <m:t>+</m:t>
          </m:r>
          <m:sSub>
            <m:sSubPr>
              <m:ctrlPr>
                <w:rPr>
                  <w:rFonts w:ascii="Cambria Math" w:hAnsi="Cambria Math" w:cs="Arial"/>
                  <w:i/>
                </w:rPr>
              </m:ctrlPr>
            </m:sSubPr>
            <m:e>
              <m:r>
                <w:rPr>
                  <w:rFonts w:ascii="Cambria Math" w:hAnsi="Cambria Math" w:cs="Arial"/>
                </w:rPr>
                <m:t>ϵ</m:t>
              </m:r>
            </m:e>
            <m:sub>
              <m:r>
                <w:rPr>
                  <w:rFonts w:ascii="Cambria Math" w:hAnsi="Cambria Math" w:cs="Arial"/>
                </w:rPr>
                <m:t>ij</m:t>
              </m:r>
            </m:sub>
          </m:sSub>
        </m:oMath>
      </m:oMathPara>
    </w:p>
    <w:p w14:paraId="749FE011" w14:textId="2C7AF0EE" w:rsidR="0024542C" w:rsidRPr="009955BD" w:rsidRDefault="00BD6503" w:rsidP="00D71FDA">
      <w:pPr>
        <w:autoSpaceDE w:val="0"/>
        <w:autoSpaceDN w:val="0"/>
        <w:adjustRightInd w:val="0"/>
        <w:spacing w:after="0" w:line="240" w:lineRule="auto"/>
        <w:jc w:val="center"/>
        <w:rPr>
          <w:rFonts w:ascii="Arial" w:hAnsi="Arial" w:cs="Arial"/>
        </w:rPr>
      </w:pPr>
      <m:oMathPara>
        <m:oMath>
          <m:sSub>
            <m:sSubPr>
              <m:ctrlPr>
                <w:rPr>
                  <w:rFonts w:ascii="Cambria Math" w:hAnsi="Cambria Math" w:cs="Arial"/>
                  <w:i/>
                </w:rPr>
              </m:ctrlPr>
            </m:sSubPr>
            <m:e>
              <m:r>
                <w:rPr>
                  <w:rFonts w:ascii="Cambria Math" w:hAnsi="Cambria Math" w:cs="Arial"/>
                </w:rPr>
                <m:t>ϵ</m:t>
              </m:r>
            </m:e>
            <m:sub>
              <m:r>
                <w:rPr>
                  <w:rFonts w:ascii="Cambria Math" w:hAnsi="Cambria Math" w:cs="Arial"/>
                </w:rPr>
                <m:t>ij</m:t>
              </m:r>
            </m:sub>
          </m:sSub>
          <m:r>
            <w:rPr>
              <w:rFonts w:ascii="Cambria Math" w:hAnsi="Cambria Math" w:cs="Arial"/>
            </w:rPr>
            <m:t>~N</m:t>
          </m:r>
          <m:d>
            <m:dPr>
              <m:ctrlPr>
                <w:rPr>
                  <w:rFonts w:ascii="Cambria Math" w:hAnsi="Cambria Math" w:cs="Arial"/>
                  <w:i/>
                </w:rPr>
              </m:ctrlPr>
            </m:dPr>
            <m:e>
              <m:r>
                <w:rPr>
                  <w:rFonts w:ascii="Cambria Math" w:hAnsi="Cambria Math" w:cs="Arial"/>
                </w:rPr>
                <m:t>0,</m:t>
              </m:r>
              <m:sSubSup>
                <m:sSubSupPr>
                  <m:ctrlPr>
                    <w:rPr>
                      <w:rFonts w:ascii="Cambria Math" w:hAnsi="Cambria Math" w:cs="Arial"/>
                      <w:i/>
                    </w:rPr>
                  </m:ctrlPr>
                </m:sSubSupPr>
                <m:e>
                  <m:r>
                    <w:rPr>
                      <w:rFonts w:ascii="Cambria Math" w:hAnsi="Cambria Math" w:cs="Arial"/>
                    </w:rPr>
                    <m:t>σ</m:t>
                  </m:r>
                </m:e>
                <m:sub>
                  <m:r>
                    <w:rPr>
                      <w:rFonts w:ascii="Cambria Math" w:hAnsi="Cambria Math" w:cs="Arial"/>
                    </w:rPr>
                    <m:t>Y</m:t>
                  </m:r>
                </m:sub>
                <m:sup>
                  <m:r>
                    <w:rPr>
                      <w:rFonts w:ascii="Cambria Math" w:hAnsi="Cambria Math" w:cs="Arial"/>
                    </w:rPr>
                    <m:t>2</m:t>
                  </m:r>
                </m:sup>
              </m:sSubSup>
            </m:e>
          </m:d>
        </m:oMath>
      </m:oMathPara>
    </w:p>
    <w:p w14:paraId="391AF6D2" w14:textId="77777777" w:rsidR="00D71FDA" w:rsidRPr="009955BD" w:rsidRDefault="00D71FDA" w:rsidP="00D71FDA">
      <w:pPr>
        <w:autoSpaceDE w:val="0"/>
        <w:autoSpaceDN w:val="0"/>
        <w:adjustRightInd w:val="0"/>
        <w:spacing w:after="0" w:line="240" w:lineRule="auto"/>
        <w:jc w:val="center"/>
        <w:rPr>
          <w:rFonts w:ascii="Arial" w:hAnsi="Arial" w:cs="Arial"/>
        </w:rPr>
      </w:pPr>
      <m:oMathPara>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α</m:t>
              </m:r>
            </m:e>
            <m:sub>
              <m:r>
                <w:rPr>
                  <w:rFonts w:ascii="Cambria Math" w:hAnsi="Cambria Math" w:cs="Arial"/>
                </w:rPr>
                <m:t>ik</m:t>
              </m:r>
            </m:sub>
          </m:sSub>
          <m:r>
            <w:rPr>
              <w:rFonts w:ascii="Cambria Math" w:hAnsi="Cambria Math" w:cs="Arial"/>
            </w:rPr>
            <m:t>=</m:t>
          </m:r>
          <m:sSub>
            <m:sSubPr>
              <m:ctrlPr>
                <w:rPr>
                  <w:rFonts w:ascii="Cambria Math" w:hAnsi="Cambria Math" w:cs="Arial"/>
                  <w:i/>
                </w:rPr>
              </m:ctrlPr>
            </m:sSubPr>
            <m:e>
              <m:r>
                <w:rPr>
                  <w:rFonts w:ascii="Cambria Math" w:hAnsi="Cambria Math" w:cs="Arial"/>
                </w:rPr>
                <m:t>a</m:t>
              </m:r>
            </m:e>
            <m:sub>
              <m:r>
                <w:rPr>
                  <w:rFonts w:ascii="Cambria Math" w:hAnsi="Cambria Math" w:cs="Arial"/>
                </w:rPr>
                <m:t>k</m:t>
              </m:r>
            </m:sub>
          </m:sSub>
          <m:r>
            <w:rPr>
              <w:rFonts w:ascii="Cambria Math" w:hAnsi="Cambria Math" w:cs="Arial"/>
            </w:rPr>
            <m:t>+</m:t>
          </m:r>
          <m:sSub>
            <m:sSubPr>
              <m:ctrlPr>
                <w:rPr>
                  <w:rFonts w:ascii="Cambria Math" w:hAnsi="Cambria Math" w:cs="Arial"/>
                  <w:i/>
                </w:rPr>
              </m:ctrlPr>
            </m:sSubPr>
            <m:e>
              <m:r>
                <w:rPr>
                  <w:rFonts w:ascii="Cambria Math" w:hAnsi="Cambria Math" w:cs="Arial"/>
                </w:rPr>
                <m:t>ϵ</m:t>
              </m:r>
            </m:e>
            <m:sub>
              <m:r>
                <w:rPr>
                  <w:rFonts w:ascii="Cambria Math" w:hAnsi="Cambria Math" w:cs="Arial"/>
                </w:rPr>
                <m:t>αik</m:t>
              </m:r>
            </m:sub>
          </m:sSub>
          <m:r>
            <w:rPr>
              <w:rFonts w:ascii="Cambria Math" w:hAnsi="Cambria Math" w:cs="Arial"/>
            </w:rPr>
            <m:t xml:space="preserve">      k∈</m:t>
          </m:r>
          <m:sSub>
            <m:sSubPr>
              <m:ctrlPr>
                <w:rPr>
                  <w:rFonts w:ascii="Cambria Math" w:hAnsi="Cambria Math" w:cs="Arial"/>
                  <w:i/>
                </w:rPr>
              </m:ctrlPr>
            </m:sSubPr>
            <m:e>
              <m:r>
                <w:rPr>
                  <w:rFonts w:ascii="Cambria Math" w:hAnsi="Cambria Math" w:cs="Arial"/>
                </w:rPr>
                <m:t>K</m:t>
              </m:r>
            </m:e>
            <m:sub>
              <m:r>
                <w:rPr>
                  <w:rFonts w:ascii="Cambria Math" w:hAnsi="Cambria Math" w:cs="Arial"/>
                </w:rPr>
                <m:t>i</m:t>
              </m:r>
            </m:sub>
          </m:sSub>
        </m:oMath>
      </m:oMathPara>
    </w:p>
    <w:p w14:paraId="5A7B9680" w14:textId="77777777" w:rsidR="00D71FDA" w:rsidRPr="009955BD" w:rsidRDefault="00BD6503" w:rsidP="00D71FDA">
      <w:pPr>
        <w:autoSpaceDE w:val="0"/>
        <w:autoSpaceDN w:val="0"/>
        <w:adjustRightInd w:val="0"/>
        <w:spacing w:after="0" w:line="240" w:lineRule="auto"/>
        <w:jc w:val="center"/>
        <w:rPr>
          <w:rFonts w:ascii="Arial" w:hAnsi="Arial" w:cs="Arial"/>
        </w:rPr>
      </w:pPr>
      <m:oMath>
        <m:sSub>
          <m:sSubPr>
            <m:ctrlPr>
              <w:rPr>
                <w:rFonts w:ascii="Cambria Math" w:hAnsi="Cambria Math" w:cs="Arial"/>
                <w:i/>
              </w:rPr>
            </m:ctrlPr>
          </m:sSubPr>
          <m:e>
            <m:r>
              <w:rPr>
                <w:rFonts w:ascii="Cambria Math" w:hAnsi="Cambria Math" w:cs="Arial"/>
              </w:rPr>
              <m:t>ϵ</m:t>
            </m:r>
          </m:e>
          <m:sub>
            <m:r>
              <w:rPr>
                <w:rFonts w:ascii="Cambria Math" w:hAnsi="Cambria Math" w:cs="Arial"/>
              </w:rPr>
              <m:t>αik</m:t>
            </m:r>
          </m:sub>
        </m:sSub>
        <m:r>
          <w:rPr>
            <w:rFonts w:ascii="Cambria Math" w:hAnsi="Cambria Math" w:cs="Arial"/>
          </w:rPr>
          <m:t>∼N</m:t>
        </m:r>
        <m:d>
          <m:dPr>
            <m:ctrlPr>
              <w:rPr>
                <w:rFonts w:ascii="Cambria Math" w:hAnsi="Cambria Math" w:cs="Arial"/>
                <w:i/>
              </w:rPr>
            </m:ctrlPr>
          </m:dPr>
          <m:e>
            <m:r>
              <w:rPr>
                <w:rFonts w:ascii="Cambria Math" w:hAnsi="Cambria Math" w:cs="Arial"/>
              </w:rPr>
              <m:t xml:space="preserve">0, </m:t>
            </m:r>
            <m:sSubSup>
              <m:sSubSupPr>
                <m:ctrlPr>
                  <w:rPr>
                    <w:rFonts w:ascii="Cambria Math" w:hAnsi="Cambria Math" w:cs="Arial"/>
                    <w:i/>
                  </w:rPr>
                </m:ctrlPr>
              </m:sSubSupPr>
              <m:e>
                <m:r>
                  <w:rPr>
                    <w:rFonts w:ascii="Cambria Math" w:hAnsi="Cambria Math" w:cs="Arial"/>
                  </w:rPr>
                  <m:t>σ</m:t>
                </m:r>
              </m:e>
              <m:sub>
                <m:r>
                  <w:rPr>
                    <w:rFonts w:ascii="Cambria Math" w:hAnsi="Cambria Math" w:cs="Arial"/>
                  </w:rPr>
                  <m:t>α</m:t>
                </m:r>
              </m:sub>
              <m:sup>
                <m:r>
                  <w:rPr>
                    <w:rFonts w:ascii="Cambria Math" w:hAnsi="Cambria Math" w:cs="Arial"/>
                  </w:rPr>
                  <m:t>2</m:t>
                </m:r>
              </m:sup>
            </m:sSubSup>
          </m:e>
        </m:d>
      </m:oMath>
      <w:r w:rsidR="00D71FDA" w:rsidRPr="009955BD">
        <w:rPr>
          <w:rFonts w:ascii="Arial" w:hAnsi="Arial" w:cs="Arial"/>
        </w:rPr>
        <w:t xml:space="preserve"> </w:t>
      </w:r>
    </w:p>
    <w:p w14:paraId="52499FE4" w14:textId="295A89E9" w:rsidR="00D71FDA" w:rsidRPr="009955BD" w:rsidRDefault="00D71FDA" w:rsidP="00D71FDA">
      <w:pPr>
        <w:autoSpaceDE w:val="0"/>
        <w:autoSpaceDN w:val="0"/>
        <w:adjustRightInd w:val="0"/>
        <w:spacing w:after="0" w:line="240" w:lineRule="auto"/>
        <w:jc w:val="center"/>
        <w:rPr>
          <w:rFonts w:ascii="Arial" w:hAnsi="Arial" w:cs="Arial"/>
        </w:rPr>
      </w:pPr>
      <w:proofErr w:type="spellStart"/>
      <w:r w:rsidRPr="009955BD">
        <w:rPr>
          <w:rFonts w:ascii="Arial" w:hAnsi="Arial" w:cs="Arial"/>
        </w:rPr>
        <w:t>corr</w:t>
      </w:r>
      <w:proofErr w:type="spellEnd"/>
      <m:oMath>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ϵ</m:t>
                </m:r>
              </m:e>
              <m:sub>
                <m:r>
                  <w:rPr>
                    <w:rFonts w:ascii="Cambria Math" w:hAnsi="Cambria Math" w:cs="Arial"/>
                  </w:rPr>
                  <m:t>αik</m:t>
                </m:r>
              </m:sub>
            </m:sSub>
            <m:r>
              <w:rPr>
                <w:rFonts w:ascii="Cambria Math" w:hAnsi="Cambria Math" w:cs="Arial"/>
              </w:rPr>
              <m:t>,</m:t>
            </m:r>
            <m:sSub>
              <m:sSubPr>
                <m:ctrlPr>
                  <w:rPr>
                    <w:rFonts w:ascii="Cambria Math" w:hAnsi="Cambria Math" w:cs="Arial"/>
                    <w:i/>
                  </w:rPr>
                </m:ctrlPr>
              </m:sSubPr>
              <m:e>
                <m:r>
                  <w:rPr>
                    <w:rFonts w:ascii="Cambria Math" w:hAnsi="Cambria Math" w:cs="Arial"/>
                  </w:rPr>
                  <m:t>ϵ</m:t>
                </m:r>
              </m:e>
              <m:sub>
                <m:r>
                  <w:rPr>
                    <w:rFonts w:ascii="Cambria Math" w:hAnsi="Cambria Math" w:cs="Arial"/>
                  </w:rPr>
                  <m:t>αi</m:t>
                </m:r>
                <m:sSup>
                  <m:sSupPr>
                    <m:ctrlPr>
                      <w:rPr>
                        <w:rFonts w:ascii="Cambria Math" w:hAnsi="Cambria Math" w:cs="Arial"/>
                        <w:i/>
                      </w:rPr>
                    </m:ctrlPr>
                  </m:sSupPr>
                  <m:e>
                    <m:r>
                      <w:rPr>
                        <w:rFonts w:ascii="Cambria Math" w:hAnsi="Cambria Math" w:cs="Arial"/>
                      </w:rPr>
                      <m:t>k</m:t>
                    </m:r>
                  </m:e>
                  <m:sup>
                    <m:r>
                      <w:rPr>
                        <w:rFonts w:ascii="Cambria Math" w:hAnsi="Cambria Math" w:cs="Arial"/>
                      </w:rPr>
                      <m:t>'</m:t>
                    </m:r>
                  </m:sup>
                </m:sSup>
              </m:sub>
            </m:sSub>
          </m:e>
        </m:d>
        <m:r>
          <w:rPr>
            <w:rFonts w:ascii="Cambria Math" w:hAnsi="Cambria Math" w:cs="Arial"/>
          </w:rPr>
          <m:t>=</m:t>
        </m:r>
        <m:sSub>
          <m:sSubPr>
            <m:ctrlPr>
              <w:rPr>
                <w:rFonts w:ascii="Cambria Math" w:hAnsi="Cambria Math" w:cs="Arial"/>
                <w:i/>
              </w:rPr>
            </m:ctrlPr>
          </m:sSubPr>
          <m:e>
            <m:r>
              <w:rPr>
                <w:rFonts w:ascii="Cambria Math" w:hAnsi="Cambria Math" w:cs="Arial"/>
              </w:rPr>
              <m:t>ρ</m:t>
            </m:r>
          </m:e>
          <m:sub>
            <m:r>
              <w:rPr>
                <w:rFonts w:ascii="Cambria Math" w:hAnsi="Cambria Math" w:cs="Arial"/>
              </w:rPr>
              <m:t>α</m:t>
            </m:r>
          </m:sub>
        </m:sSub>
        <m:r>
          <w:rPr>
            <w:rFonts w:ascii="Cambria Math" w:hAnsi="Cambria Math" w:cs="Arial"/>
          </w:rPr>
          <m:t xml:space="preserve">      k≠k'</m:t>
        </m:r>
      </m:oMath>
    </w:p>
    <w:p w14:paraId="1169824B" w14:textId="660AFEDA" w:rsidR="00393FB8" w:rsidRPr="009955BD" w:rsidRDefault="00393FB8" w:rsidP="00393FB8">
      <w:pPr>
        <w:autoSpaceDE w:val="0"/>
        <w:autoSpaceDN w:val="0"/>
        <w:adjustRightInd w:val="0"/>
        <w:spacing w:after="0" w:line="240" w:lineRule="auto"/>
        <w:jc w:val="center"/>
        <w:rPr>
          <w:rFonts w:ascii="Arial" w:hAnsi="Arial" w:cs="Arial"/>
        </w:rPr>
      </w:pPr>
      <w:proofErr w:type="spellStart"/>
      <w:r w:rsidRPr="009955BD">
        <w:rPr>
          <w:rFonts w:ascii="Arial" w:hAnsi="Arial" w:cs="Arial"/>
        </w:rPr>
        <w:t>corr</w:t>
      </w:r>
      <w:proofErr w:type="spellEnd"/>
      <m:oMath>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ϵ</m:t>
                </m:r>
              </m:e>
              <m:sub>
                <m:r>
                  <w:rPr>
                    <w:rFonts w:ascii="Cambria Math" w:hAnsi="Cambria Math" w:cs="Arial"/>
                  </w:rPr>
                  <m:t>αik</m:t>
                </m:r>
              </m:sub>
            </m:sSub>
            <m:r>
              <w:rPr>
                <w:rFonts w:ascii="Cambria Math" w:hAnsi="Cambria Math" w:cs="Arial"/>
              </w:rPr>
              <m:t>,</m:t>
            </m:r>
            <m:sSub>
              <m:sSubPr>
                <m:ctrlPr>
                  <w:rPr>
                    <w:rFonts w:ascii="Cambria Math" w:hAnsi="Cambria Math" w:cs="Arial"/>
                    <w:i/>
                  </w:rPr>
                </m:ctrlPr>
              </m:sSubPr>
              <m:e>
                <m:r>
                  <w:rPr>
                    <w:rFonts w:ascii="Cambria Math" w:hAnsi="Cambria Math" w:cs="Arial"/>
                  </w:rPr>
                  <m:t>ϵ</m:t>
                </m:r>
              </m:e>
              <m:sub>
                <m:r>
                  <w:rPr>
                    <w:rFonts w:ascii="Cambria Math" w:hAnsi="Cambria Math" w:cs="Arial"/>
                  </w:rPr>
                  <m:t>α</m:t>
                </m:r>
                <m:sSup>
                  <m:sSupPr>
                    <m:ctrlPr>
                      <w:rPr>
                        <w:rFonts w:ascii="Cambria Math" w:hAnsi="Cambria Math" w:cs="Arial"/>
                        <w:i/>
                      </w:rPr>
                    </m:ctrlPr>
                  </m:sSupPr>
                  <m:e>
                    <m:r>
                      <w:rPr>
                        <w:rFonts w:ascii="Cambria Math" w:hAnsi="Cambria Math" w:cs="Arial"/>
                      </w:rPr>
                      <m:t>i</m:t>
                    </m:r>
                  </m:e>
                  <m:sup>
                    <m:r>
                      <w:rPr>
                        <w:rFonts w:ascii="Cambria Math" w:hAnsi="Cambria Math" w:cs="Arial"/>
                      </w:rPr>
                      <m:t>'</m:t>
                    </m:r>
                  </m:sup>
                </m:sSup>
                <m:sSup>
                  <m:sSupPr>
                    <m:ctrlPr>
                      <w:rPr>
                        <w:rFonts w:ascii="Cambria Math" w:hAnsi="Cambria Math" w:cs="Arial"/>
                        <w:i/>
                      </w:rPr>
                    </m:ctrlPr>
                  </m:sSupPr>
                  <m:e>
                    <m:r>
                      <w:rPr>
                        <w:rFonts w:ascii="Cambria Math" w:hAnsi="Cambria Math" w:cs="Arial"/>
                      </w:rPr>
                      <m:t>k</m:t>
                    </m:r>
                  </m:e>
                  <m:sup>
                    <m:r>
                      <w:rPr>
                        <w:rFonts w:ascii="Cambria Math" w:hAnsi="Cambria Math" w:cs="Arial"/>
                      </w:rPr>
                      <m:t>'</m:t>
                    </m:r>
                  </m:sup>
                </m:sSup>
              </m:sub>
            </m:sSub>
          </m:e>
        </m:d>
        <m:r>
          <w:rPr>
            <w:rFonts w:ascii="Cambria Math" w:hAnsi="Cambria Math" w:cs="Arial"/>
          </w:rPr>
          <m:t>=0      i≠</m:t>
        </m:r>
        <m:sSup>
          <m:sSupPr>
            <m:ctrlPr>
              <w:rPr>
                <w:rFonts w:ascii="Cambria Math" w:hAnsi="Cambria Math" w:cs="Arial"/>
                <w:i/>
              </w:rPr>
            </m:ctrlPr>
          </m:sSupPr>
          <m:e>
            <m:r>
              <w:rPr>
                <w:rFonts w:ascii="Cambria Math" w:hAnsi="Cambria Math" w:cs="Arial"/>
              </w:rPr>
              <m:t>i</m:t>
            </m:r>
          </m:e>
          <m:sup>
            <m:r>
              <w:rPr>
                <w:rFonts w:ascii="Cambria Math" w:hAnsi="Cambria Math" w:cs="Arial"/>
              </w:rPr>
              <m:t>'</m:t>
            </m:r>
          </m:sup>
        </m:sSup>
        <m:r>
          <w:rPr>
            <w:rFonts w:ascii="Cambria Math" w:hAnsi="Cambria Math" w:cs="Arial"/>
          </w:rPr>
          <m:t>,∀k,k'</m:t>
        </m:r>
      </m:oMath>
    </w:p>
    <w:p w14:paraId="6D87BD2D" w14:textId="6BB56109" w:rsidR="00D71FDA" w:rsidRPr="009955BD" w:rsidRDefault="00D71FDA" w:rsidP="006729F7">
      <w:pPr>
        <w:spacing w:after="0" w:line="240" w:lineRule="auto"/>
        <w:rPr>
          <w:rFonts w:ascii="Arial" w:hAnsi="Arial" w:cs="Arial"/>
        </w:rPr>
      </w:pPr>
      <w:r w:rsidRPr="009955BD">
        <w:rPr>
          <w:rFonts w:ascii="Arial" w:hAnsi="Arial" w:cs="Arial"/>
          <w:lang w:eastAsia="zh-CN"/>
        </w:rPr>
        <w:lastRenderedPageBreak/>
        <w:t xml:space="preserve">where </w:t>
      </w:r>
      <m:oMath>
        <m:sSub>
          <m:sSubPr>
            <m:ctrlPr>
              <w:rPr>
                <w:rFonts w:ascii="Cambria Math" w:hAnsi="Cambria Math" w:cs="Arial"/>
                <w:i/>
              </w:rPr>
            </m:ctrlPr>
          </m:sSubPr>
          <m:e>
            <m:r>
              <w:rPr>
                <w:rFonts w:ascii="Cambria Math" w:hAnsi="Cambria Math" w:cs="Arial"/>
              </w:rPr>
              <m:t>α</m:t>
            </m:r>
          </m:e>
          <m:sub>
            <m:r>
              <w:rPr>
                <w:rFonts w:ascii="Cambria Math" w:hAnsi="Cambria Math" w:cs="Arial"/>
              </w:rPr>
              <m:t>ik</m:t>
            </m:r>
          </m:sub>
        </m:sSub>
      </m:oMath>
      <w:r w:rsidRPr="009955BD">
        <w:rPr>
          <w:rFonts w:ascii="Arial" w:hAnsi="Arial" w:cs="Arial"/>
        </w:rPr>
        <w:t xml:space="preserve"> is the random diet-specific intercept for participant </w:t>
      </w:r>
      <m:oMath>
        <m:r>
          <w:rPr>
            <w:rFonts w:ascii="Cambria Math" w:hAnsi="Cambria Math" w:cs="Arial"/>
          </w:rPr>
          <m:t>i</m:t>
        </m:r>
      </m:oMath>
      <w:r w:rsidRPr="009955BD">
        <w:rPr>
          <w:rFonts w:ascii="Arial" w:hAnsi="Arial" w:cs="Arial"/>
        </w:rPr>
        <w:t xml:space="preserve">; </w:t>
      </w:r>
      <m:oMath>
        <m:sSub>
          <m:sSubPr>
            <m:ctrlPr>
              <w:rPr>
                <w:rFonts w:ascii="Cambria Math" w:hAnsi="Cambria Math" w:cs="Arial"/>
                <w:i/>
              </w:rPr>
            </m:ctrlPr>
          </m:sSubPr>
          <m:e>
            <m:r>
              <w:rPr>
                <w:rFonts w:ascii="Cambria Math" w:hAnsi="Cambria Math" w:cs="Arial"/>
              </w:rPr>
              <m:t>a</m:t>
            </m:r>
          </m:e>
          <m:sub>
            <m:r>
              <w:rPr>
                <w:rFonts w:ascii="Cambria Math" w:hAnsi="Cambria Math" w:cs="Arial"/>
              </w:rPr>
              <m:t>k</m:t>
            </m:r>
          </m:sub>
        </m:sSub>
      </m:oMath>
      <w:r w:rsidRPr="009955BD">
        <w:rPr>
          <w:rFonts w:ascii="Arial" w:hAnsi="Arial" w:cs="Arial"/>
        </w:rPr>
        <w:t xml:space="preserve"> is the average response on diet </w:t>
      </w:r>
      <m:oMath>
        <m:r>
          <w:rPr>
            <w:rFonts w:ascii="Cambria Math" w:hAnsi="Cambria Math" w:cs="Arial"/>
          </w:rPr>
          <m:t>k</m:t>
        </m:r>
      </m:oMath>
      <w:r w:rsidRPr="009955BD">
        <w:rPr>
          <w:rFonts w:ascii="Arial" w:hAnsi="Arial" w:cs="Arial"/>
        </w:rPr>
        <w:t xml:space="preserve">; </w:t>
      </w:r>
      <m:oMath>
        <m:sSub>
          <m:sSubPr>
            <m:ctrlPr>
              <w:rPr>
                <w:rFonts w:ascii="Cambria Math" w:hAnsi="Cambria Math" w:cs="Arial"/>
                <w:i/>
              </w:rPr>
            </m:ctrlPr>
          </m:sSubPr>
          <m:e>
            <m:r>
              <w:rPr>
                <w:rFonts w:ascii="Cambria Math" w:hAnsi="Cambria Math" w:cs="Arial"/>
              </w:rPr>
              <m:t>ϵ</m:t>
            </m:r>
          </m:e>
          <m:sub>
            <m:r>
              <w:rPr>
                <w:rFonts w:ascii="Cambria Math" w:hAnsi="Cambria Math" w:cs="Arial"/>
              </w:rPr>
              <m:t>αik</m:t>
            </m:r>
          </m:sub>
        </m:sSub>
      </m:oMath>
      <w:r w:rsidRPr="009955BD">
        <w:rPr>
          <w:rFonts w:ascii="Arial" w:hAnsi="Arial" w:cs="Arial"/>
        </w:rPr>
        <w:t xml:space="preserve"> is the random component to the random diet-specific intercept; </w:t>
      </w:r>
      <m:oMath>
        <m:sSubSup>
          <m:sSubSupPr>
            <m:ctrlPr>
              <w:rPr>
                <w:rFonts w:ascii="Cambria Math" w:hAnsi="Cambria Math" w:cs="Arial"/>
                <w:i/>
              </w:rPr>
            </m:ctrlPr>
          </m:sSubSupPr>
          <m:e>
            <m:r>
              <w:rPr>
                <w:rFonts w:ascii="Cambria Math" w:hAnsi="Cambria Math" w:cs="Arial"/>
              </w:rPr>
              <m:t>σ</m:t>
            </m:r>
          </m:e>
          <m:sub>
            <m:r>
              <w:rPr>
                <w:rFonts w:ascii="Cambria Math" w:hAnsi="Cambria Math" w:cs="Arial"/>
              </w:rPr>
              <m:t>α</m:t>
            </m:r>
          </m:sub>
          <m:sup>
            <m:r>
              <w:rPr>
                <w:rFonts w:ascii="Cambria Math" w:hAnsi="Cambria Math" w:cs="Arial"/>
              </w:rPr>
              <m:t>2</m:t>
            </m:r>
          </m:sup>
        </m:sSubSup>
      </m:oMath>
      <w:r w:rsidRPr="009955BD">
        <w:rPr>
          <w:rFonts w:ascii="Arial" w:hAnsi="Arial" w:cs="Arial"/>
        </w:rPr>
        <w:t xml:space="preserve"> is the variance for the random intercepts; </w:t>
      </w:r>
      <m:oMath>
        <m:sSub>
          <m:sSubPr>
            <m:ctrlPr>
              <w:rPr>
                <w:rFonts w:ascii="Cambria Math" w:hAnsi="Cambria Math" w:cs="Arial"/>
                <w:i/>
              </w:rPr>
            </m:ctrlPr>
          </m:sSubPr>
          <m:e>
            <m:r>
              <w:rPr>
                <w:rFonts w:ascii="Cambria Math" w:hAnsi="Cambria Math" w:cs="Arial"/>
              </w:rPr>
              <m:t>ρ</m:t>
            </m:r>
          </m:e>
          <m:sub>
            <m:r>
              <w:rPr>
                <w:rFonts w:ascii="Cambria Math" w:hAnsi="Cambria Math" w:cs="Arial"/>
              </w:rPr>
              <m:t>α</m:t>
            </m:r>
          </m:sub>
        </m:sSub>
      </m:oMath>
      <w:r w:rsidRPr="009955BD">
        <w:rPr>
          <w:rFonts w:ascii="Arial" w:hAnsi="Arial" w:cs="Arial"/>
        </w:rPr>
        <w:t xml:space="preserve"> is the correlation between random intercepts.</w:t>
      </w:r>
      <w:r w:rsidR="006A24E8" w:rsidRPr="009955BD">
        <w:rPr>
          <w:rFonts w:ascii="Arial" w:hAnsi="Arial" w:cs="Arial"/>
        </w:rPr>
        <w:t xml:space="preserve"> The limited number of fecal calprotectin measurements per participant made it hard to distinguish between intraclass correlation in the mixed models and autocorrelation among repeated measurements so we assumed the </w:t>
      </w:r>
      <m:oMath>
        <m:sSub>
          <m:sSubPr>
            <m:ctrlPr>
              <w:rPr>
                <w:rFonts w:ascii="Cambria Math" w:hAnsi="Cambria Math" w:cs="Arial"/>
                <w:i/>
              </w:rPr>
            </m:ctrlPr>
          </m:sSubPr>
          <m:e>
            <m:r>
              <w:rPr>
                <w:rFonts w:ascii="Cambria Math" w:hAnsi="Cambria Math" w:cs="Arial"/>
              </w:rPr>
              <m:t>ϵ</m:t>
            </m:r>
          </m:e>
          <m:sub>
            <m:r>
              <w:rPr>
                <w:rFonts w:ascii="Cambria Math" w:hAnsi="Cambria Math" w:cs="Arial"/>
              </w:rPr>
              <m:t>ij</m:t>
            </m:r>
          </m:sub>
        </m:sSub>
      </m:oMath>
      <w:r w:rsidR="006A24E8" w:rsidRPr="009955BD">
        <w:rPr>
          <w:rFonts w:ascii="Arial" w:hAnsi="Arial" w:cs="Arial"/>
        </w:rPr>
        <w:t xml:space="preserve"> to be independent.</w:t>
      </w:r>
      <w:r w:rsidR="00A337E4" w:rsidRPr="009955BD">
        <w:rPr>
          <w:rFonts w:ascii="Arial" w:hAnsi="Arial" w:cs="Arial"/>
        </w:rPr>
        <w:t xml:space="preserve"> </w:t>
      </w:r>
      <w:r w:rsidR="001B4E6A" w:rsidRPr="009955BD">
        <w:rPr>
          <w:rFonts w:ascii="Arial" w:hAnsi="Arial" w:cs="Arial"/>
        </w:rPr>
        <w:t xml:space="preserve">Moreover, because they were spaced 8 weeks apart, they were less likely to be correlated. </w:t>
      </w:r>
      <w:r w:rsidR="00A337E4" w:rsidRPr="009955BD">
        <w:rPr>
          <w:rFonts w:ascii="Arial" w:hAnsi="Arial" w:cs="Arial"/>
        </w:rPr>
        <w:t xml:space="preserve">Because the number of participants in each group is small, we </w:t>
      </w:r>
      <w:r w:rsidR="00346E97" w:rsidRPr="009955BD">
        <w:rPr>
          <w:rFonts w:ascii="Arial" w:hAnsi="Arial" w:cs="Arial"/>
        </w:rPr>
        <w:t>do</w:t>
      </w:r>
      <w:r w:rsidR="00A337E4" w:rsidRPr="009955BD">
        <w:rPr>
          <w:rFonts w:ascii="Arial" w:hAnsi="Arial" w:cs="Arial"/>
        </w:rPr>
        <w:t xml:space="preserve"> not adjust for</w:t>
      </w:r>
      <w:r w:rsidR="004E7028" w:rsidRPr="009955BD">
        <w:rPr>
          <w:rFonts w:ascii="Arial" w:hAnsi="Arial" w:cs="Arial"/>
        </w:rPr>
        <w:t xml:space="preserve"> stratification factors in the models for each group. </w:t>
      </w:r>
    </w:p>
    <w:p w14:paraId="506D40E8" w14:textId="06C51316" w:rsidR="00B74296" w:rsidRPr="009955BD" w:rsidRDefault="004E7028" w:rsidP="006729F7">
      <w:pPr>
        <w:spacing w:after="0" w:line="240" w:lineRule="auto"/>
        <w:rPr>
          <w:rFonts w:ascii="Arial" w:hAnsi="Arial" w:cs="Arial"/>
        </w:rPr>
      </w:pPr>
      <w:r w:rsidRPr="009955BD">
        <w:rPr>
          <w:rFonts w:ascii="Arial" w:hAnsi="Arial" w:cs="Arial"/>
        </w:rPr>
        <w:tab/>
      </w:r>
      <w:r w:rsidR="00346E97" w:rsidRPr="009955BD">
        <w:rPr>
          <w:rFonts w:ascii="Arial" w:hAnsi="Arial" w:cs="Arial"/>
        </w:rPr>
        <w:t xml:space="preserve">We impute missing measurements based on the modeling results in each group </w:t>
      </w:r>
      <w:r w:rsidR="00933E22" w:rsidRPr="009955BD">
        <w:rPr>
          <w:rFonts w:ascii="Arial" w:hAnsi="Arial" w:cs="Arial"/>
        </w:rPr>
        <w:t>to obtain the datasets for estimating the average treatment effects across all individuals</w:t>
      </w:r>
      <w:r w:rsidR="00346E97" w:rsidRPr="009955BD">
        <w:rPr>
          <w:rFonts w:ascii="Arial" w:hAnsi="Arial" w:cs="Arial"/>
        </w:rPr>
        <w:t xml:space="preserve">. </w:t>
      </w:r>
      <w:r w:rsidR="001B5BCA">
        <w:rPr>
          <w:rFonts w:ascii="Arial" w:hAnsi="Arial" w:cs="Arial"/>
        </w:rPr>
        <w:t xml:space="preserve">We assume that the measurements in each group are missing at random. </w:t>
      </w:r>
      <w:r w:rsidR="000C65DC" w:rsidRPr="009955BD">
        <w:rPr>
          <w:rFonts w:ascii="Arial" w:hAnsi="Arial" w:cs="Arial"/>
        </w:rPr>
        <w:t xml:space="preserve">Both </w:t>
      </w:r>
      <w:r w:rsidR="00346E97" w:rsidRPr="009955BD">
        <w:rPr>
          <w:rFonts w:ascii="Arial" w:hAnsi="Arial" w:cs="Arial"/>
        </w:rPr>
        <w:t>intermittent missing measurements and missing measurements due to dropout</w:t>
      </w:r>
      <w:r w:rsidR="000C65DC" w:rsidRPr="009955BD">
        <w:rPr>
          <w:rFonts w:ascii="Arial" w:hAnsi="Arial" w:cs="Arial"/>
        </w:rPr>
        <w:t xml:space="preserve"> are imputed to ensure that all participants have complete </w:t>
      </w:r>
      <w:r w:rsidR="00E07273" w:rsidRPr="009955BD">
        <w:rPr>
          <w:rFonts w:ascii="Arial" w:hAnsi="Arial" w:cs="Arial"/>
        </w:rPr>
        <w:t>data</w:t>
      </w:r>
      <w:r w:rsidR="000C65DC" w:rsidRPr="009955BD">
        <w:rPr>
          <w:rFonts w:ascii="Arial" w:hAnsi="Arial" w:cs="Arial"/>
        </w:rPr>
        <w:t xml:space="preserve"> throughout the study period</w:t>
      </w:r>
      <w:r w:rsidR="00346E97" w:rsidRPr="009955BD">
        <w:rPr>
          <w:rFonts w:ascii="Arial" w:hAnsi="Arial" w:cs="Arial"/>
        </w:rPr>
        <w:t xml:space="preserve">. For </w:t>
      </w:r>
      <w:r w:rsidR="00094D42" w:rsidRPr="009955BD">
        <w:rPr>
          <w:rFonts w:ascii="Arial" w:hAnsi="Arial" w:cs="Arial"/>
        </w:rPr>
        <w:t xml:space="preserve">weekly measured IBD Symptoms and PROMIS® Pain Interference and </w:t>
      </w:r>
      <w:r w:rsidR="00346E97" w:rsidRPr="009955BD">
        <w:rPr>
          <w:rFonts w:ascii="Arial" w:hAnsi="Arial" w:cs="Arial"/>
        </w:rPr>
        <w:t xml:space="preserve">daily measured stool frequency and consistency, </w:t>
      </w:r>
      <w:r w:rsidR="000C65DC" w:rsidRPr="009955BD">
        <w:rPr>
          <w:rFonts w:ascii="Arial" w:hAnsi="Arial" w:cs="Arial"/>
        </w:rPr>
        <w:t xml:space="preserve">we impute </w:t>
      </w:r>
      <w:r w:rsidR="00346E97" w:rsidRPr="009955BD">
        <w:rPr>
          <w:rFonts w:ascii="Arial" w:hAnsi="Arial" w:cs="Arial"/>
        </w:rPr>
        <w:t xml:space="preserve">the </w:t>
      </w:r>
      <w:r w:rsidR="00E07273" w:rsidRPr="009955BD">
        <w:rPr>
          <w:rFonts w:ascii="Arial" w:hAnsi="Arial" w:cs="Arial"/>
        </w:rPr>
        <w:t xml:space="preserve">missing </w:t>
      </w:r>
      <w:r w:rsidR="00346E97" w:rsidRPr="009955BD">
        <w:rPr>
          <w:rFonts w:ascii="Arial" w:hAnsi="Arial" w:cs="Arial"/>
        </w:rPr>
        <w:t xml:space="preserve">measurements so that all participants have </w:t>
      </w:r>
      <w:r w:rsidR="00572CDA" w:rsidRPr="009955BD">
        <w:rPr>
          <w:rFonts w:ascii="Arial" w:hAnsi="Arial" w:cs="Arial"/>
        </w:rPr>
        <w:t xml:space="preserve">complete </w:t>
      </w:r>
      <w:r w:rsidR="00346E97" w:rsidRPr="009955BD">
        <w:rPr>
          <w:rFonts w:ascii="Arial" w:hAnsi="Arial" w:cs="Arial"/>
        </w:rPr>
        <w:t xml:space="preserve">measurements for at least one week on baseline diet and for at least six weeks in each SCD or MSCD period (i.e., </w:t>
      </w:r>
      <w:r w:rsidR="00094D42" w:rsidRPr="009955BD">
        <w:rPr>
          <w:rFonts w:ascii="Arial" w:hAnsi="Arial" w:cs="Arial"/>
        </w:rPr>
        <w:t>each participant will have complete data for at least 25 weeks</w:t>
      </w:r>
      <w:r w:rsidR="00346E97" w:rsidRPr="009955BD">
        <w:rPr>
          <w:rFonts w:ascii="Arial" w:hAnsi="Arial" w:cs="Arial"/>
        </w:rPr>
        <w:t>).</w:t>
      </w:r>
      <w:r w:rsidR="00094D42" w:rsidRPr="009955BD">
        <w:rPr>
          <w:rFonts w:ascii="Arial" w:hAnsi="Arial" w:cs="Arial"/>
        </w:rPr>
        <w:t xml:space="preserve"> For </w:t>
      </w:r>
      <w:r w:rsidR="00572CDA" w:rsidRPr="009955BD">
        <w:rPr>
          <w:rFonts w:ascii="Arial" w:hAnsi="Arial" w:cs="Arial"/>
        </w:rPr>
        <w:t xml:space="preserve">fecal calprotectin, we impute the </w:t>
      </w:r>
      <w:r w:rsidR="00E07273" w:rsidRPr="009955BD">
        <w:rPr>
          <w:rFonts w:ascii="Arial" w:hAnsi="Arial" w:cs="Arial"/>
        </w:rPr>
        <w:t xml:space="preserve">missing </w:t>
      </w:r>
      <w:r w:rsidR="00572CDA" w:rsidRPr="009955BD">
        <w:rPr>
          <w:rFonts w:ascii="Arial" w:hAnsi="Arial" w:cs="Arial"/>
        </w:rPr>
        <w:t xml:space="preserve">measurements so that all participants have one measurement in baseline and each diet period (i.e., each participant will have five measurements). Five datasets are imputed for each outcome for multiple imputation. </w:t>
      </w:r>
    </w:p>
    <w:p w14:paraId="7D8303E6" w14:textId="0277AB67" w:rsidR="00622CAD" w:rsidRPr="009955BD" w:rsidRDefault="00622CAD" w:rsidP="006729F7">
      <w:pPr>
        <w:spacing w:after="0" w:line="240" w:lineRule="auto"/>
        <w:rPr>
          <w:rFonts w:ascii="Arial" w:hAnsi="Arial" w:cs="Arial"/>
        </w:rPr>
      </w:pPr>
      <w:r w:rsidRPr="009955BD">
        <w:rPr>
          <w:rFonts w:ascii="Arial" w:hAnsi="Arial" w:cs="Arial"/>
          <w:lang w:eastAsia="zh-CN"/>
        </w:rPr>
        <w:tab/>
        <w:t xml:space="preserve">For the </w:t>
      </w:r>
      <w:r w:rsidRPr="009955BD">
        <w:rPr>
          <w:rFonts w:ascii="Arial" w:hAnsi="Arial" w:cs="Arial"/>
        </w:rPr>
        <w:t>models across all individuals, the contrast-based models for IBD symptoms, pain interference, stool frequency and consistency implicitly adjust for stratification factors used in randomization (i.e., clinical site and disease condition) by including a fixed intercept for each patient; we adjust for disease type in the</w:t>
      </w:r>
      <w:r w:rsidR="007E6A24" w:rsidRPr="009955BD">
        <w:rPr>
          <w:rFonts w:ascii="Arial" w:hAnsi="Arial" w:cs="Arial"/>
        </w:rPr>
        <w:t xml:space="preserve"> random-intercept</w:t>
      </w:r>
      <w:r w:rsidRPr="009955BD">
        <w:rPr>
          <w:rFonts w:ascii="Arial" w:hAnsi="Arial" w:cs="Arial"/>
        </w:rPr>
        <w:t xml:space="preserve"> model for fecal calprotectin</w:t>
      </w:r>
      <w:r w:rsidR="007E6A24" w:rsidRPr="009955BD">
        <w:rPr>
          <w:rFonts w:ascii="Arial" w:hAnsi="Arial" w:cs="Arial"/>
        </w:rPr>
        <w:t>. Because of the sparseness of the clinical sites, we do not adjust for clinical sites in the model for fecal calprotectin. Specifically, we included an additional term for disease type in the second-level model for fecal calprotectin across all individual</w:t>
      </w:r>
      <w:r w:rsidR="00C97D9F" w:rsidRPr="009955BD">
        <w:rPr>
          <w:rFonts w:ascii="Arial" w:hAnsi="Arial" w:cs="Arial"/>
        </w:rPr>
        <w:t>s</w:t>
      </w:r>
      <w:r w:rsidR="007E6A24" w:rsidRPr="009955BD">
        <w:rPr>
          <w:rFonts w:ascii="Arial" w:hAnsi="Arial" w:cs="Arial"/>
        </w:rPr>
        <w:t>,</w:t>
      </w:r>
    </w:p>
    <w:p w14:paraId="6C31CB88" w14:textId="60DF4CE3" w:rsidR="00F44633" w:rsidRPr="009955BD" w:rsidRDefault="00BD6503">
      <w:pPr>
        <w:autoSpaceDE w:val="0"/>
        <w:autoSpaceDN w:val="0"/>
        <w:adjustRightInd w:val="0"/>
        <w:spacing w:after="0" w:line="240" w:lineRule="auto"/>
        <w:jc w:val="center"/>
        <w:rPr>
          <w:rFonts w:ascii="Arial" w:hAnsi="Arial" w:cs="Arial"/>
        </w:rPr>
      </w:pPr>
      <m:oMathPara>
        <m:oMath>
          <m:sSub>
            <m:sSubPr>
              <m:ctrlPr>
                <w:rPr>
                  <w:rFonts w:ascii="Cambria Math" w:hAnsi="Cambria Math" w:cs="Arial"/>
                  <w:i/>
                </w:rPr>
              </m:ctrlPr>
            </m:sSubPr>
            <m:e>
              <m:r>
                <w:rPr>
                  <w:rFonts w:ascii="Cambria Math" w:hAnsi="Cambria Math" w:cs="Arial"/>
                </w:rPr>
                <m:t>α</m:t>
              </m:r>
            </m:e>
            <m:sub>
              <m:r>
                <w:rPr>
                  <w:rFonts w:ascii="Cambria Math" w:hAnsi="Cambria Math" w:cs="Arial"/>
                </w:rPr>
                <m:t>ik</m:t>
              </m:r>
            </m:sub>
          </m:sSub>
          <m:r>
            <w:rPr>
              <w:rFonts w:ascii="Cambria Math" w:hAnsi="Cambria Math" w:cs="Arial"/>
            </w:rPr>
            <m:t>=</m:t>
          </m:r>
          <m:sSub>
            <m:sSubPr>
              <m:ctrlPr>
                <w:rPr>
                  <w:rFonts w:ascii="Cambria Math" w:hAnsi="Cambria Math" w:cs="Arial"/>
                  <w:i/>
                </w:rPr>
              </m:ctrlPr>
            </m:sSubPr>
            <m:e>
              <m:r>
                <w:rPr>
                  <w:rFonts w:ascii="Cambria Math" w:hAnsi="Cambria Math" w:cs="Arial"/>
                </w:rPr>
                <m:t>a</m:t>
              </m:r>
            </m:e>
            <m:sub>
              <m:r>
                <w:rPr>
                  <w:rFonts w:ascii="Cambria Math" w:hAnsi="Cambria Math" w:cs="Arial"/>
                </w:rPr>
                <m:t>k</m:t>
              </m:r>
            </m:sub>
          </m:sSub>
          <m:sSub>
            <m:sSubPr>
              <m:ctrlPr>
                <w:rPr>
                  <w:rFonts w:ascii="Cambria Math" w:hAnsi="Cambria Math" w:cs="Arial"/>
                  <w:i/>
                </w:rPr>
              </m:ctrlPr>
            </m:sSubPr>
            <m:e>
              <m:r>
                <w:rPr>
                  <w:rFonts w:ascii="Cambria Math" w:hAnsi="Cambria Math" w:cs="Arial"/>
                </w:rPr>
                <m:t>+β</m:t>
              </m:r>
            </m:e>
            <m:sub>
              <m:r>
                <w:rPr>
                  <w:rFonts w:ascii="Cambria Math" w:hAnsi="Cambria Math" w:cs="Arial"/>
                </w:rPr>
                <m:t>1</m:t>
              </m:r>
            </m:sub>
          </m:sSub>
          <m:r>
            <w:rPr>
              <w:rFonts w:ascii="Cambria Math" w:hAnsi="Cambria Math" w:cs="Arial"/>
            </w:rPr>
            <m:t>I</m:t>
          </m:r>
          <m:d>
            <m:dPr>
              <m:ctrlPr>
                <w:rPr>
                  <w:rFonts w:ascii="Cambria Math" w:hAnsi="Cambria Math" w:cs="Arial"/>
                  <w:i/>
                </w:rPr>
              </m:ctrlPr>
            </m:dPr>
            <m:e>
              <m:r>
                <w:rPr>
                  <w:rFonts w:ascii="Cambria Math" w:hAnsi="Cambria Math" w:cs="Arial"/>
                </w:rPr>
                <m:t>DiseaseTyp</m:t>
              </m:r>
              <m:sSub>
                <m:sSubPr>
                  <m:ctrlPr>
                    <w:rPr>
                      <w:rFonts w:ascii="Cambria Math" w:hAnsi="Cambria Math" w:cs="Arial"/>
                      <w:i/>
                    </w:rPr>
                  </m:ctrlPr>
                </m:sSubPr>
                <m:e>
                  <m:r>
                    <w:rPr>
                      <w:rFonts w:ascii="Cambria Math" w:hAnsi="Cambria Math" w:cs="Arial"/>
                    </w:rPr>
                    <m:t>e</m:t>
                  </m:r>
                </m:e>
                <m:sub>
                  <m:r>
                    <w:rPr>
                      <w:rFonts w:ascii="Cambria Math" w:hAnsi="Cambria Math" w:cs="Arial"/>
                    </w:rPr>
                    <m:t>i</m:t>
                  </m:r>
                </m:sub>
              </m:sSub>
              <m:r>
                <w:rPr>
                  <w:rFonts w:ascii="Cambria Math" w:hAnsi="Cambria Math" w:cs="Arial"/>
                </w:rPr>
                <m:t>=UC/IC</m:t>
              </m:r>
            </m:e>
          </m:d>
          <m:r>
            <w:rPr>
              <w:rFonts w:ascii="Cambria Math" w:hAnsi="Cambria Math" w:cs="Arial"/>
            </w:rPr>
            <m:t>+</m:t>
          </m:r>
          <m:sSub>
            <m:sSubPr>
              <m:ctrlPr>
                <w:rPr>
                  <w:rFonts w:ascii="Cambria Math" w:hAnsi="Cambria Math" w:cs="Arial"/>
                  <w:i/>
                </w:rPr>
              </m:ctrlPr>
            </m:sSubPr>
            <m:e>
              <m:r>
                <w:rPr>
                  <w:rFonts w:ascii="Cambria Math" w:hAnsi="Cambria Math" w:cs="Arial"/>
                </w:rPr>
                <m:t>ϵ</m:t>
              </m:r>
            </m:e>
            <m:sub>
              <m:r>
                <w:rPr>
                  <w:rFonts w:ascii="Cambria Math" w:hAnsi="Cambria Math" w:cs="Arial"/>
                </w:rPr>
                <m:t>αik</m:t>
              </m:r>
            </m:sub>
          </m:sSub>
          <m:r>
            <w:rPr>
              <w:rFonts w:ascii="Cambria Math" w:hAnsi="Cambria Math" w:cs="Arial"/>
            </w:rPr>
            <m:t xml:space="preserve">      k∈</m:t>
          </m:r>
          <m:sSub>
            <m:sSubPr>
              <m:ctrlPr>
                <w:rPr>
                  <w:rFonts w:ascii="Cambria Math" w:hAnsi="Cambria Math" w:cs="Arial"/>
                  <w:i/>
                </w:rPr>
              </m:ctrlPr>
            </m:sSubPr>
            <m:e>
              <m:r>
                <w:rPr>
                  <w:rFonts w:ascii="Cambria Math" w:hAnsi="Cambria Math" w:cs="Arial"/>
                </w:rPr>
                <m:t>K</m:t>
              </m:r>
            </m:e>
            <m:sub>
              <m:r>
                <w:rPr>
                  <w:rFonts w:ascii="Cambria Math" w:hAnsi="Cambria Math" w:cs="Arial"/>
                </w:rPr>
                <m:t>i</m:t>
              </m:r>
            </m:sub>
          </m:sSub>
        </m:oMath>
      </m:oMathPara>
    </w:p>
    <w:p w14:paraId="0B714EE7" w14:textId="77777777" w:rsidR="00D71FDA" w:rsidRPr="009955BD" w:rsidRDefault="00D71FDA" w:rsidP="006729F7">
      <w:pPr>
        <w:spacing w:after="0" w:line="240" w:lineRule="auto"/>
        <w:ind w:firstLine="720"/>
        <w:rPr>
          <w:rFonts w:ascii="Arial" w:hAnsi="Arial" w:cs="Arial"/>
        </w:rPr>
      </w:pPr>
      <w:r w:rsidRPr="009955BD">
        <w:rPr>
          <w:rFonts w:ascii="Arial" w:hAnsi="Arial" w:cs="Arial"/>
        </w:rPr>
        <w:t>We choose the following priors for the parameters in the models:</w:t>
      </w:r>
    </w:p>
    <w:tbl>
      <w:tblPr>
        <w:tblStyle w:val="TableGrid"/>
        <w:tblW w:w="9085" w:type="dxa"/>
        <w:jc w:val="center"/>
        <w:tblLayout w:type="fixed"/>
        <w:tblLook w:val="04A0" w:firstRow="1" w:lastRow="0" w:firstColumn="1" w:lastColumn="0" w:noHBand="0" w:noVBand="1"/>
      </w:tblPr>
      <w:tblGrid>
        <w:gridCol w:w="1975"/>
        <w:gridCol w:w="1890"/>
        <w:gridCol w:w="2250"/>
        <w:gridCol w:w="990"/>
        <w:gridCol w:w="1980"/>
      </w:tblGrid>
      <w:tr w:rsidR="00191919" w:rsidRPr="009955BD" w14:paraId="796B4802" w14:textId="6193B40C" w:rsidTr="006729F7">
        <w:trPr>
          <w:jc w:val="center"/>
        </w:trPr>
        <w:tc>
          <w:tcPr>
            <w:tcW w:w="1975" w:type="dxa"/>
            <w:vAlign w:val="center"/>
          </w:tcPr>
          <w:p w14:paraId="14ECA898" w14:textId="3A25208E" w:rsidR="00191919" w:rsidRPr="009955BD" w:rsidRDefault="00B75957" w:rsidP="008A3EA6">
            <w:pPr>
              <w:autoSpaceDE w:val="0"/>
              <w:autoSpaceDN w:val="0"/>
              <w:adjustRightInd w:val="0"/>
              <w:spacing w:after="0" w:line="240" w:lineRule="auto"/>
              <w:rPr>
                <w:rFonts w:ascii="Arial" w:hAnsi="Arial" w:cs="Arial"/>
              </w:rPr>
            </w:pPr>
            <w:r w:rsidRPr="009955BD">
              <w:rPr>
                <w:rFonts w:ascii="Arial" w:hAnsi="Arial" w:cs="Arial"/>
              </w:rPr>
              <w:t>Outcome</w:t>
            </w:r>
          </w:p>
        </w:tc>
        <w:tc>
          <w:tcPr>
            <w:tcW w:w="1890" w:type="dxa"/>
            <w:vAlign w:val="center"/>
          </w:tcPr>
          <w:p w14:paraId="560C9D4B" w14:textId="207D80FD" w:rsidR="00191919" w:rsidRPr="009955BD" w:rsidRDefault="00BD6503" w:rsidP="008A3EA6">
            <w:pPr>
              <w:autoSpaceDE w:val="0"/>
              <w:autoSpaceDN w:val="0"/>
              <w:adjustRightInd w:val="0"/>
              <w:spacing w:after="0" w:line="240" w:lineRule="auto"/>
              <w:jc w:val="center"/>
              <w:rPr>
                <w:rFonts w:ascii="Arial" w:hAnsi="Arial" w:cs="Arial"/>
              </w:rPr>
            </w:pPr>
            <m:oMathPara>
              <m:oMath>
                <m:sSub>
                  <m:sSubPr>
                    <m:ctrlPr>
                      <w:rPr>
                        <w:rFonts w:ascii="Cambria Math" w:hAnsi="Cambria Math" w:cs="Arial"/>
                        <w:i/>
                      </w:rPr>
                    </m:ctrlPr>
                  </m:sSubPr>
                  <m:e>
                    <m:r>
                      <w:rPr>
                        <w:rFonts w:ascii="Cambria Math" w:hAnsi="Cambria Math" w:cs="Arial"/>
                      </w:rPr>
                      <m:t>α</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r>
                      <w:rPr>
                        <w:rFonts w:ascii="Cambria Math" w:hAnsi="Cambria Math" w:cs="Arial"/>
                      </w:rPr>
                      <m:t>a</m:t>
                    </m:r>
                  </m:e>
                  <m:sub>
                    <m:r>
                      <w:rPr>
                        <w:rFonts w:ascii="Cambria Math" w:hAnsi="Cambria Math" w:cs="Arial"/>
                      </w:rPr>
                      <m:t>k</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1</m:t>
                    </m:r>
                  </m:sub>
                </m:sSub>
              </m:oMath>
            </m:oMathPara>
          </w:p>
        </w:tc>
        <w:tc>
          <w:tcPr>
            <w:tcW w:w="2250" w:type="dxa"/>
            <w:vAlign w:val="center"/>
          </w:tcPr>
          <w:p w14:paraId="3CFB2A6D" w14:textId="77777777" w:rsidR="00191919" w:rsidRPr="009955BD" w:rsidRDefault="00BD6503" w:rsidP="008A3EA6">
            <w:pPr>
              <w:autoSpaceDE w:val="0"/>
              <w:autoSpaceDN w:val="0"/>
              <w:adjustRightInd w:val="0"/>
              <w:spacing w:after="0" w:line="240" w:lineRule="auto"/>
              <w:jc w:val="center"/>
              <w:rPr>
                <w:rFonts w:ascii="Arial" w:hAnsi="Arial" w:cs="Arial"/>
              </w:rPr>
            </w:pPr>
            <m:oMathPara>
              <m:oMath>
                <m:sSub>
                  <m:sSubPr>
                    <m:ctrlPr>
                      <w:rPr>
                        <w:rFonts w:ascii="Cambria Math" w:hAnsi="Cambria Math" w:cs="Arial"/>
                        <w:i/>
                      </w:rPr>
                    </m:ctrlPr>
                  </m:sSubPr>
                  <m:e>
                    <m:r>
                      <w:rPr>
                        <w:rFonts w:ascii="Cambria Math" w:hAnsi="Cambria Math" w:cs="Arial"/>
                      </w:rPr>
                      <m:t>d</m:t>
                    </m:r>
                  </m:e>
                  <m:sub>
                    <m:r>
                      <w:rPr>
                        <w:rFonts w:ascii="Cambria Math" w:hAnsi="Cambria Math" w:cs="Arial"/>
                      </w:rPr>
                      <m:t>1k</m:t>
                    </m:r>
                  </m:sub>
                </m:sSub>
                <m:r>
                  <w:rPr>
                    <w:rFonts w:ascii="Cambria Math" w:hAnsi="Cambria Math" w:cs="Arial"/>
                  </w:rPr>
                  <m:t>,k≠1</m:t>
                </m:r>
              </m:oMath>
            </m:oMathPara>
          </w:p>
        </w:tc>
        <w:tc>
          <w:tcPr>
            <w:tcW w:w="990" w:type="dxa"/>
            <w:vAlign w:val="center"/>
          </w:tcPr>
          <w:p w14:paraId="0A976BD2" w14:textId="77777777" w:rsidR="00191919" w:rsidRPr="009955BD" w:rsidRDefault="00BD6503" w:rsidP="008A3EA6">
            <w:pPr>
              <w:autoSpaceDE w:val="0"/>
              <w:autoSpaceDN w:val="0"/>
              <w:adjustRightInd w:val="0"/>
              <w:spacing w:after="0" w:line="240" w:lineRule="auto"/>
              <w:jc w:val="center"/>
              <w:rPr>
                <w:rFonts w:ascii="Arial" w:hAnsi="Arial" w:cs="Arial"/>
              </w:rPr>
            </w:pPr>
            <m:oMathPara>
              <m:oMath>
                <m:sSub>
                  <m:sSubPr>
                    <m:ctrlPr>
                      <w:rPr>
                        <w:rFonts w:ascii="Cambria Math" w:hAnsi="Cambria Math" w:cs="Arial"/>
                        <w:i/>
                      </w:rPr>
                    </m:ctrlPr>
                  </m:sSubPr>
                  <m:e>
                    <m:r>
                      <w:rPr>
                        <w:rFonts w:ascii="Cambria Math" w:hAnsi="Cambria Math" w:cs="Arial"/>
                      </w:rPr>
                      <m:t>ρ</m:t>
                    </m:r>
                  </m:e>
                  <m:sub>
                    <m:r>
                      <w:rPr>
                        <w:rFonts w:ascii="Cambria Math" w:hAnsi="Cambria Math" w:cs="Arial"/>
                      </w:rPr>
                      <m:t>Y</m:t>
                    </m:r>
                  </m:sub>
                </m:sSub>
                <m:r>
                  <w:rPr>
                    <w:rFonts w:ascii="Cambria Math" w:hAnsi="Cambria Math" w:cs="Arial"/>
                  </w:rPr>
                  <m:t>,</m:t>
                </m:r>
                <m:sSub>
                  <m:sSubPr>
                    <m:ctrlPr>
                      <w:rPr>
                        <w:rFonts w:ascii="Cambria Math" w:hAnsi="Cambria Math" w:cs="Arial"/>
                        <w:i/>
                      </w:rPr>
                    </m:ctrlPr>
                  </m:sSubPr>
                  <m:e>
                    <m:r>
                      <w:rPr>
                        <w:rFonts w:ascii="Cambria Math" w:hAnsi="Cambria Math" w:cs="Arial"/>
                      </w:rPr>
                      <m:t>ρ</m:t>
                    </m:r>
                  </m:e>
                  <m:sub>
                    <m:r>
                      <w:rPr>
                        <w:rFonts w:ascii="Cambria Math" w:hAnsi="Cambria Math" w:cs="Arial"/>
                      </w:rPr>
                      <m:t>α</m:t>
                    </m:r>
                  </m:sub>
                </m:sSub>
              </m:oMath>
            </m:oMathPara>
          </w:p>
        </w:tc>
        <w:tc>
          <w:tcPr>
            <w:tcW w:w="1980" w:type="dxa"/>
            <w:vAlign w:val="center"/>
          </w:tcPr>
          <w:p w14:paraId="6E10110E" w14:textId="30C97B98" w:rsidR="00191919" w:rsidRPr="009955BD" w:rsidRDefault="00BD6503" w:rsidP="008A3EA6">
            <w:pPr>
              <w:autoSpaceDE w:val="0"/>
              <w:autoSpaceDN w:val="0"/>
              <w:adjustRightInd w:val="0"/>
              <w:spacing w:after="0" w:line="240" w:lineRule="auto"/>
              <w:jc w:val="center"/>
              <w:rPr>
                <w:rFonts w:ascii="Arial" w:hAnsi="Arial" w:cs="Arial"/>
              </w:rPr>
            </w:pPr>
            <m:oMathPara>
              <m:oMath>
                <m:sSub>
                  <m:sSubPr>
                    <m:ctrlPr>
                      <w:rPr>
                        <w:rFonts w:ascii="Cambria Math" w:hAnsi="Cambria Math" w:cs="Arial"/>
                        <w:i/>
                      </w:rPr>
                    </m:ctrlPr>
                  </m:sSubPr>
                  <m:e>
                    <m:r>
                      <w:rPr>
                        <w:rFonts w:ascii="Cambria Math" w:hAnsi="Cambria Math" w:cs="Arial"/>
                      </w:rPr>
                      <m:t>σ</m:t>
                    </m:r>
                  </m:e>
                  <m:sub>
                    <m:r>
                      <w:rPr>
                        <w:rFonts w:ascii="Cambria Math" w:hAnsi="Cambria Math" w:cs="Arial"/>
                      </w:rPr>
                      <m:t>δ</m:t>
                    </m:r>
                  </m:sub>
                </m:sSub>
                <m:r>
                  <w:rPr>
                    <w:rFonts w:ascii="Cambria Math" w:hAnsi="Cambria Math" w:cs="Arial"/>
                  </w:rPr>
                  <m:t>,</m:t>
                </m:r>
                <m:sSub>
                  <m:sSubPr>
                    <m:ctrlPr>
                      <w:rPr>
                        <w:rFonts w:ascii="Cambria Math" w:hAnsi="Cambria Math" w:cs="Arial"/>
                        <w:i/>
                      </w:rPr>
                    </m:ctrlPr>
                  </m:sSubPr>
                  <m:e>
                    <m:r>
                      <w:rPr>
                        <w:rFonts w:ascii="Cambria Math" w:hAnsi="Cambria Math" w:cs="Arial"/>
                      </w:rPr>
                      <m:t>σ</m:t>
                    </m:r>
                  </m:e>
                  <m:sub>
                    <m:r>
                      <w:rPr>
                        <w:rFonts w:ascii="Cambria Math" w:hAnsi="Cambria Math" w:cs="Arial"/>
                      </w:rPr>
                      <m:t>α</m:t>
                    </m:r>
                  </m:sub>
                </m:sSub>
                <m:r>
                  <w:rPr>
                    <w:rFonts w:ascii="Cambria Math" w:hAnsi="Cambria Math" w:cs="Arial"/>
                  </w:rPr>
                  <m:t>,</m:t>
                </m:r>
                <m:sSub>
                  <m:sSubPr>
                    <m:ctrlPr>
                      <w:rPr>
                        <w:rFonts w:ascii="Cambria Math" w:hAnsi="Cambria Math" w:cs="Arial"/>
                        <w:i/>
                      </w:rPr>
                    </m:ctrlPr>
                  </m:sSubPr>
                  <m:e>
                    <m:r>
                      <w:rPr>
                        <w:rFonts w:ascii="Cambria Math" w:hAnsi="Cambria Math" w:cs="Arial"/>
                      </w:rPr>
                      <m:t>σ</m:t>
                    </m:r>
                  </m:e>
                  <m:sub>
                    <m:r>
                      <w:rPr>
                        <w:rFonts w:ascii="Cambria Math" w:hAnsi="Cambria Math" w:cs="Arial"/>
                      </w:rPr>
                      <m:t>Y</m:t>
                    </m:r>
                  </m:sub>
                </m:sSub>
              </m:oMath>
            </m:oMathPara>
          </w:p>
        </w:tc>
      </w:tr>
      <w:tr w:rsidR="00191919" w:rsidRPr="009955BD" w14:paraId="5325A635" w14:textId="16143C95" w:rsidTr="006729F7">
        <w:trPr>
          <w:jc w:val="center"/>
        </w:trPr>
        <w:tc>
          <w:tcPr>
            <w:tcW w:w="1975" w:type="dxa"/>
            <w:vAlign w:val="center"/>
          </w:tcPr>
          <w:p w14:paraId="23B673BB" w14:textId="77777777" w:rsidR="00191919" w:rsidRPr="009955BD" w:rsidRDefault="00191919" w:rsidP="008A3EA6">
            <w:pPr>
              <w:autoSpaceDE w:val="0"/>
              <w:autoSpaceDN w:val="0"/>
              <w:adjustRightInd w:val="0"/>
              <w:spacing w:after="0" w:line="240" w:lineRule="auto"/>
              <w:rPr>
                <w:rFonts w:ascii="Arial" w:hAnsi="Arial" w:cs="Arial"/>
              </w:rPr>
            </w:pPr>
            <w:r w:rsidRPr="009955BD">
              <w:rPr>
                <w:rFonts w:ascii="Arial" w:hAnsi="Arial" w:cs="Arial"/>
              </w:rPr>
              <w:t>IBD Symptoms</w:t>
            </w:r>
          </w:p>
        </w:tc>
        <w:tc>
          <w:tcPr>
            <w:tcW w:w="1890" w:type="dxa"/>
            <w:vAlign w:val="center"/>
          </w:tcPr>
          <w:p w14:paraId="2982A247" w14:textId="77777777" w:rsidR="00191919" w:rsidRPr="009955BD" w:rsidRDefault="00191919" w:rsidP="008A3EA6">
            <w:pPr>
              <w:autoSpaceDE w:val="0"/>
              <w:autoSpaceDN w:val="0"/>
              <w:adjustRightInd w:val="0"/>
              <w:spacing w:after="0" w:line="240" w:lineRule="auto"/>
              <w:jc w:val="center"/>
              <w:rPr>
                <w:rFonts w:ascii="Arial" w:hAnsi="Arial" w:cs="Arial"/>
              </w:rPr>
            </w:pPr>
            <w:r w:rsidRPr="009955BD">
              <w:rPr>
                <w:rFonts w:ascii="Arial" w:hAnsi="Arial" w:cs="Arial"/>
              </w:rPr>
              <w:t>Uniform</w:t>
            </w:r>
            <m:oMath>
              <m:r>
                <w:rPr>
                  <w:rFonts w:ascii="Cambria Math" w:hAnsi="Cambria Math" w:cs="Arial"/>
                </w:rPr>
                <m:t>(39, 80.3)</m:t>
              </m:r>
            </m:oMath>
          </w:p>
        </w:tc>
        <w:tc>
          <w:tcPr>
            <w:tcW w:w="2250" w:type="dxa"/>
            <w:vAlign w:val="center"/>
          </w:tcPr>
          <w:p w14:paraId="1398535D" w14:textId="77777777" w:rsidR="00191919" w:rsidRPr="009955BD" w:rsidRDefault="00191919" w:rsidP="008A3EA6">
            <w:pPr>
              <w:autoSpaceDE w:val="0"/>
              <w:autoSpaceDN w:val="0"/>
              <w:adjustRightInd w:val="0"/>
              <w:spacing w:after="0" w:line="240" w:lineRule="auto"/>
              <w:jc w:val="center"/>
              <w:rPr>
                <w:rFonts w:ascii="Arial" w:hAnsi="Arial" w:cs="Arial"/>
              </w:rPr>
            </w:pPr>
            <w:r w:rsidRPr="009955BD">
              <w:rPr>
                <w:rFonts w:ascii="Arial" w:hAnsi="Arial" w:cs="Arial"/>
              </w:rPr>
              <w:t>Uniform</w:t>
            </w:r>
            <m:oMath>
              <m:r>
                <w:rPr>
                  <w:rFonts w:ascii="Cambria Math" w:hAnsi="Cambria Math" w:cs="Arial"/>
                </w:rPr>
                <m:t>(-41.3, 41.3)</m:t>
              </m:r>
            </m:oMath>
          </w:p>
        </w:tc>
        <w:tc>
          <w:tcPr>
            <w:tcW w:w="990" w:type="dxa"/>
            <w:vMerge w:val="restart"/>
            <w:vAlign w:val="center"/>
          </w:tcPr>
          <w:p w14:paraId="55C2DAE5" w14:textId="77777777" w:rsidR="00191919" w:rsidRPr="009955BD" w:rsidRDefault="00191919" w:rsidP="008A3EA6">
            <w:pPr>
              <w:autoSpaceDE w:val="0"/>
              <w:autoSpaceDN w:val="0"/>
              <w:adjustRightInd w:val="0"/>
              <w:spacing w:after="0" w:line="240" w:lineRule="auto"/>
              <w:jc w:val="center"/>
              <w:rPr>
                <w:rFonts w:ascii="Arial" w:hAnsi="Arial" w:cs="Arial"/>
              </w:rPr>
            </w:pPr>
            <w:r w:rsidRPr="009955BD">
              <w:rPr>
                <w:rFonts w:ascii="Arial" w:hAnsi="Arial" w:cs="Arial"/>
              </w:rPr>
              <w:t>Uniform</w:t>
            </w:r>
            <m:oMath>
              <m:r>
                <w:rPr>
                  <w:rFonts w:ascii="Cambria Math" w:hAnsi="Cambria Math" w:cs="Arial"/>
                </w:rPr>
                <m:t>(-1, 1)</m:t>
              </m:r>
            </m:oMath>
          </w:p>
        </w:tc>
        <w:tc>
          <w:tcPr>
            <w:tcW w:w="1980" w:type="dxa"/>
            <w:vMerge w:val="restart"/>
            <w:vAlign w:val="center"/>
          </w:tcPr>
          <w:p w14:paraId="2F54614D" w14:textId="0ED2B2C9" w:rsidR="00191919" w:rsidRPr="009955BD" w:rsidRDefault="00191919" w:rsidP="008A3EA6">
            <w:pPr>
              <w:autoSpaceDE w:val="0"/>
              <w:autoSpaceDN w:val="0"/>
              <w:adjustRightInd w:val="0"/>
              <w:spacing w:after="0" w:line="240" w:lineRule="auto"/>
              <w:jc w:val="center"/>
              <w:rPr>
                <w:rFonts w:ascii="Arial" w:hAnsi="Arial" w:cs="Arial"/>
              </w:rPr>
            </w:pPr>
            <w:r w:rsidRPr="009955BD">
              <w:rPr>
                <w:rFonts w:ascii="Arial" w:hAnsi="Arial" w:cs="Arial"/>
              </w:rPr>
              <w:t>Uniform</w:t>
            </w:r>
            <m:oMath>
              <m:r>
                <w:rPr>
                  <w:rFonts w:ascii="Cambria Math" w:hAnsi="Cambria Math" w:cs="Arial"/>
                </w:rPr>
                <m:t>(0, 1000)</m:t>
              </m:r>
            </m:oMath>
          </w:p>
        </w:tc>
      </w:tr>
      <w:tr w:rsidR="00191919" w:rsidRPr="009955BD" w14:paraId="470EC7AE" w14:textId="36C893F1" w:rsidTr="006729F7">
        <w:trPr>
          <w:jc w:val="center"/>
        </w:trPr>
        <w:tc>
          <w:tcPr>
            <w:tcW w:w="1975" w:type="dxa"/>
            <w:vAlign w:val="center"/>
          </w:tcPr>
          <w:p w14:paraId="666613EC" w14:textId="77777777" w:rsidR="00191919" w:rsidRPr="009955BD" w:rsidRDefault="00191919" w:rsidP="008A3EA6">
            <w:pPr>
              <w:autoSpaceDE w:val="0"/>
              <w:autoSpaceDN w:val="0"/>
              <w:adjustRightInd w:val="0"/>
              <w:spacing w:after="0" w:line="240" w:lineRule="auto"/>
              <w:rPr>
                <w:rFonts w:ascii="Arial" w:hAnsi="Arial" w:cs="Arial"/>
              </w:rPr>
            </w:pPr>
            <w:r w:rsidRPr="009955BD">
              <w:rPr>
                <w:rFonts w:ascii="Arial" w:hAnsi="Arial" w:cs="Arial"/>
              </w:rPr>
              <w:t>Pain Interference</w:t>
            </w:r>
          </w:p>
        </w:tc>
        <w:tc>
          <w:tcPr>
            <w:tcW w:w="1890" w:type="dxa"/>
            <w:vAlign w:val="center"/>
          </w:tcPr>
          <w:p w14:paraId="75172850" w14:textId="77777777" w:rsidR="00191919" w:rsidRPr="009955BD" w:rsidRDefault="00191919" w:rsidP="008A3EA6">
            <w:pPr>
              <w:autoSpaceDE w:val="0"/>
              <w:autoSpaceDN w:val="0"/>
              <w:adjustRightInd w:val="0"/>
              <w:spacing w:after="0" w:line="240" w:lineRule="auto"/>
              <w:jc w:val="center"/>
              <w:rPr>
                <w:rFonts w:ascii="Arial" w:hAnsi="Arial" w:cs="Arial"/>
              </w:rPr>
            </w:pPr>
            <w:r w:rsidRPr="009955BD">
              <w:rPr>
                <w:rFonts w:ascii="Arial" w:hAnsi="Arial" w:cs="Arial"/>
              </w:rPr>
              <w:t>Uniform</w:t>
            </w:r>
            <m:oMath>
              <m:r>
                <w:rPr>
                  <w:rFonts w:ascii="Cambria Math" w:hAnsi="Cambria Math" w:cs="Arial"/>
                </w:rPr>
                <m:t>(34, 78)</m:t>
              </m:r>
            </m:oMath>
          </w:p>
        </w:tc>
        <w:tc>
          <w:tcPr>
            <w:tcW w:w="2250" w:type="dxa"/>
            <w:vAlign w:val="center"/>
          </w:tcPr>
          <w:p w14:paraId="14726E44" w14:textId="77777777" w:rsidR="00191919" w:rsidRPr="009955BD" w:rsidRDefault="00191919" w:rsidP="008A3EA6">
            <w:pPr>
              <w:autoSpaceDE w:val="0"/>
              <w:autoSpaceDN w:val="0"/>
              <w:adjustRightInd w:val="0"/>
              <w:spacing w:after="0" w:line="240" w:lineRule="auto"/>
              <w:jc w:val="center"/>
              <w:rPr>
                <w:rFonts w:ascii="Arial" w:hAnsi="Arial" w:cs="Arial"/>
              </w:rPr>
            </w:pPr>
            <w:r w:rsidRPr="009955BD">
              <w:rPr>
                <w:rFonts w:ascii="Arial" w:hAnsi="Arial" w:cs="Arial"/>
              </w:rPr>
              <w:t>Uniform</w:t>
            </w:r>
            <m:oMath>
              <m:r>
                <w:rPr>
                  <w:rFonts w:ascii="Cambria Math" w:hAnsi="Cambria Math" w:cs="Arial"/>
                </w:rPr>
                <m:t>(-44, 44)</m:t>
              </m:r>
            </m:oMath>
          </w:p>
        </w:tc>
        <w:tc>
          <w:tcPr>
            <w:tcW w:w="990" w:type="dxa"/>
            <w:vMerge/>
            <w:vAlign w:val="center"/>
          </w:tcPr>
          <w:p w14:paraId="04FCDB15" w14:textId="77777777" w:rsidR="00191919" w:rsidRPr="009955BD" w:rsidRDefault="00191919" w:rsidP="008A3EA6">
            <w:pPr>
              <w:autoSpaceDE w:val="0"/>
              <w:autoSpaceDN w:val="0"/>
              <w:adjustRightInd w:val="0"/>
              <w:spacing w:after="0" w:line="240" w:lineRule="auto"/>
              <w:jc w:val="center"/>
              <w:rPr>
                <w:rFonts w:ascii="Arial" w:hAnsi="Arial" w:cs="Arial"/>
              </w:rPr>
            </w:pPr>
          </w:p>
        </w:tc>
        <w:tc>
          <w:tcPr>
            <w:tcW w:w="1980" w:type="dxa"/>
            <w:vMerge/>
            <w:vAlign w:val="center"/>
          </w:tcPr>
          <w:p w14:paraId="736D66D4" w14:textId="52B21151" w:rsidR="00191919" w:rsidRPr="009955BD" w:rsidRDefault="00191919" w:rsidP="008A3EA6">
            <w:pPr>
              <w:autoSpaceDE w:val="0"/>
              <w:autoSpaceDN w:val="0"/>
              <w:adjustRightInd w:val="0"/>
              <w:spacing w:after="0" w:line="240" w:lineRule="auto"/>
              <w:jc w:val="center"/>
              <w:rPr>
                <w:rFonts w:ascii="Arial" w:hAnsi="Arial" w:cs="Arial"/>
              </w:rPr>
            </w:pPr>
          </w:p>
        </w:tc>
      </w:tr>
      <w:tr w:rsidR="00191919" w:rsidRPr="009955BD" w14:paraId="302F1D99" w14:textId="06C2A64C" w:rsidTr="006729F7">
        <w:trPr>
          <w:jc w:val="center"/>
        </w:trPr>
        <w:tc>
          <w:tcPr>
            <w:tcW w:w="1975" w:type="dxa"/>
            <w:vAlign w:val="center"/>
          </w:tcPr>
          <w:p w14:paraId="1D0F3102" w14:textId="77777777" w:rsidR="00191919" w:rsidRPr="009955BD" w:rsidRDefault="00191919" w:rsidP="008A3EA6">
            <w:pPr>
              <w:autoSpaceDE w:val="0"/>
              <w:autoSpaceDN w:val="0"/>
              <w:adjustRightInd w:val="0"/>
              <w:spacing w:after="0" w:line="240" w:lineRule="auto"/>
              <w:rPr>
                <w:rFonts w:ascii="Arial" w:hAnsi="Arial" w:cs="Arial"/>
              </w:rPr>
            </w:pPr>
            <w:r w:rsidRPr="009955BD">
              <w:rPr>
                <w:rFonts w:ascii="Arial" w:hAnsi="Arial" w:cs="Arial"/>
              </w:rPr>
              <w:t>Fecal Calprotectin</w:t>
            </w:r>
          </w:p>
        </w:tc>
        <w:tc>
          <w:tcPr>
            <w:tcW w:w="1890" w:type="dxa"/>
            <w:vAlign w:val="center"/>
          </w:tcPr>
          <w:p w14:paraId="6AD7E88D" w14:textId="77777777" w:rsidR="00191919" w:rsidRPr="009955BD" w:rsidRDefault="00191919" w:rsidP="008A3EA6">
            <w:pPr>
              <w:autoSpaceDE w:val="0"/>
              <w:autoSpaceDN w:val="0"/>
              <w:adjustRightInd w:val="0"/>
              <w:spacing w:after="0" w:line="240" w:lineRule="auto"/>
              <w:jc w:val="center"/>
              <w:rPr>
                <w:rFonts w:ascii="Arial" w:hAnsi="Arial" w:cs="Arial"/>
              </w:rPr>
            </w:pPr>
            <w:r w:rsidRPr="009955BD">
              <w:rPr>
                <w:rFonts w:ascii="Arial" w:hAnsi="Arial" w:cs="Arial"/>
              </w:rPr>
              <w:t>N</w:t>
            </w:r>
            <m:oMath>
              <m:r>
                <w:rPr>
                  <w:rFonts w:ascii="Cambria Math" w:hAnsi="Cambria Math" w:cs="Arial"/>
                </w:rPr>
                <m:t xml:space="preserve">(0, </m:t>
              </m:r>
              <m:sSup>
                <m:sSupPr>
                  <m:ctrlPr>
                    <w:rPr>
                      <w:rFonts w:ascii="Cambria Math" w:hAnsi="Cambria Math" w:cs="Arial"/>
                      <w:i/>
                    </w:rPr>
                  </m:ctrlPr>
                </m:sSupPr>
                <m:e>
                  <m:r>
                    <w:rPr>
                      <w:rFonts w:ascii="Cambria Math" w:hAnsi="Cambria Math" w:cs="Arial"/>
                    </w:rPr>
                    <m:t>10</m:t>
                  </m:r>
                </m:e>
                <m:sup>
                  <m:r>
                    <w:rPr>
                      <w:rFonts w:ascii="Cambria Math" w:hAnsi="Cambria Math" w:cs="Arial"/>
                    </w:rPr>
                    <m:t>6</m:t>
                  </m:r>
                </m:sup>
              </m:sSup>
              <m:r>
                <w:rPr>
                  <w:rFonts w:ascii="Cambria Math" w:hAnsi="Cambria Math" w:cs="Arial"/>
                </w:rPr>
                <m:t>)</m:t>
              </m:r>
            </m:oMath>
          </w:p>
        </w:tc>
        <w:tc>
          <w:tcPr>
            <w:tcW w:w="2250" w:type="dxa"/>
            <w:vAlign w:val="center"/>
          </w:tcPr>
          <w:p w14:paraId="7801465B" w14:textId="77777777" w:rsidR="00191919" w:rsidRPr="009955BD" w:rsidRDefault="00191919" w:rsidP="008A3EA6">
            <w:pPr>
              <w:autoSpaceDE w:val="0"/>
              <w:autoSpaceDN w:val="0"/>
              <w:adjustRightInd w:val="0"/>
              <w:spacing w:after="0" w:line="240" w:lineRule="auto"/>
              <w:jc w:val="center"/>
              <w:rPr>
                <w:rFonts w:ascii="Arial" w:hAnsi="Arial" w:cs="Arial"/>
              </w:rPr>
            </w:pPr>
            <w:r w:rsidRPr="009955BD">
              <w:rPr>
                <w:rFonts w:ascii="Arial" w:hAnsi="Arial" w:cs="Arial"/>
              </w:rPr>
              <w:t>-</w:t>
            </w:r>
          </w:p>
        </w:tc>
        <w:tc>
          <w:tcPr>
            <w:tcW w:w="990" w:type="dxa"/>
            <w:vMerge/>
            <w:vAlign w:val="center"/>
          </w:tcPr>
          <w:p w14:paraId="63F508DE" w14:textId="77777777" w:rsidR="00191919" w:rsidRPr="009955BD" w:rsidRDefault="00191919" w:rsidP="008A3EA6">
            <w:pPr>
              <w:autoSpaceDE w:val="0"/>
              <w:autoSpaceDN w:val="0"/>
              <w:adjustRightInd w:val="0"/>
              <w:spacing w:after="0" w:line="240" w:lineRule="auto"/>
              <w:jc w:val="center"/>
              <w:rPr>
                <w:rFonts w:ascii="Arial" w:hAnsi="Arial" w:cs="Arial"/>
              </w:rPr>
            </w:pPr>
          </w:p>
        </w:tc>
        <w:tc>
          <w:tcPr>
            <w:tcW w:w="1980" w:type="dxa"/>
            <w:vMerge/>
            <w:vAlign w:val="center"/>
          </w:tcPr>
          <w:p w14:paraId="4A621792" w14:textId="3F3D0009" w:rsidR="00191919" w:rsidRPr="009955BD" w:rsidRDefault="00191919" w:rsidP="008A3EA6">
            <w:pPr>
              <w:autoSpaceDE w:val="0"/>
              <w:autoSpaceDN w:val="0"/>
              <w:adjustRightInd w:val="0"/>
              <w:spacing w:after="0" w:line="240" w:lineRule="auto"/>
              <w:jc w:val="center"/>
              <w:rPr>
                <w:rFonts w:ascii="Arial" w:hAnsi="Arial" w:cs="Arial"/>
              </w:rPr>
            </w:pPr>
          </w:p>
        </w:tc>
      </w:tr>
      <w:tr w:rsidR="00191919" w:rsidRPr="009955BD" w14:paraId="2D117AD2" w14:textId="6152690B" w:rsidTr="006729F7">
        <w:trPr>
          <w:jc w:val="center"/>
        </w:trPr>
        <w:tc>
          <w:tcPr>
            <w:tcW w:w="1975" w:type="dxa"/>
            <w:vAlign w:val="center"/>
          </w:tcPr>
          <w:p w14:paraId="0ED0E151" w14:textId="62D12A10" w:rsidR="00191919" w:rsidRPr="009955BD" w:rsidRDefault="00191919" w:rsidP="008A3EA6">
            <w:pPr>
              <w:autoSpaceDE w:val="0"/>
              <w:autoSpaceDN w:val="0"/>
              <w:adjustRightInd w:val="0"/>
              <w:spacing w:after="0" w:line="240" w:lineRule="auto"/>
              <w:rPr>
                <w:rFonts w:ascii="Arial" w:hAnsi="Arial" w:cs="Arial"/>
              </w:rPr>
            </w:pPr>
            <w:r w:rsidRPr="009955BD">
              <w:rPr>
                <w:rFonts w:ascii="Arial" w:hAnsi="Arial" w:cs="Arial"/>
              </w:rPr>
              <w:t>Stool Frequency</w:t>
            </w:r>
          </w:p>
        </w:tc>
        <w:tc>
          <w:tcPr>
            <w:tcW w:w="1890" w:type="dxa"/>
            <w:vAlign w:val="center"/>
          </w:tcPr>
          <w:p w14:paraId="7E60A9C7" w14:textId="3BFB31D6" w:rsidR="00191919" w:rsidRPr="009955BD" w:rsidRDefault="00191919" w:rsidP="008A3EA6">
            <w:pPr>
              <w:autoSpaceDE w:val="0"/>
              <w:autoSpaceDN w:val="0"/>
              <w:adjustRightInd w:val="0"/>
              <w:spacing w:after="0" w:line="240" w:lineRule="auto"/>
              <w:jc w:val="center"/>
              <w:rPr>
                <w:rFonts w:ascii="Arial" w:hAnsi="Arial" w:cs="Arial"/>
              </w:rPr>
            </w:pPr>
            <w:r w:rsidRPr="009955BD">
              <w:rPr>
                <w:rFonts w:ascii="Arial" w:hAnsi="Arial" w:cs="Arial"/>
              </w:rPr>
              <w:t>N</w:t>
            </w:r>
            <m:oMath>
              <m:r>
                <w:rPr>
                  <w:rFonts w:ascii="Cambria Math" w:hAnsi="Cambria Math" w:cs="Arial"/>
                </w:rPr>
                <m:t xml:space="preserve">(0, </m:t>
              </m:r>
              <m:sSup>
                <m:sSupPr>
                  <m:ctrlPr>
                    <w:rPr>
                      <w:rFonts w:ascii="Cambria Math" w:hAnsi="Cambria Math" w:cs="Arial"/>
                      <w:i/>
                    </w:rPr>
                  </m:ctrlPr>
                </m:sSupPr>
                <m:e>
                  <m:r>
                    <w:rPr>
                      <w:rFonts w:ascii="Cambria Math" w:hAnsi="Cambria Math" w:cs="Arial"/>
                    </w:rPr>
                    <m:t>10</m:t>
                  </m:r>
                </m:e>
                <m:sup>
                  <m:r>
                    <w:rPr>
                      <w:rFonts w:ascii="Cambria Math" w:hAnsi="Cambria Math" w:cs="Arial"/>
                    </w:rPr>
                    <m:t>6</m:t>
                  </m:r>
                </m:sup>
              </m:sSup>
              <m:r>
                <w:rPr>
                  <w:rFonts w:ascii="Cambria Math" w:hAnsi="Cambria Math" w:cs="Arial"/>
                </w:rPr>
                <m:t>)</m:t>
              </m:r>
            </m:oMath>
          </w:p>
        </w:tc>
        <w:tc>
          <w:tcPr>
            <w:tcW w:w="2250" w:type="dxa"/>
            <w:vAlign w:val="center"/>
          </w:tcPr>
          <w:p w14:paraId="5D5E30D3" w14:textId="2EB3B2AA" w:rsidR="00191919" w:rsidRPr="009955BD" w:rsidRDefault="00191919" w:rsidP="008A3EA6">
            <w:pPr>
              <w:autoSpaceDE w:val="0"/>
              <w:autoSpaceDN w:val="0"/>
              <w:adjustRightInd w:val="0"/>
              <w:spacing w:after="0" w:line="240" w:lineRule="auto"/>
              <w:jc w:val="center"/>
              <w:rPr>
                <w:rFonts w:ascii="Arial" w:hAnsi="Arial" w:cs="Arial"/>
              </w:rPr>
            </w:pPr>
            <w:r w:rsidRPr="009955BD">
              <w:rPr>
                <w:rFonts w:ascii="Arial" w:hAnsi="Arial" w:cs="Arial"/>
              </w:rPr>
              <w:t>N</w:t>
            </w:r>
            <m:oMath>
              <m:r>
                <w:rPr>
                  <w:rFonts w:ascii="Cambria Math" w:hAnsi="Cambria Math" w:cs="Arial"/>
                </w:rPr>
                <m:t xml:space="preserve">(0, </m:t>
              </m:r>
              <m:sSup>
                <m:sSupPr>
                  <m:ctrlPr>
                    <w:rPr>
                      <w:rFonts w:ascii="Cambria Math" w:hAnsi="Cambria Math" w:cs="Arial"/>
                      <w:i/>
                    </w:rPr>
                  </m:ctrlPr>
                </m:sSupPr>
                <m:e>
                  <m:r>
                    <w:rPr>
                      <w:rFonts w:ascii="Cambria Math" w:hAnsi="Cambria Math" w:cs="Arial"/>
                    </w:rPr>
                    <m:t>10</m:t>
                  </m:r>
                </m:e>
                <m:sup>
                  <m:r>
                    <w:rPr>
                      <w:rFonts w:ascii="Cambria Math" w:hAnsi="Cambria Math" w:cs="Arial"/>
                    </w:rPr>
                    <m:t>6</m:t>
                  </m:r>
                </m:sup>
              </m:sSup>
              <m:r>
                <w:rPr>
                  <w:rFonts w:ascii="Cambria Math" w:hAnsi="Cambria Math" w:cs="Arial"/>
                </w:rPr>
                <m:t>)</m:t>
              </m:r>
            </m:oMath>
          </w:p>
        </w:tc>
        <w:tc>
          <w:tcPr>
            <w:tcW w:w="990" w:type="dxa"/>
            <w:vMerge w:val="restart"/>
            <w:vAlign w:val="center"/>
          </w:tcPr>
          <w:p w14:paraId="01840079" w14:textId="3ED9E805" w:rsidR="00191919" w:rsidRPr="009955BD" w:rsidRDefault="00191919" w:rsidP="008A3EA6">
            <w:pPr>
              <w:autoSpaceDE w:val="0"/>
              <w:autoSpaceDN w:val="0"/>
              <w:adjustRightInd w:val="0"/>
              <w:spacing w:after="0" w:line="240" w:lineRule="auto"/>
              <w:jc w:val="center"/>
              <w:rPr>
                <w:rFonts w:ascii="Arial" w:hAnsi="Arial" w:cs="Arial"/>
              </w:rPr>
            </w:pPr>
            <w:r w:rsidRPr="009955BD">
              <w:rPr>
                <w:rFonts w:ascii="Arial" w:hAnsi="Arial" w:cs="Arial"/>
              </w:rPr>
              <w:t>-</w:t>
            </w:r>
          </w:p>
        </w:tc>
        <w:tc>
          <w:tcPr>
            <w:tcW w:w="1980" w:type="dxa"/>
            <w:vMerge/>
            <w:vAlign w:val="center"/>
          </w:tcPr>
          <w:p w14:paraId="4012D210" w14:textId="398E37E8" w:rsidR="00191919" w:rsidRPr="009955BD" w:rsidRDefault="00191919" w:rsidP="008A3EA6">
            <w:pPr>
              <w:autoSpaceDE w:val="0"/>
              <w:autoSpaceDN w:val="0"/>
              <w:adjustRightInd w:val="0"/>
              <w:spacing w:after="0" w:line="240" w:lineRule="auto"/>
              <w:jc w:val="center"/>
              <w:rPr>
                <w:rFonts w:ascii="Arial" w:hAnsi="Arial" w:cs="Arial"/>
              </w:rPr>
            </w:pPr>
          </w:p>
        </w:tc>
      </w:tr>
      <w:tr w:rsidR="00191919" w:rsidRPr="009955BD" w14:paraId="0B8B614D" w14:textId="33BA3B68" w:rsidTr="006729F7">
        <w:trPr>
          <w:jc w:val="center"/>
        </w:trPr>
        <w:tc>
          <w:tcPr>
            <w:tcW w:w="1975" w:type="dxa"/>
            <w:vAlign w:val="center"/>
          </w:tcPr>
          <w:p w14:paraId="7D3587A8" w14:textId="7DB6CE70" w:rsidR="00191919" w:rsidRPr="009955BD" w:rsidRDefault="00191919" w:rsidP="008A3EA6">
            <w:pPr>
              <w:autoSpaceDE w:val="0"/>
              <w:autoSpaceDN w:val="0"/>
              <w:adjustRightInd w:val="0"/>
              <w:spacing w:after="0" w:line="240" w:lineRule="auto"/>
              <w:rPr>
                <w:rFonts w:ascii="Arial" w:hAnsi="Arial" w:cs="Arial"/>
              </w:rPr>
            </w:pPr>
            <w:r w:rsidRPr="009955BD">
              <w:rPr>
                <w:rFonts w:ascii="Arial" w:hAnsi="Arial" w:cs="Arial"/>
              </w:rPr>
              <w:t>Stool Consistency</w:t>
            </w:r>
          </w:p>
        </w:tc>
        <w:tc>
          <w:tcPr>
            <w:tcW w:w="1890" w:type="dxa"/>
            <w:vAlign w:val="center"/>
          </w:tcPr>
          <w:p w14:paraId="09A230F8" w14:textId="05559DBD" w:rsidR="00191919" w:rsidRPr="009955BD" w:rsidRDefault="00191919" w:rsidP="008A3EA6">
            <w:pPr>
              <w:autoSpaceDE w:val="0"/>
              <w:autoSpaceDN w:val="0"/>
              <w:adjustRightInd w:val="0"/>
              <w:spacing w:after="0" w:line="240" w:lineRule="auto"/>
              <w:jc w:val="center"/>
              <w:rPr>
                <w:rFonts w:ascii="Arial" w:hAnsi="Arial" w:cs="Arial"/>
              </w:rPr>
            </w:pPr>
            <w:r w:rsidRPr="009955BD">
              <w:rPr>
                <w:rFonts w:ascii="Arial" w:hAnsi="Arial" w:cs="Arial"/>
              </w:rPr>
              <w:t>N</w:t>
            </w:r>
            <m:oMath>
              <m:r>
                <w:rPr>
                  <w:rFonts w:ascii="Cambria Math" w:hAnsi="Cambria Math" w:cs="Arial"/>
                </w:rPr>
                <m:t xml:space="preserve">(0, </m:t>
              </m:r>
              <m:sSup>
                <m:sSupPr>
                  <m:ctrlPr>
                    <w:rPr>
                      <w:rFonts w:ascii="Cambria Math" w:hAnsi="Cambria Math" w:cs="Arial"/>
                      <w:i/>
                    </w:rPr>
                  </m:ctrlPr>
                </m:sSupPr>
                <m:e>
                  <m:r>
                    <w:rPr>
                      <w:rFonts w:ascii="Cambria Math" w:hAnsi="Cambria Math" w:cs="Arial"/>
                    </w:rPr>
                    <m:t>10</m:t>
                  </m:r>
                </m:e>
                <m:sup>
                  <m:r>
                    <w:rPr>
                      <w:rFonts w:ascii="Cambria Math" w:hAnsi="Cambria Math" w:cs="Arial"/>
                    </w:rPr>
                    <m:t>2</m:t>
                  </m:r>
                </m:sup>
              </m:sSup>
              <m:r>
                <w:rPr>
                  <w:rFonts w:ascii="Cambria Math" w:hAnsi="Cambria Math" w:cs="Arial"/>
                </w:rPr>
                <m:t>)</m:t>
              </m:r>
            </m:oMath>
          </w:p>
        </w:tc>
        <w:tc>
          <w:tcPr>
            <w:tcW w:w="2250" w:type="dxa"/>
            <w:vAlign w:val="center"/>
          </w:tcPr>
          <w:p w14:paraId="2E3D542A" w14:textId="352F9626" w:rsidR="00191919" w:rsidRPr="009955BD" w:rsidRDefault="00191919" w:rsidP="008A3EA6">
            <w:pPr>
              <w:autoSpaceDE w:val="0"/>
              <w:autoSpaceDN w:val="0"/>
              <w:adjustRightInd w:val="0"/>
              <w:spacing w:after="0" w:line="240" w:lineRule="auto"/>
              <w:jc w:val="center"/>
              <w:rPr>
                <w:rFonts w:ascii="Arial" w:hAnsi="Arial" w:cs="Arial"/>
              </w:rPr>
            </w:pPr>
            <w:r w:rsidRPr="009955BD">
              <w:rPr>
                <w:rFonts w:ascii="Arial" w:hAnsi="Arial" w:cs="Arial"/>
              </w:rPr>
              <w:t>N</w:t>
            </w:r>
            <m:oMath>
              <m:r>
                <w:rPr>
                  <w:rFonts w:ascii="Cambria Math" w:hAnsi="Cambria Math" w:cs="Arial"/>
                </w:rPr>
                <m:t xml:space="preserve">(0, </m:t>
              </m:r>
              <m:sSup>
                <m:sSupPr>
                  <m:ctrlPr>
                    <w:rPr>
                      <w:rFonts w:ascii="Cambria Math" w:hAnsi="Cambria Math" w:cs="Arial"/>
                      <w:i/>
                    </w:rPr>
                  </m:ctrlPr>
                </m:sSupPr>
                <m:e>
                  <m:r>
                    <w:rPr>
                      <w:rFonts w:ascii="Cambria Math" w:hAnsi="Cambria Math" w:cs="Arial"/>
                    </w:rPr>
                    <m:t>2</m:t>
                  </m:r>
                </m:e>
                <m:sup>
                  <m:r>
                    <w:rPr>
                      <w:rFonts w:ascii="Cambria Math" w:hAnsi="Cambria Math" w:cs="Arial"/>
                    </w:rPr>
                    <m:t>2</m:t>
                  </m:r>
                </m:sup>
              </m:sSup>
              <m:r>
                <w:rPr>
                  <w:rFonts w:ascii="Cambria Math" w:hAnsi="Cambria Math" w:cs="Arial"/>
                </w:rPr>
                <m:t>)</m:t>
              </m:r>
            </m:oMath>
          </w:p>
        </w:tc>
        <w:tc>
          <w:tcPr>
            <w:tcW w:w="990" w:type="dxa"/>
            <w:vMerge/>
            <w:vAlign w:val="center"/>
          </w:tcPr>
          <w:p w14:paraId="01D2A056" w14:textId="77777777" w:rsidR="00191919" w:rsidRPr="009955BD" w:rsidRDefault="00191919" w:rsidP="008A3EA6">
            <w:pPr>
              <w:autoSpaceDE w:val="0"/>
              <w:autoSpaceDN w:val="0"/>
              <w:adjustRightInd w:val="0"/>
              <w:spacing w:after="0" w:line="240" w:lineRule="auto"/>
              <w:jc w:val="center"/>
              <w:rPr>
                <w:rFonts w:ascii="Arial" w:hAnsi="Arial" w:cs="Arial"/>
              </w:rPr>
            </w:pPr>
          </w:p>
        </w:tc>
        <w:tc>
          <w:tcPr>
            <w:tcW w:w="1980" w:type="dxa"/>
            <w:vAlign w:val="center"/>
          </w:tcPr>
          <w:p w14:paraId="085DA4E4" w14:textId="14B8F7AF" w:rsidR="00191919" w:rsidRPr="009955BD" w:rsidRDefault="00191919" w:rsidP="008A3EA6">
            <w:pPr>
              <w:autoSpaceDE w:val="0"/>
              <w:autoSpaceDN w:val="0"/>
              <w:adjustRightInd w:val="0"/>
              <w:spacing w:after="0" w:line="240" w:lineRule="auto"/>
              <w:jc w:val="center"/>
              <w:rPr>
                <w:rFonts w:ascii="Arial" w:hAnsi="Arial" w:cs="Arial"/>
              </w:rPr>
            </w:pPr>
            <w:r w:rsidRPr="009955BD">
              <w:rPr>
                <w:rFonts w:ascii="Arial" w:hAnsi="Arial" w:cs="Arial"/>
              </w:rPr>
              <w:t>Uniform</w:t>
            </w:r>
            <m:oMath>
              <m:r>
                <w:rPr>
                  <w:rFonts w:ascii="Cambria Math" w:hAnsi="Cambria Math" w:cs="Arial"/>
                </w:rPr>
                <m:t>(0, 10)</m:t>
              </m:r>
            </m:oMath>
          </w:p>
        </w:tc>
      </w:tr>
      <w:tr w:rsidR="005B371C" w:rsidRPr="009955BD" w14:paraId="0030D2E1" w14:textId="77777777" w:rsidTr="006729F7">
        <w:trPr>
          <w:jc w:val="center"/>
        </w:trPr>
        <w:tc>
          <w:tcPr>
            <w:tcW w:w="1975" w:type="dxa"/>
            <w:vAlign w:val="center"/>
          </w:tcPr>
          <w:p w14:paraId="41DCFDF8" w14:textId="62A616DA" w:rsidR="005B371C" w:rsidRPr="009955BD" w:rsidRDefault="005B371C" w:rsidP="008A3EA6">
            <w:pPr>
              <w:autoSpaceDE w:val="0"/>
              <w:autoSpaceDN w:val="0"/>
              <w:adjustRightInd w:val="0"/>
              <w:spacing w:after="0" w:line="240" w:lineRule="auto"/>
              <w:rPr>
                <w:rFonts w:ascii="Arial" w:hAnsi="Arial" w:cs="Arial"/>
              </w:rPr>
            </w:pPr>
            <w:r w:rsidRPr="009955BD">
              <w:rPr>
                <w:rFonts w:ascii="Arial" w:hAnsi="Arial" w:cs="Arial"/>
              </w:rPr>
              <w:t>Fecal Calprotectin</w:t>
            </w:r>
          </w:p>
        </w:tc>
        <w:tc>
          <w:tcPr>
            <w:tcW w:w="1890" w:type="dxa"/>
            <w:vAlign w:val="center"/>
          </w:tcPr>
          <w:p w14:paraId="5607F40D" w14:textId="6EC9A717" w:rsidR="005B371C" w:rsidRPr="009955BD" w:rsidRDefault="005B371C" w:rsidP="008A3EA6">
            <w:pPr>
              <w:autoSpaceDE w:val="0"/>
              <w:autoSpaceDN w:val="0"/>
              <w:adjustRightInd w:val="0"/>
              <w:spacing w:after="0" w:line="240" w:lineRule="auto"/>
              <w:jc w:val="center"/>
              <w:rPr>
                <w:rFonts w:ascii="Arial" w:hAnsi="Arial" w:cs="Arial"/>
              </w:rPr>
            </w:pPr>
            <w:r w:rsidRPr="009955BD">
              <w:rPr>
                <w:rFonts w:ascii="Arial" w:hAnsi="Arial" w:cs="Arial"/>
              </w:rPr>
              <w:t>N</w:t>
            </w:r>
            <m:oMath>
              <m:r>
                <w:rPr>
                  <w:rFonts w:ascii="Cambria Math" w:hAnsi="Cambria Math" w:cs="Arial"/>
                </w:rPr>
                <m:t xml:space="preserve">(0, </m:t>
              </m:r>
              <m:sSup>
                <m:sSupPr>
                  <m:ctrlPr>
                    <w:rPr>
                      <w:rFonts w:ascii="Cambria Math" w:hAnsi="Cambria Math" w:cs="Arial"/>
                      <w:i/>
                    </w:rPr>
                  </m:ctrlPr>
                </m:sSupPr>
                <m:e>
                  <m:r>
                    <w:rPr>
                      <w:rFonts w:ascii="Cambria Math" w:hAnsi="Cambria Math" w:cs="Arial"/>
                    </w:rPr>
                    <m:t>10</m:t>
                  </m:r>
                </m:e>
                <m:sup>
                  <m:r>
                    <w:rPr>
                      <w:rFonts w:ascii="Cambria Math" w:hAnsi="Cambria Math" w:cs="Arial"/>
                    </w:rPr>
                    <m:t>6</m:t>
                  </m:r>
                </m:sup>
              </m:sSup>
              <m:r>
                <w:rPr>
                  <w:rFonts w:ascii="Cambria Math" w:hAnsi="Cambria Math" w:cs="Arial"/>
                </w:rPr>
                <m:t>)</m:t>
              </m:r>
            </m:oMath>
          </w:p>
        </w:tc>
        <w:tc>
          <w:tcPr>
            <w:tcW w:w="2250" w:type="dxa"/>
            <w:vAlign w:val="center"/>
          </w:tcPr>
          <w:p w14:paraId="0A2A7237" w14:textId="2971952A" w:rsidR="005B371C" w:rsidRPr="009955BD" w:rsidRDefault="005B371C" w:rsidP="008A3EA6">
            <w:pPr>
              <w:autoSpaceDE w:val="0"/>
              <w:autoSpaceDN w:val="0"/>
              <w:adjustRightInd w:val="0"/>
              <w:spacing w:after="0" w:line="240" w:lineRule="auto"/>
              <w:jc w:val="center"/>
              <w:rPr>
                <w:rFonts w:ascii="Arial" w:hAnsi="Arial" w:cs="Arial"/>
                <w:lang w:eastAsia="zh-CN"/>
              </w:rPr>
            </w:pPr>
            <w:r w:rsidRPr="009955BD">
              <w:rPr>
                <w:rFonts w:ascii="Arial" w:hAnsi="Arial" w:cs="Arial"/>
              </w:rPr>
              <w:t>-</w:t>
            </w:r>
          </w:p>
        </w:tc>
        <w:tc>
          <w:tcPr>
            <w:tcW w:w="990" w:type="dxa"/>
            <w:vAlign w:val="center"/>
          </w:tcPr>
          <w:p w14:paraId="196C5324" w14:textId="191ECC08" w:rsidR="005B371C" w:rsidRPr="009955BD" w:rsidRDefault="005B371C" w:rsidP="008A3EA6">
            <w:pPr>
              <w:autoSpaceDE w:val="0"/>
              <w:autoSpaceDN w:val="0"/>
              <w:adjustRightInd w:val="0"/>
              <w:spacing w:after="0" w:line="240" w:lineRule="auto"/>
              <w:jc w:val="center"/>
              <w:rPr>
                <w:rFonts w:ascii="Arial" w:hAnsi="Arial" w:cs="Arial"/>
              </w:rPr>
            </w:pPr>
            <w:r w:rsidRPr="009955BD">
              <w:rPr>
                <w:rFonts w:ascii="Arial" w:hAnsi="Arial" w:cs="Arial"/>
              </w:rPr>
              <w:t>Uniform</w:t>
            </w:r>
            <m:oMath>
              <m:r>
                <w:rPr>
                  <w:rFonts w:ascii="Cambria Math" w:hAnsi="Cambria Math" w:cs="Arial"/>
                </w:rPr>
                <m:t>(-1, 1)</m:t>
              </m:r>
            </m:oMath>
          </w:p>
        </w:tc>
        <w:tc>
          <w:tcPr>
            <w:tcW w:w="1980" w:type="dxa"/>
            <w:vAlign w:val="center"/>
          </w:tcPr>
          <w:p w14:paraId="6BBE5787" w14:textId="027AD078" w:rsidR="005B371C" w:rsidRPr="009955BD" w:rsidRDefault="005B371C" w:rsidP="008A3EA6">
            <w:pPr>
              <w:autoSpaceDE w:val="0"/>
              <w:autoSpaceDN w:val="0"/>
              <w:adjustRightInd w:val="0"/>
              <w:spacing w:after="0" w:line="240" w:lineRule="auto"/>
              <w:jc w:val="center"/>
              <w:rPr>
                <w:rFonts w:ascii="Arial" w:hAnsi="Arial" w:cs="Arial"/>
              </w:rPr>
            </w:pPr>
            <w:r w:rsidRPr="009955BD">
              <w:rPr>
                <w:rFonts w:ascii="Arial" w:hAnsi="Arial" w:cs="Arial"/>
              </w:rPr>
              <w:t>Uniform</w:t>
            </w:r>
            <m:oMath>
              <m:r>
                <w:rPr>
                  <w:rFonts w:ascii="Cambria Math" w:hAnsi="Cambria Math" w:cs="Arial"/>
                </w:rPr>
                <m:t>(0, 1000)</m:t>
              </m:r>
            </m:oMath>
          </w:p>
        </w:tc>
      </w:tr>
    </w:tbl>
    <w:p w14:paraId="255E353D" w14:textId="44020230" w:rsidR="000B45F2" w:rsidRPr="009955BD" w:rsidRDefault="00B75957">
      <w:pPr>
        <w:rPr>
          <w:rFonts w:ascii="Arial" w:hAnsi="Arial" w:cs="Arial"/>
        </w:rPr>
      </w:pPr>
      <w:r w:rsidRPr="009955BD">
        <w:rPr>
          <w:rFonts w:ascii="Arial" w:hAnsi="Arial" w:cs="Arial"/>
        </w:rPr>
        <w:t>Additionally, we choose the following link functions and outcome distributions for stool frequency and consistency:</w:t>
      </w:r>
    </w:p>
    <w:tbl>
      <w:tblPr>
        <w:tblStyle w:val="TableGrid"/>
        <w:tblW w:w="6655" w:type="dxa"/>
        <w:jc w:val="center"/>
        <w:tblLayout w:type="fixed"/>
        <w:tblLook w:val="04A0" w:firstRow="1" w:lastRow="0" w:firstColumn="1" w:lastColumn="0" w:noHBand="0" w:noVBand="1"/>
      </w:tblPr>
      <w:tblGrid>
        <w:gridCol w:w="1975"/>
        <w:gridCol w:w="1530"/>
        <w:gridCol w:w="3150"/>
      </w:tblGrid>
      <w:tr w:rsidR="00191919" w:rsidRPr="009955BD" w14:paraId="4330BB64" w14:textId="77777777" w:rsidTr="0069779B">
        <w:trPr>
          <w:jc w:val="center"/>
        </w:trPr>
        <w:tc>
          <w:tcPr>
            <w:tcW w:w="1975" w:type="dxa"/>
            <w:vAlign w:val="center"/>
          </w:tcPr>
          <w:p w14:paraId="53AC580E" w14:textId="72972B0F" w:rsidR="00191919" w:rsidRPr="009955BD" w:rsidRDefault="00B75957" w:rsidP="00957485">
            <w:pPr>
              <w:autoSpaceDE w:val="0"/>
              <w:autoSpaceDN w:val="0"/>
              <w:adjustRightInd w:val="0"/>
              <w:spacing w:after="0" w:line="240" w:lineRule="auto"/>
              <w:rPr>
                <w:rFonts w:ascii="Arial" w:hAnsi="Arial" w:cs="Arial"/>
              </w:rPr>
            </w:pPr>
            <w:r w:rsidRPr="009955BD">
              <w:rPr>
                <w:rFonts w:ascii="Arial" w:hAnsi="Arial" w:cs="Arial"/>
              </w:rPr>
              <w:t>Outcome</w:t>
            </w:r>
          </w:p>
        </w:tc>
        <w:tc>
          <w:tcPr>
            <w:tcW w:w="1530" w:type="dxa"/>
            <w:vAlign w:val="center"/>
          </w:tcPr>
          <w:p w14:paraId="15BAEE26" w14:textId="4ADC5DE4" w:rsidR="00191919" w:rsidRPr="009955BD" w:rsidRDefault="00191919" w:rsidP="00957485">
            <w:pPr>
              <w:autoSpaceDE w:val="0"/>
              <w:autoSpaceDN w:val="0"/>
              <w:adjustRightInd w:val="0"/>
              <w:spacing w:after="0" w:line="240" w:lineRule="auto"/>
              <w:jc w:val="center"/>
              <w:rPr>
                <w:rFonts w:ascii="Arial" w:hAnsi="Arial" w:cs="Arial"/>
              </w:rPr>
            </w:pPr>
            <m:oMathPara>
              <m:oMath>
                <m:r>
                  <w:rPr>
                    <w:rFonts w:ascii="Cambria Math" w:hAnsi="Cambria Math" w:cs="Arial"/>
                  </w:rPr>
                  <m:t>g</m:t>
                </m:r>
                <m:d>
                  <m:dPr>
                    <m:ctrlPr>
                      <w:rPr>
                        <w:rFonts w:ascii="Cambria Math" w:hAnsi="Cambria Math" w:cs="Arial"/>
                        <w:i/>
                      </w:rPr>
                    </m:ctrlPr>
                  </m:dPr>
                  <m:e>
                    <m:r>
                      <w:rPr>
                        <w:rFonts w:ascii="Cambria Math" w:hAnsi="Cambria Math" w:cs="Arial"/>
                      </w:rPr>
                      <m:t>∙</m:t>
                    </m:r>
                  </m:e>
                </m:d>
              </m:oMath>
            </m:oMathPara>
          </w:p>
        </w:tc>
        <w:tc>
          <w:tcPr>
            <w:tcW w:w="3150" w:type="dxa"/>
            <w:vAlign w:val="center"/>
          </w:tcPr>
          <w:p w14:paraId="3F4EF235" w14:textId="49F0DAA3" w:rsidR="00191919" w:rsidRPr="009955BD" w:rsidRDefault="00191919" w:rsidP="00957485">
            <w:pPr>
              <w:autoSpaceDE w:val="0"/>
              <w:autoSpaceDN w:val="0"/>
              <w:adjustRightInd w:val="0"/>
              <w:spacing w:after="0" w:line="240" w:lineRule="auto"/>
              <w:jc w:val="center"/>
              <w:rPr>
                <w:rFonts w:ascii="Arial" w:hAnsi="Arial" w:cs="Arial"/>
              </w:rPr>
            </w:pPr>
            <w:r w:rsidRPr="009955BD">
              <w:rPr>
                <w:rFonts w:ascii="Arial" w:hAnsi="Arial" w:cs="Arial"/>
              </w:rPr>
              <w:t>Outcome Distribution</w:t>
            </w:r>
          </w:p>
        </w:tc>
      </w:tr>
      <w:tr w:rsidR="00191919" w:rsidRPr="009955BD" w14:paraId="554957B8" w14:textId="77777777" w:rsidTr="0069779B">
        <w:trPr>
          <w:jc w:val="center"/>
        </w:trPr>
        <w:tc>
          <w:tcPr>
            <w:tcW w:w="1975" w:type="dxa"/>
            <w:vAlign w:val="center"/>
          </w:tcPr>
          <w:p w14:paraId="29E19A45" w14:textId="77777777" w:rsidR="00191919" w:rsidRPr="009955BD" w:rsidRDefault="00191919" w:rsidP="00191919">
            <w:pPr>
              <w:autoSpaceDE w:val="0"/>
              <w:autoSpaceDN w:val="0"/>
              <w:adjustRightInd w:val="0"/>
              <w:spacing w:after="0" w:line="240" w:lineRule="auto"/>
              <w:rPr>
                <w:rFonts w:ascii="Arial" w:hAnsi="Arial" w:cs="Arial"/>
              </w:rPr>
            </w:pPr>
            <w:r w:rsidRPr="009955BD">
              <w:rPr>
                <w:rFonts w:ascii="Arial" w:hAnsi="Arial" w:cs="Arial"/>
              </w:rPr>
              <w:t>Stool Frequency</w:t>
            </w:r>
          </w:p>
        </w:tc>
        <w:tc>
          <w:tcPr>
            <w:tcW w:w="1530" w:type="dxa"/>
            <w:vAlign w:val="center"/>
          </w:tcPr>
          <w:p w14:paraId="4EE81558" w14:textId="73442073" w:rsidR="00191919" w:rsidRPr="009955BD" w:rsidRDefault="00191919" w:rsidP="00191919">
            <w:pPr>
              <w:autoSpaceDE w:val="0"/>
              <w:autoSpaceDN w:val="0"/>
              <w:adjustRightInd w:val="0"/>
              <w:spacing w:after="0" w:line="240" w:lineRule="auto"/>
              <w:jc w:val="center"/>
              <w:rPr>
                <w:rFonts w:ascii="Arial" w:hAnsi="Arial" w:cs="Arial"/>
              </w:rPr>
            </w:pPr>
            <w:r w:rsidRPr="009955BD">
              <w:rPr>
                <w:rFonts w:ascii="Arial" w:hAnsi="Arial" w:cs="Arial"/>
              </w:rPr>
              <w:t>log</w:t>
            </w:r>
          </w:p>
        </w:tc>
        <w:tc>
          <w:tcPr>
            <w:tcW w:w="3150" w:type="dxa"/>
            <w:vAlign w:val="center"/>
          </w:tcPr>
          <w:p w14:paraId="3887A75D" w14:textId="3E3BD695" w:rsidR="00191919" w:rsidRPr="009955BD" w:rsidRDefault="00BD6503" w:rsidP="00191919">
            <w:pPr>
              <w:autoSpaceDE w:val="0"/>
              <w:autoSpaceDN w:val="0"/>
              <w:adjustRightInd w:val="0"/>
              <w:spacing w:after="0" w:line="240" w:lineRule="auto"/>
              <w:jc w:val="center"/>
              <w:rPr>
                <w:rFonts w:ascii="Arial" w:hAnsi="Arial" w:cs="Arial"/>
              </w:rPr>
            </w:pPr>
            <m:oMath>
              <m:sSub>
                <m:sSubPr>
                  <m:ctrlPr>
                    <w:rPr>
                      <w:rFonts w:ascii="Cambria Math" w:hAnsi="Cambria Math" w:cs="Arial"/>
                      <w:i/>
                    </w:rPr>
                  </m:ctrlPr>
                </m:sSubPr>
                <m:e>
                  <m:r>
                    <w:rPr>
                      <w:rFonts w:ascii="Cambria Math" w:hAnsi="Cambria Math" w:cs="Arial"/>
                    </w:rPr>
                    <m:t>Y</m:t>
                  </m:r>
                </m:e>
                <m:sub>
                  <m:r>
                    <w:rPr>
                      <w:rFonts w:ascii="Cambria Math" w:hAnsi="Cambria Math" w:cs="Arial"/>
                    </w:rPr>
                    <m:t>ij</m:t>
                  </m:r>
                </m:sub>
              </m:sSub>
              <m:r>
                <w:rPr>
                  <w:rFonts w:ascii="Cambria Math" w:hAnsi="Cambria Math" w:cs="Arial"/>
                </w:rPr>
                <m:t>~</m:t>
              </m:r>
            </m:oMath>
            <w:r w:rsidR="00191919" w:rsidRPr="009955BD">
              <w:rPr>
                <w:rFonts w:ascii="Arial" w:hAnsi="Arial" w:cs="Arial"/>
              </w:rPr>
              <w:t>Poisson</w:t>
            </w:r>
            <m:oMath>
              <m:d>
                <m:dPr>
                  <m:begChr m:val="["/>
                  <m:endChr m:val="]"/>
                  <m:ctrlPr>
                    <w:rPr>
                      <w:rFonts w:ascii="Cambria Math" w:hAnsi="Cambria Math" w:cs="Arial"/>
                    </w:rPr>
                  </m:ctrlPr>
                </m:dPr>
                <m:e>
                  <m:r>
                    <m:rPr>
                      <m:sty m:val="p"/>
                    </m:rPr>
                    <w:rPr>
                      <w:rFonts w:ascii="Cambria Math" w:hAnsi="Cambria Math" w:cs="Arial"/>
                    </w:rPr>
                    <m:t>Ε</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Y</m:t>
                          </m:r>
                        </m:e>
                        <m:sub>
                          <m:r>
                            <w:rPr>
                              <w:rFonts w:ascii="Cambria Math" w:hAnsi="Cambria Math" w:cs="Arial"/>
                            </w:rPr>
                            <m:t>ij</m:t>
                          </m:r>
                        </m:sub>
                      </m:sSub>
                    </m:e>
                  </m:d>
                </m:e>
              </m:d>
            </m:oMath>
          </w:p>
        </w:tc>
      </w:tr>
      <w:tr w:rsidR="00191919" w:rsidRPr="009955BD" w14:paraId="48686523" w14:textId="77777777" w:rsidTr="0069779B">
        <w:trPr>
          <w:jc w:val="center"/>
        </w:trPr>
        <w:tc>
          <w:tcPr>
            <w:tcW w:w="1975" w:type="dxa"/>
            <w:vAlign w:val="center"/>
          </w:tcPr>
          <w:p w14:paraId="79B714F1" w14:textId="77777777" w:rsidR="00191919" w:rsidRPr="009955BD" w:rsidRDefault="00191919" w:rsidP="00191919">
            <w:pPr>
              <w:autoSpaceDE w:val="0"/>
              <w:autoSpaceDN w:val="0"/>
              <w:adjustRightInd w:val="0"/>
              <w:spacing w:after="0" w:line="240" w:lineRule="auto"/>
              <w:rPr>
                <w:rFonts w:ascii="Arial" w:hAnsi="Arial" w:cs="Arial"/>
              </w:rPr>
            </w:pPr>
            <w:r w:rsidRPr="009955BD">
              <w:rPr>
                <w:rFonts w:ascii="Arial" w:hAnsi="Arial" w:cs="Arial"/>
              </w:rPr>
              <w:t>Stool Consistency</w:t>
            </w:r>
          </w:p>
        </w:tc>
        <w:tc>
          <w:tcPr>
            <w:tcW w:w="1530" w:type="dxa"/>
            <w:vAlign w:val="center"/>
          </w:tcPr>
          <w:p w14:paraId="7FAB5F5A" w14:textId="27978CA4" w:rsidR="00191919" w:rsidRPr="009955BD" w:rsidRDefault="00191919" w:rsidP="00191919">
            <w:pPr>
              <w:autoSpaceDE w:val="0"/>
              <w:autoSpaceDN w:val="0"/>
              <w:adjustRightInd w:val="0"/>
              <w:spacing w:after="0" w:line="240" w:lineRule="auto"/>
              <w:jc w:val="center"/>
              <w:rPr>
                <w:rFonts w:ascii="Arial" w:hAnsi="Arial" w:cs="Arial"/>
              </w:rPr>
            </w:pPr>
            <w:r w:rsidRPr="009955BD">
              <w:rPr>
                <w:rFonts w:ascii="Arial" w:hAnsi="Arial" w:cs="Arial"/>
              </w:rPr>
              <w:t>logit</w:t>
            </w:r>
          </w:p>
        </w:tc>
        <w:tc>
          <w:tcPr>
            <w:tcW w:w="3150" w:type="dxa"/>
            <w:vAlign w:val="center"/>
          </w:tcPr>
          <w:p w14:paraId="6C75FEFF" w14:textId="72A40926" w:rsidR="00191919" w:rsidRPr="009955BD" w:rsidRDefault="00BD6503" w:rsidP="00191919">
            <w:pPr>
              <w:autoSpaceDE w:val="0"/>
              <w:autoSpaceDN w:val="0"/>
              <w:adjustRightInd w:val="0"/>
              <w:spacing w:after="0" w:line="240" w:lineRule="auto"/>
              <w:jc w:val="center"/>
              <w:rPr>
                <w:rFonts w:ascii="Arial" w:hAnsi="Arial" w:cs="Arial"/>
              </w:rPr>
            </w:pPr>
            <m:oMath>
              <m:sSub>
                <m:sSubPr>
                  <m:ctrlPr>
                    <w:rPr>
                      <w:rFonts w:ascii="Cambria Math" w:hAnsi="Cambria Math" w:cs="Arial"/>
                      <w:i/>
                    </w:rPr>
                  </m:ctrlPr>
                </m:sSubPr>
                <m:e>
                  <m:r>
                    <w:rPr>
                      <w:rFonts w:ascii="Cambria Math" w:hAnsi="Cambria Math" w:cs="Arial"/>
                    </w:rPr>
                    <m:t>Y</m:t>
                  </m:r>
                </m:e>
                <m:sub>
                  <m:r>
                    <w:rPr>
                      <w:rFonts w:ascii="Cambria Math" w:hAnsi="Cambria Math" w:cs="Arial"/>
                    </w:rPr>
                    <m:t>ij</m:t>
                  </m:r>
                </m:sub>
              </m:sSub>
              <m:r>
                <w:rPr>
                  <w:rFonts w:ascii="Cambria Math" w:hAnsi="Cambria Math" w:cs="Arial"/>
                </w:rPr>
                <m:t>~</m:t>
              </m:r>
            </m:oMath>
            <w:r w:rsidR="00191919" w:rsidRPr="009955BD">
              <w:rPr>
                <w:rFonts w:ascii="Arial" w:hAnsi="Arial" w:cs="Arial"/>
              </w:rPr>
              <w:t>Bernoulli</w:t>
            </w:r>
            <m:oMath>
              <m:d>
                <m:dPr>
                  <m:begChr m:val="["/>
                  <m:endChr m:val="]"/>
                  <m:ctrlPr>
                    <w:rPr>
                      <w:rFonts w:ascii="Cambria Math" w:hAnsi="Cambria Math" w:cs="Arial"/>
                    </w:rPr>
                  </m:ctrlPr>
                </m:dPr>
                <m:e>
                  <m:r>
                    <m:rPr>
                      <m:sty m:val="p"/>
                    </m:rPr>
                    <w:rPr>
                      <w:rFonts w:ascii="Cambria Math" w:hAnsi="Cambria Math" w:cs="Arial"/>
                    </w:rPr>
                    <m:t>Ε</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Y</m:t>
                          </m:r>
                        </m:e>
                        <m:sub>
                          <m:r>
                            <w:rPr>
                              <w:rFonts w:ascii="Cambria Math" w:hAnsi="Cambria Math" w:cs="Arial"/>
                            </w:rPr>
                            <m:t>ij</m:t>
                          </m:r>
                        </m:sub>
                      </m:sSub>
                    </m:e>
                  </m:d>
                </m:e>
              </m:d>
            </m:oMath>
          </w:p>
        </w:tc>
      </w:tr>
    </w:tbl>
    <w:p w14:paraId="322A7155" w14:textId="03F4A9B8" w:rsidR="000A129A" w:rsidRPr="009955BD" w:rsidRDefault="000A129A" w:rsidP="006729F7">
      <w:pPr>
        <w:autoSpaceDE w:val="0"/>
        <w:autoSpaceDN w:val="0"/>
        <w:adjustRightInd w:val="0"/>
        <w:spacing w:after="0" w:line="240" w:lineRule="auto"/>
        <w:ind w:firstLine="720"/>
        <w:rPr>
          <w:rFonts w:ascii="Arial" w:hAnsi="Arial" w:cs="Arial"/>
        </w:rPr>
      </w:pPr>
      <w:r w:rsidRPr="009955BD">
        <w:rPr>
          <w:rFonts w:ascii="Arial" w:hAnsi="Arial" w:cs="Arial"/>
        </w:rPr>
        <w:t xml:space="preserve">For comparison between diet </w:t>
      </w:r>
      <m:oMath>
        <m:r>
          <w:rPr>
            <w:rFonts w:ascii="Cambria Math" w:hAnsi="Cambria Math" w:cs="Arial"/>
          </w:rPr>
          <m:t>k</m:t>
        </m:r>
      </m:oMath>
      <w:r w:rsidRPr="009955BD" w:rsidDel="00F90A3D">
        <w:rPr>
          <w:rFonts w:ascii="Arial" w:hAnsi="Arial" w:cs="Arial"/>
        </w:rPr>
        <w:t xml:space="preserve"> </w:t>
      </w:r>
      <w:r w:rsidRPr="009955BD">
        <w:rPr>
          <w:rFonts w:ascii="Arial" w:hAnsi="Arial" w:cs="Arial"/>
        </w:rPr>
        <w:t xml:space="preserve">and </w:t>
      </w:r>
      <m:oMath>
        <m:sSup>
          <m:sSupPr>
            <m:ctrlPr>
              <w:rPr>
                <w:rFonts w:ascii="Cambria Math" w:hAnsi="Cambria Math" w:cs="Arial"/>
                <w:i/>
              </w:rPr>
            </m:ctrlPr>
          </m:sSupPr>
          <m:e>
            <m:r>
              <w:rPr>
                <w:rFonts w:ascii="Cambria Math" w:hAnsi="Cambria Math" w:cs="Arial"/>
              </w:rPr>
              <m:t>k</m:t>
            </m:r>
          </m:e>
          <m:sup>
            <m:r>
              <w:rPr>
                <w:rFonts w:ascii="Cambria Math" w:hAnsi="Cambria Math" w:cs="Arial"/>
              </w:rPr>
              <m:t>'</m:t>
            </m:r>
          </m:sup>
        </m:sSup>
        <m:r>
          <w:rPr>
            <w:rFonts w:ascii="Cambria Math" w:hAnsi="Cambria Math" w:cs="Arial"/>
          </w:rPr>
          <m:t>, k≠ k'</m:t>
        </m:r>
      </m:oMath>
      <w:r w:rsidRPr="009955BD">
        <w:rPr>
          <w:rFonts w:ascii="Arial" w:hAnsi="Arial" w:cs="Arial"/>
        </w:rPr>
        <w:t>, we report the posterior probability of the following quantities falling into the corresponding intervals and their posterior median and 95% credible interval:</w:t>
      </w:r>
    </w:p>
    <w:tbl>
      <w:tblPr>
        <w:tblStyle w:val="TableGrid"/>
        <w:tblW w:w="9355" w:type="dxa"/>
        <w:tblLayout w:type="fixed"/>
        <w:tblLook w:val="04A0" w:firstRow="1" w:lastRow="0" w:firstColumn="1" w:lastColumn="0" w:noHBand="0" w:noVBand="1"/>
      </w:tblPr>
      <w:tblGrid>
        <w:gridCol w:w="2065"/>
        <w:gridCol w:w="3330"/>
        <w:gridCol w:w="3960"/>
      </w:tblGrid>
      <w:tr w:rsidR="000A129A" w:rsidRPr="009955BD" w14:paraId="7D181911" w14:textId="77777777" w:rsidTr="00B37A9E">
        <w:trPr>
          <w:cantSplit/>
        </w:trPr>
        <w:tc>
          <w:tcPr>
            <w:tcW w:w="2065" w:type="dxa"/>
          </w:tcPr>
          <w:p w14:paraId="214A9017" w14:textId="364DD915" w:rsidR="000A129A" w:rsidRPr="009955BD" w:rsidRDefault="00B75957" w:rsidP="00B37A9E">
            <w:pPr>
              <w:autoSpaceDE w:val="0"/>
              <w:autoSpaceDN w:val="0"/>
              <w:adjustRightInd w:val="0"/>
              <w:spacing w:after="0" w:line="240" w:lineRule="auto"/>
              <w:rPr>
                <w:rFonts w:ascii="Arial" w:hAnsi="Arial" w:cs="Arial"/>
              </w:rPr>
            </w:pPr>
            <w:r w:rsidRPr="009955BD">
              <w:rPr>
                <w:rFonts w:ascii="Arial" w:hAnsi="Arial" w:cs="Arial"/>
              </w:rPr>
              <w:lastRenderedPageBreak/>
              <w:t>Outcome</w:t>
            </w:r>
          </w:p>
        </w:tc>
        <w:tc>
          <w:tcPr>
            <w:tcW w:w="3330" w:type="dxa"/>
          </w:tcPr>
          <w:p w14:paraId="44867D66" w14:textId="77777777" w:rsidR="000A129A" w:rsidRPr="009955BD" w:rsidRDefault="000A129A" w:rsidP="00B37A9E">
            <w:pPr>
              <w:autoSpaceDE w:val="0"/>
              <w:autoSpaceDN w:val="0"/>
              <w:adjustRightInd w:val="0"/>
              <w:spacing w:after="0" w:line="240" w:lineRule="auto"/>
              <w:jc w:val="center"/>
              <w:rPr>
                <w:rFonts w:ascii="Arial" w:hAnsi="Arial" w:cs="Arial"/>
              </w:rPr>
            </w:pPr>
            <w:r w:rsidRPr="009955BD">
              <w:rPr>
                <w:rFonts w:ascii="Arial" w:hAnsi="Arial" w:cs="Arial"/>
              </w:rPr>
              <w:t>Effect estimate</w:t>
            </w:r>
          </w:p>
        </w:tc>
        <w:tc>
          <w:tcPr>
            <w:tcW w:w="3960" w:type="dxa"/>
          </w:tcPr>
          <w:p w14:paraId="768590FC" w14:textId="77777777" w:rsidR="000A129A" w:rsidRPr="009955BD" w:rsidRDefault="000A129A" w:rsidP="00B37A9E">
            <w:pPr>
              <w:autoSpaceDE w:val="0"/>
              <w:autoSpaceDN w:val="0"/>
              <w:adjustRightInd w:val="0"/>
              <w:spacing w:after="0" w:line="240" w:lineRule="auto"/>
              <w:jc w:val="center"/>
              <w:rPr>
                <w:rFonts w:ascii="Arial" w:hAnsi="Arial" w:cs="Arial"/>
              </w:rPr>
            </w:pPr>
            <w:r w:rsidRPr="009955BD">
              <w:rPr>
                <w:rFonts w:ascii="Arial" w:hAnsi="Arial" w:cs="Arial"/>
              </w:rPr>
              <w:t>Intervals</w:t>
            </w:r>
          </w:p>
        </w:tc>
      </w:tr>
      <w:tr w:rsidR="000A129A" w:rsidRPr="009955BD" w14:paraId="146973F2" w14:textId="77777777" w:rsidTr="00B37A9E">
        <w:trPr>
          <w:cantSplit/>
        </w:trPr>
        <w:tc>
          <w:tcPr>
            <w:tcW w:w="2065" w:type="dxa"/>
          </w:tcPr>
          <w:p w14:paraId="20869564" w14:textId="77777777" w:rsidR="000A129A" w:rsidRPr="009955BD" w:rsidRDefault="000A129A" w:rsidP="00B37A9E">
            <w:pPr>
              <w:autoSpaceDE w:val="0"/>
              <w:autoSpaceDN w:val="0"/>
              <w:adjustRightInd w:val="0"/>
              <w:spacing w:after="0" w:line="240" w:lineRule="auto"/>
              <w:rPr>
                <w:rFonts w:ascii="Arial" w:hAnsi="Arial" w:cs="Arial"/>
              </w:rPr>
            </w:pPr>
            <w:r w:rsidRPr="009955BD">
              <w:rPr>
                <w:rFonts w:ascii="Arial" w:hAnsi="Arial" w:cs="Arial"/>
              </w:rPr>
              <w:t>IBD Symptoms</w:t>
            </w:r>
          </w:p>
        </w:tc>
        <w:tc>
          <w:tcPr>
            <w:tcW w:w="3330" w:type="dxa"/>
            <w:vMerge w:val="restart"/>
            <w:vAlign w:val="center"/>
          </w:tcPr>
          <w:p w14:paraId="661DECAD" w14:textId="568F4C33" w:rsidR="000A129A" w:rsidRPr="009955BD" w:rsidRDefault="00BD6503" w:rsidP="00B37A9E">
            <w:pPr>
              <w:autoSpaceDE w:val="0"/>
              <w:autoSpaceDN w:val="0"/>
              <w:adjustRightInd w:val="0"/>
              <w:spacing w:after="0" w:line="240" w:lineRule="auto"/>
              <w:jc w:val="center"/>
              <w:rPr>
                <w:rFonts w:ascii="Arial" w:hAnsi="Arial" w:cs="Arial"/>
              </w:rPr>
            </w:pPr>
            <m:oMathPara>
              <m:oMath>
                <m:sSub>
                  <m:sSubPr>
                    <m:ctrlPr>
                      <w:rPr>
                        <w:rFonts w:ascii="Cambria Math" w:hAnsi="Cambria Math" w:cs="Arial"/>
                        <w:i/>
                      </w:rPr>
                    </m:ctrlPr>
                  </m:sSubPr>
                  <m:e>
                    <m:r>
                      <w:rPr>
                        <w:rFonts w:ascii="Cambria Math" w:hAnsi="Cambria Math" w:cs="Arial"/>
                      </w:rPr>
                      <m:t>d</m:t>
                    </m:r>
                  </m:e>
                  <m:sub>
                    <m:r>
                      <w:rPr>
                        <w:rFonts w:ascii="Cambria Math" w:hAnsi="Cambria Math" w:cs="Arial"/>
                      </w:rPr>
                      <m:t>1k</m:t>
                    </m:r>
                  </m:sub>
                </m:sSub>
                <m:r>
                  <w:rPr>
                    <w:rFonts w:ascii="Cambria Math" w:hAnsi="Cambria Math" w:cs="Arial"/>
                  </w:rPr>
                  <m:t>-</m:t>
                </m:r>
                <m:sSub>
                  <m:sSubPr>
                    <m:ctrlPr>
                      <w:rPr>
                        <w:rFonts w:ascii="Cambria Math" w:hAnsi="Cambria Math" w:cs="Arial"/>
                        <w:i/>
                      </w:rPr>
                    </m:ctrlPr>
                  </m:sSubPr>
                  <m:e>
                    <m:r>
                      <w:rPr>
                        <w:rFonts w:ascii="Cambria Math" w:hAnsi="Cambria Math" w:cs="Arial"/>
                      </w:rPr>
                      <m:t>d</m:t>
                    </m:r>
                  </m:e>
                  <m:sub>
                    <m:r>
                      <w:rPr>
                        <w:rFonts w:ascii="Cambria Math" w:hAnsi="Cambria Math" w:cs="Arial"/>
                      </w:rPr>
                      <m:t>1</m:t>
                    </m:r>
                    <m:sSup>
                      <m:sSupPr>
                        <m:ctrlPr>
                          <w:rPr>
                            <w:rFonts w:ascii="Cambria Math" w:hAnsi="Cambria Math" w:cs="Arial"/>
                            <w:i/>
                          </w:rPr>
                        </m:ctrlPr>
                      </m:sSupPr>
                      <m:e>
                        <m:r>
                          <w:rPr>
                            <w:rFonts w:ascii="Cambria Math" w:hAnsi="Cambria Math" w:cs="Arial"/>
                          </w:rPr>
                          <m:t>k</m:t>
                        </m:r>
                      </m:e>
                      <m:sup>
                        <m:r>
                          <w:rPr>
                            <w:rFonts w:ascii="Cambria Math" w:hAnsi="Cambria Math" w:cs="Arial"/>
                          </w:rPr>
                          <m:t>'</m:t>
                        </m:r>
                      </m:sup>
                    </m:sSup>
                  </m:sub>
                </m:sSub>
              </m:oMath>
            </m:oMathPara>
          </w:p>
        </w:tc>
        <w:tc>
          <w:tcPr>
            <w:tcW w:w="3960" w:type="dxa"/>
            <w:vMerge w:val="restart"/>
            <w:vAlign w:val="center"/>
          </w:tcPr>
          <w:p w14:paraId="250D9067" w14:textId="77777777" w:rsidR="000A129A" w:rsidRPr="009955BD" w:rsidRDefault="00BD6503" w:rsidP="00B37A9E">
            <w:pPr>
              <w:autoSpaceDE w:val="0"/>
              <w:autoSpaceDN w:val="0"/>
              <w:adjustRightInd w:val="0"/>
              <w:spacing w:after="0" w:line="240" w:lineRule="auto"/>
              <w:jc w:val="center"/>
              <w:rPr>
                <w:rFonts w:ascii="Arial" w:hAnsi="Arial" w:cs="Arial"/>
              </w:rPr>
            </w:pPr>
            <m:oMathPara>
              <m:oMath>
                <m:d>
                  <m:dPr>
                    <m:endChr m:val="]"/>
                    <m:ctrlPr>
                      <w:rPr>
                        <w:rFonts w:ascii="Cambria Math" w:hAnsi="Cambria Math" w:cs="Arial"/>
                        <w:i/>
                      </w:rPr>
                    </m:ctrlPr>
                  </m:dPr>
                  <m:e>
                    <m:r>
                      <w:rPr>
                        <w:rFonts w:ascii="Cambria Math" w:hAnsi="Cambria Math" w:cs="Arial"/>
                      </w:rPr>
                      <m:t>-∞,-3</m:t>
                    </m:r>
                  </m:e>
                </m:d>
                <m:r>
                  <w:rPr>
                    <w:rFonts w:ascii="Cambria Math" w:hAnsi="Cambria Math" w:cs="Arial"/>
                  </w:rPr>
                  <m:t xml:space="preserve">, </m:t>
                </m:r>
                <m:d>
                  <m:dPr>
                    <m:ctrlPr>
                      <w:rPr>
                        <w:rFonts w:ascii="Cambria Math" w:hAnsi="Cambria Math" w:cs="Arial"/>
                        <w:i/>
                      </w:rPr>
                    </m:ctrlPr>
                  </m:dPr>
                  <m:e>
                    <m:r>
                      <w:rPr>
                        <w:rFonts w:ascii="Cambria Math" w:hAnsi="Cambria Math" w:cs="Arial"/>
                      </w:rPr>
                      <m:t>-3, 3</m:t>
                    </m:r>
                  </m:e>
                </m:d>
                <m:r>
                  <w:rPr>
                    <w:rFonts w:ascii="Cambria Math" w:hAnsi="Cambria Math" w:cs="Arial"/>
                  </w:rPr>
                  <m:t>, [3,∞)</m:t>
                </m:r>
              </m:oMath>
            </m:oMathPara>
          </w:p>
        </w:tc>
      </w:tr>
      <w:tr w:rsidR="000A129A" w:rsidRPr="009955BD" w14:paraId="5B9105F8" w14:textId="77777777" w:rsidTr="00B37A9E">
        <w:trPr>
          <w:cantSplit/>
        </w:trPr>
        <w:tc>
          <w:tcPr>
            <w:tcW w:w="2065" w:type="dxa"/>
          </w:tcPr>
          <w:p w14:paraId="2C91CB0E" w14:textId="77777777" w:rsidR="000A129A" w:rsidRPr="009955BD" w:rsidRDefault="000A129A" w:rsidP="00B37A9E">
            <w:pPr>
              <w:autoSpaceDE w:val="0"/>
              <w:autoSpaceDN w:val="0"/>
              <w:adjustRightInd w:val="0"/>
              <w:spacing w:after="0" w:line="240" w:lineRule="auto"/>
              <w:rPr>
                <w:rFonts w:ascii="Arial" w:hAnsi="Arial" w:cs="Arial"/>
              </w:rPr>
            </w:pPr>
            <w:r w:rsidRPr="009955BD">
              <w:rPr>
                <w:rFonts w:ascii="Arial" w:hAnsi="Arial" w:cs="Arial"/>
              </w:rPr>
              <w:t>Pain Interference</w:t>
            </w:r>
          </w:p>
        </w:tc>
        <w:tc>
          <w:tcPr>
            <w:tcW w:w="3330" w:type="dxa"/>
            <w:vMerge/>
          </w:tcPr>
          <w:p w14:paraId="70279E24" w14:textId="77777777" w:rsidR="000A129A" w:rsidRPr="009955BD" w:rsidRDefault="000A129A" w:rsidP="00B37A9E">
            <w:pPr>
              <w:autoSpaceDE w:val="0"/>
              <w:autoSpaceDN w:val="0"/>
              <w:adjustRightInd w:val="0"/>
              <w:spacing w:after="0" w:line="240" w:lineRule="auto"/>
              <w:jc w:val="center"/>
              <w:rPr>
                <w:rFonts w:ascii="Arial" w:hAnsi="Arial" w:cs="Arial"/>
              </w:rPr>
            </w:pPr>
          </w:p>
        </w:tc>
        <w:tc>
          <w:tcPr>
            <w:tcW w:w="3960" w:type="dxa"/>
            <w:vMerge/>
          </w:tcPr>
          <w:p w14:paraId="3AEAC4EA" w14:textId="77777777" w:rsidR="000A129A" w:rsidRPr="009955BD" w:rsidRDefault="000A129A" w:rsidP="00B37A9E">
            <w:pPr>
              <w:autoSpaceDE w:val="0"/>
              <w:autoSpaceDN w:val="0"/>
              <w:adjustRightInd w:val="0"/>
              <w:spacing w:after="0" w:line="240" w:lineRule="auto"/>
              <w:jc w:val="center"/>
              <w:rPr>
                <w:rFonts w:ascii="Arial" w:hAnsi="Arial" w:cs="Arial"/>
              </w:rPr>
            </w:pPr>
          </w:p>
        </w:tc>
      </w:tr>
      <w:tr w:rsidR="000A129A" w:rsidRPr="009955BD" w14:paraId="4C407E5A" w14:textId="77777777" w:rsidTr="000A129A">
        <w:trPr>
          <w:cantSplit/>
        </w:trPr>
        <w:tc>
          <w:tcPr>
            <w:tcW w:w="2065" w:type="dxa"/>
          </w:tcPr>
          <w:p w14:paraId="659EE770" w14:textId="77777777" w:rsidR="000A129A" w:rsidRPr="009955BD" w:rsidRDefault="000A129A" w:rsidP="00B37A9E">
            <w:pPr>
              <w:autoSpaceDE w:val="0"/>
              <w:autoSpaceDN w:val="0"/>
              <w:adjustRightInd w:val="0"/>
              <w:spacing w:after="0" w:line="240" w:lineRule="auto"/>
              <w:rPr>
                <w:rFonts w:ascii="Arial" w:hAnsi="Arial" w:cs="Arial"/>
              </w:rPr>
            </w:pPr>
            <w:r w:rsidRPr="009955BD">
              <w:rPr>
                <w:rFonts w:ascii="Arial" w:hAnsi="Arial" w:cs="Arial"/>
              </w:rPr>
              <w:t>Stool Frequency</w:t>
            </w:r>
          </w:p>
        </w:tc>
        <w:tc>
          <w:tcPr>
            <w:tcW w:w="3330" w:type="dxa"/>
            <w:vMerge w:val="restart"/>
            <w:vAlign w:val="center"/>
          </w:tcPr>
          <w:p w14:paraId="1C21A68E" w14:textId="66E14E95" w:rsidR="000A129A" w:rsidRPr="009955BD" w:rsidRDefault="000A129A" w:rsidP="000A129A">
            <w:pPr>
              <w:autoSpaceDE w:val="0"/>
              <w:autoSpaceDN w:val="0"/>
              <w:adjustRightInd w:val="0"/>
              <w:spacing w:after="0" w:line="240" w:lineRule="auto"/>
              <w:jc w:val="center"/>
              <w:rPr>
                <w:rFonts w:ascii="Arial" w:hAnsi="Arial" w:cs="Arial"/>
              </w:rPr>
            </w:pPr>
            <m:oMathPara>
              <m:oMath>
                <m:r>
                  <w:rPr>
                    <w:rFonts w:ascii="Cambria Math" w:hAnsi="Cambria Math" w:cs="Arial"/>
                  </w:rPr>
                  <m:t>exp</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d</m:t>
                        </m:r>
                      </m:e>
                      <m:sub>
                        <m:r>
                          <w:rPr>
                            <w:rFonts w:ascii="Cambria Math" w:hAnsi="Cambria Math" w:cs="Arial"/>
                          </w:rPr>
                          <m:t>1k</m:t>
                        </m:r>
                      </m:sub>
                    </m:sSub>
                    <m:r>
                      <w:rPr>
                        <w:rFonts w:ascii="Cambria Math" w:hAnsi="Cambria Math" w:cs="Arial"/>
                      </w:rPr>
                      <m:t>-</m:t>
                    </m:r>
                    <m:sSub>
                      <m:sSubPr>
                        <m:ctrlPr>
                          <w:rPr>
                            <w:rFonts w:ascii="Cambria Math" w:hAnsi="Cambria Math" w:cs="Arial"/>
                            <w:i/>
                          </w:rPr>
                        </m:ctrlPr>
                      </m:sSubPr>
                      <m:e>
                        <m:r>
                          <w:rPr>
                            <w:rFonts w:ascii="Cambria Math" w:hAnsi="Cambria Math" w:cs="Arial"/>
                          </w:rPr>
                          <m:t>d</m:t>
                        </m:r>
                      </m:e>
                      <m:sub>
                        <m:r>
                          <w:rPr>
                            <w:rFonts w:ascii="Cambria Math" w:hAnsi="Cambria Math" w:cs="Arial"/>
                          </w:rPr>
                          <m:t>1</m:t>
                        </m:r>
                        <m:sSup>
                          <m:sSupPr>
                            <m:ctrlPr>
                              <w:rPr>
                                <w:rFonts w:ascii="Cambria Math" w:hAnsi="Cambria Math" w:cs="Arial"/>
                                <w:i/>
                              </w:rPr>
                            </m:ctrlPr>
                          </m:sSupPr>
                          <m:e>
                            <m:r>
                              <w:rPr>
                                <w:rFonts w:ascii="Cambria Math" w:hAnsi="Cambria Math" w:cs="Arial"/>
                              </w:rPr>
                              <m:t>k</m:t>
                            </m:r>
                          </m:e>
                          <m:sup>
                            <m:r>
                              <w:rPr>
                                <w:rFonts w:ascii="Cambria Math" w:hAnsi="Cambria Math" w:cs="Arial"/>
                              </w:rPr>
                              <m:t>'</m:t>
                            </m:r>
                          </m:sup>
                        </m:sSup>
                      </m:sub>
                    </m:sSub>
                  </m:e>
                </m:d>
              </m:oMath>
            </m:oMathPara>
          </w:p>
        </w:tc>
        <w:tc>
          <w:tcPr>
            <w:tcW w:w="3960" w:type="dxa"/>
          </w:tcPr>
          <w:p w14:paraId="51FF5A85" w14:textId="77777777" w:rsidR="000A129A" w:rsidRPr="009955BD" w:rsidRDefault="00BD6503" w:rsidP="00B37A9E">
            <w:pPr>
              <w:autoSpaceDE w:val="0"/>
              <w:autoSpaceDN w:val="0"/>
              <w:adjustRightInd w:val="0"/>
              <w:spacing w:after="0" w:line="240" w:lineRule="auto"/>
              <w:jc w:val="center"/>
              <w:rPr>
                <w:rFonts w:ascii="Arial" w:hAnsi="Arial" w:cs="Arial"/>
              </w:rPr>
            </w:pPr>
            <m:oMathPara>
              <m:oMath>
                <m:d>
                  <m:dPr>
                    <m:begChr m:val="["/>
                    <m:endChr m:val="]"/>
                    <m:ctrlPr>
                      <w:rPr>
                        <w:rFonts w:ascii="Cambria Math" w:hAnsi="Cambria Math" w:cs="Arial"/>
                        <w:i/>
                      </w:rPr>
                    </m:ctrlPr>
                  </m:dPr>
                  <m:e>
                    <m:r>
                      <w:rPr>
                        <w:rFonts w:ascii="Cambria Math" w:hAnsi="Cambria Math" w:cs="Arial"/>
                      </w:rPr>
                      <m:t>0,0.9</m:t>
                    </m:r>
                  </m:e>
                </m:d>
                <m:r>
                  <w:rPr>
                    <w:rFonts w:ascii="Cambria Math" w:hAnsi="Cambria Math" w:cs="Arial"/>
                  </w:rPr>
                  <m:t xml:space="preserve">, </m:t>
                </m:r>
                <m:d>
                  <m:dPr>
                    <m:ctrlPr>
                      <w:rPr>
                        <w:rFonts w:ascii="Cambria Math" w:hAnsi="Cambria Math" w:cs="Arial"/>
                        <w:i/>
                      </w:rPr>
                    </m:ctrlPr>
                  </m:dPr>
                  <m:e>
                    <m:r>
                      <w:rPr>
                        <w:rFonts w:ascii="Cambria Math" w:hAnsi="Cambria Math" w:cs="Arial"/>
                      </w:rPr>
                      <m:t>0.9, 1.1</m:t>
                    </m:r>
                  </m:e>
                </m:d>
                <m:r>
                  <w:rPr>
                    <w:rFonts w:ascii="Cambria Math" w:hAnsi="Cambria Math" w:cs="Arial"/>
                  </w:rPr>
                  <m:t>, [1.1,∞)</m:t>
                </m:r>
              </m:oMath>
            </m:oMathPara>
          </w:p>
        </w:tc>
      </w:tr>
      <w:tr w:rsidR="000A129A" w:rsidRPr="009955BD" w14:paraId="5E4D3E04" w14:textId="77777777" w:rsidTr="00B37A9E">
        <w:trPr>
          <w:cantSplit/>
        </w:trPr>
        <w:tc>
          <w:tcPr>
            <w:tcW w:w="2065" w:type="dxa"/>
          </w:tcPr>
          <w:p w14:paraId="613C1AF6" w14:textId="77777777" w:rsidR="000A129A" w:rsidRPr="009955BD" w:rsidRDefault="000A129A" w:rsidP="00B37A9E">
            <w:pPr>
              <w:autoSpaceDE w:val="0"/>
              <w:autoSpaceDN w:val="0"/>
              <w:adjustRightInd w:val="0"/>
              <w:spacing w:after="0" w:line="240" w:lineRule="auto"/>
              <w:rPr>
                <w:rFonts w:ascii="Arial" w:hAnsi="Arial" w:cs="Arial"/>
              </w:rPr>
            </w:pPr>
            <w:r w:rsidRPr="009955BD">
              <w:rPr>
                <w:rFonts w:ascii="Arial" w:hAnsi="Arial" w:cs="Arial"/>
              </w:rPr>
              <w:t>Stool Consistency</w:t>
            </w:r>
          </w:p>
        </w:tc>
        <w:tc>
          <w:tcPr>
            <w:tcW w:w="3330" w:type="dxa"/>
            <w:vMerge/>
          </w:tcPr>
          <w:p w14:paraId="59E32828" w14:textId="0AC650D8" w:rsidR="000A129A" w:rsidRPr="009955BD" w:rsidRDefault="000A129A" w:rsidP="00B37A9E">
            <w:pPr>
              <w:autoSpaceDE w:val="0"/>
              <w:autoSpaceDN w:val="0"/>
              <w:adjustRightInd w:val="0"/>
              <w:spacing w:after="0" w:line="240" w:lineRule="auto"/>
              <w:jc w:val="center"/>
              <w:rPr>
                <w:rFonts w:ascii="Arial" w:hAnsi="Arial" w:cs="Arial"/>
              </w:rPr>
            </w:pPr>
          </w:p>
        </w:tc>
        <w:tc>
          <w:tcPr>
            <w:tcW w:w="3960" w:type="dxa"/>
          </w:tcPr>
          <w:p w14:paraId="7A8869BC" w14:textId="77777777" w:rsidR="000A129A" w:rsidRPr="009955BD" w:rsidRDefault="00BD6503" w:rsidP="00B37A9E">
            <w:pPr>
              <w:autoSpaceDE w:val="0"/>
              <w:autoSpaceDN w:val="0"/>
              <w:adjustRightInd w:val="0"/>
              <w:spacing w:after="0" w:line="240" w:lineRule="auto"/>
              <w:jc w:val="center"/>
              <w:rPr>
                <w:rFonts w:ascii="Arial" w:hAnsi="Arial" w:cs="Arial"/>
              </w:rPr>
            </w:pPr>
            <m:oMathPara>
              <m:oMath>
                <m:d>
                  <m:dPr>
                    <m:begChr m:val="["/>
                    <m:endChr m:val="]"/>
                    <m:ctrlPr>
                      <w:rPr>
                        <w:rFonts w:ascii="Cambria Math" w:hAnsi="Cambria Math" w:cs="Arial"/>
                        <w:i/>
                      </w:rPr>
                    </m:ctrlPr>
                  </m:dPr>
                  <m:e>
                    <m:r>
                      <w:rPr>
                        <w:rFonts w:ascii="Cambria Math" w:hAnsi="Cambria Math" w:cs="Arial"/>
                      </w:rPr>
                      <m:t>0,0.8</m:t>
                    </m:r>
                  </m:e>
                </m:d>
                <m:r>
                  <w:rPr>
                    <w:rFonts w:ascii="Cambria Math" w:hAnsi="Cambria Math" w:cs="Arial"/>
                  </w:rPr>
                  <m:t xml:space="preserve">, </m:t>
                </m:r>
                <m:d>
                  <m:dPr>
                    <m:ctrlPr>
                      <w:rPr>
                        <w:rFonts w:ascii="Cambria Math" w:hAnsi="Cambria Math" w:cs="Arial"/>
                        <w:i/>
                      </w:rPr>
                    </m:ctrlPr>
                  </m:dPr>
                  <m:e>
                    <m:r>
                      <w:rPr>
                        <w:rFonts w:ascii="Cambria Math" w:hAnsi="Cambria Math" w:cs="Arial"/>
                      </w:rPr>
                      <m:t>0.8, 1.2</m:t>
                    </m:r>
                  </m:e>
                </m:d>
                <m:r>
                  <w:rPr>
                    <w:rFonts w:ascii="Cambria Math" w:hAnsi="Cambria Math" w:cs="Arial"/>
                  </w:rPr>
                  <m:t>, [1.2,∞)</m:t>
                </m:r>
              </m:oMath>
            </m:oMathPara>
          </w:p>
        </w:tc>
      </w:tr>
      <w:tr w:rsidR="00FF1AE3" w:rsidRPr="009955BD" w14:paraId="239F13B4" w14:textId="77777777" w:rsidTr="00B37A9E">
        <w:trPr>
          <w:cantSplit/>
        </w:trPr>
        <w:tc>
          <w:tcPr>
            <w:tcW w:w="2065" w:type="dxa"/>
          </w:tcPr>
          <w:p w14:paraId="43C2154F" w14:textId="0A5CE176" w:rsidR="00FF1AE3" w:rsidRPr="009955BD" w:rsidRDefault="00FF1AE3" w:rsidP="00B37A9E">
            <w:pPr>
              <w:autoSpaceDE w:val="0"/>
              <w:autoSpaceDN w:val="0"/>
              <w:adjustRightInd w:val="0"/>
              <w:spacing w:after="0" w:line="240" w:lineRule="auto"/>
              <w:rPr>
                <w:rFonts w:ascii="Arial" w:hAnsi="Arial" w:cs="Arial"/>
              </w:rPr>
            </w:pPr>
            <w:r w:rsidRPr="009955BD">
              <w:rPr>
                <w:rFonts w:ascii="Arial" w:hAnsi="Arial" w:cs="Arial"/>
              </w:rPr>
              <w:t>Fecal Calprotectin</w:t>
            </w:r>
          </w:p>
        </w:tc>
        <w:tc>
          <w:tcPr>
            <w:tcW w:w="3330" w:type="dxa"/>
          </w:tcPr>
          <w:p w14:paraId="07B84015" w14:textId="411C11D2" w:rsidR="00FF1AE3" w:rsidRPr="009955BD" w:rsidRDefault="00FF1AE3" w:rsidP="00B37A9E">
            <w:pPr>
              <w:autoSpaceDE w:val="0"/>
              <w:autoSpaceDN w:val="0"/>
              <w:adjustRightInd w:val="0"/>
              <w:spacing w:after="0" w:line="240" w:lineRule="auto"/>
              <w:jc w:val="center"/>
              <w:rPr>
                <w:rFonts w:ascii="Arial" w:hAnsi="Arial" w:cs="Arial"/>
              </w:rPr>
            </w:pPr>
            <m:oMathPara>
              <m:oMath>
                <m:r>
                  <w:rPr>
                    <w:rFonts w:ascii="Cambria Math" w:hAnsi="Cambria Math" w:cs="Arial"/>
                  </w:rPr>
                  <m:t>exp</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α</m:t>
                        </m:r>
                      </m:e>
                      <m:sub>
                        <m:r>
                          <w:rPr>
                            <w:rFonts w:ascii="Cambria Math" w:hAnsi="Cambria Math" w:cs="Arial"/>
                          </w:rPr>
                          <m:t>k</m:t>
                        </m:r>
                      </m:sub>
                    </m:sSub>
                    <m:r>
                      <w:rPr>
                        <w:rFonts w:ascii="Cambria Math" w:hAnsi="Cambria Math" w:cs="Arial"/>
                      </w:rPr>
                      <m:t>-</m:t>
                    </m:r>
                    <m:sSub>
                      <m:sSubPr>
                        <m:ctrlPr>
                          <w:rPr>
                            <w:rFonts w:ascii="Cambria Math" w:hAnsi="Cambria Math" w:cs="Arial"/>
                            <w:i/>
                          </w:rPr>
                        </m:ctrlPr>
                      </m:sSubPr>
                      <m:e>
                        <m:r>
                          <w:rPr>
                            <w:rFonts w:ascii="Cambria Math" w:hAnsi="Cambria Math" w:cs="Arial"/>
                          </w:rPr>
                          <m:t>α</m:t>
                        </m:r>
                      </m:e>
                      <m:sub>
                        <m:sSup>
                          <m:sSupPr>
                            <m:ctrlPr>
                              <w:rPr>
                                <w:rFonts w:ascii="Cambria Math" w:hAnsi="Cambria Math" w:cs="Arial"/>
                                <w:i/>
                              </w:rPr>
                            </m:ctrlPr>
                          </m:sSupPr>
                          <m:e>
                            <m:r>
                              <w:rPr>
                                <w:rFonts w:ascii="Cambria Math" w:hAnsi="Cambria Math" w:cs="Arial"/>
                              </w:rPr>
                              <m:t>k</m:t>
                            </m:r>
                          </m:e>
                          <m:sup>
                            <m:r>
                              <w:rPr>
                                <w:rFonts w:ascii="Cambria Math" w:hAnsi="Cambria Math" w:cs="Arial"/>
                              </w:rPr>
                              <m:t>'</m:t>
                            </m:r>
                          </m:sup>
                        </m:sSup>
                      </m:sub>
                    </m:sSub>
                  </m:e>
                </m:d>
              </m:oMath>
            </m:oMathPara>
          </w:p>
        </w:tc>
        <w:tc>
          <w:tcPr>
            <w:tcW w:w="3960" w:type="dxa"/>
          </w:tcPr>
          <w:p w14:paraId="427F2AF0" w14:textId="6CE4814C" w:rsidR="00FF1AE3" w:rsidRPr="009955BD" w:rsidRDefault="00FF1AE3" w:rsidP="00B37A9E">
            <w:pPr>
              <w:autoSpaceDE w:val="0"/>
              <w:autoSpaceDN w:val="0"/>
              <w:adjustRightInd w:val="0"/>
              <w:spacing w:after="0" w:line="240" w:lineRule="auto"/>
              <w:jc w:val="center"/>
              <w:rPr>
                <w:rFonts w:ascii="Arial" w:hAnsi="Arial" w:cs="Arial"/>
              </w:rPr>
            </w:pPr>
            <w:r w:rsidRPr="009955BD">
              <w:rPr>
                <w:rFonts w:ascii="Arial" w:hAnsi="Arial" w:cs="Arial"/>
              </w:rPr>
              <w:t>-</w:t>
            </w:r>
          </w:p>
        </w:tc>
      </w:tr>
    </w:tbl>
    <w:p w14:paraId="04277247" w14:textId="5B4FFE3C" w:rsidR="00D71FDA" w:rsidRPr="009955BD" w:rsidRDefault="000A129A" w:rsidP="00EE1B8E">
      <w:pPr>
        <w:autoSpaceDE w:val="0"/>
        <w:autoSpaceDN w:val="0"/>
        <w:adjustRightInd w:val="0"/>
        <w:spacing w:after="0" w:line="240" w:lineRule="auto"/>
        <w:rPr>
          <w:rFonts w:ascii="Arial" w:hAnsi="Arial" w:cs="Arial"/>
        </w:rPr>
      </w:pPr>
      <w:r w:rsidRPr="009955BD">
        <w:rPr>
          <w:rFonts w:ascii="Arial" w:hAnsi="Arial" w:cs="Arial"/>
        </w:rPr>
        <w:t>For</w:t>
      </w:r>
      <w:r w:rsidR="00D71FDA" w:rsidRPr="009955BD">
        <w:rPr>
          <w:rFonts w:ascii="Arial" w:hAnsi="Arial" w:cs="Arial"/>
        </w:rPr>
        <w:t xml:space="preserve"> fecal calprotectin, we </w:t>
      </w:r>
      <w:r w:rsidR="00FF1AE3" w:rsidRPr="009955BD">
        <w:rPr>
          <w:rFonts w:ascii="Arial" w:hAnsi="Arial" w:cs="Arial"/>
        </w:rPr>
        <w:t xml:space="preserve">also </w:t>
      </w:r>
      <w:r w:rsidR="00D71FDA" w:rsidRPr="009955BD">
        <w:rPr>
          <w:rFonts w:ascii="Arial" w:hAnsi="Arial" w:cs="Arial"/>
        </w:rPr>
        <w:t xml:space="preserve">present the posterior geometric mean </w:t>
      </w:r>
      <m:oMath>
        <m:func>
          <m:funcPr>
            <m:ctrlPr>
              <w:rPr>
                <w:rFonts w:ascii="Cambria Math" w:hAnsi="Cambria Math" w:cs="Arial"/>
                <w:i/>
              </w:rPr>
            </m:ctrlPr>
          </m:funcPr>
          <m:fName>
            <m:r>
              <m:rPr>
                <m:sty m:val="p"/>
              </m:rPr>
              <w:rPr>
                <w:rFonts w:ascii="Cambria Math" w:hAnsi="Cambria Math" w:cs="Arial"/>
              </w:rPr>
              <m:t>exp</m:t>
            </m:r>
          </m:fName>
          <m:e>
            <m:sSub>
              <m:sSubPr>
                <m:ctrlPr>
                  <w:rPr>
                    <w:rFonts w:ascii="Cambria Math" w:hAnsi="Cambria Math" w:cs="Arial"/>
                    <w:i/>
                  </w:rPr>
                </m:ctrlPr>
              </m:sSubPr>
              <m:e>
                <m:r>
                  <w:rPr>
                    <w:rFonts w:ascii="Cambria Math" w:hAnsi="Cambria Math" w:cs="Arial"/>
                  </w:rPr>
                  <m:t>a</m:t>
                </m:r>
              </m:e>
              <m:sub>
                <m:r>
                  <w:rPr>
                    <w:rFonts w:ascii="Cambria Math" w:hAnsi="Cambria Math" w:cs="Arial"/>
                  </w:rPr>
                  <m:t>k</m:t>
                </m:r>
              </m:sub>
            </m:sSub>
          </m:e>
        </m:func>
      </m:oMath>
      <w:r w:rsidR="00D71FDA" w:rsidRPr="009955BD">
        <w:rPr>
          <w:rFonts w:ascii="Arial" w:hAnsi="Arial" w:cs="Arial"/>
        </w:rPr>
        <w:t xml:space="preserve"> for each diet and the corresponding 95% credible interval.</w:t>
      </w:r>
    </w:p>
    <w:p w14:paraId="26D91DDD" w14:textId="77777777" w:rsidR="00EE1B8E" w:rsidRPr="009955BD" w:rsidRDefault="00EE1B8E" w:rsidP="00EE1B8E">
      <w:pPr>
        <w:autoSpaceDE w:val="0"/>
        <w:autoSpaceDN w:val="0"/>
        <w:adjustRightInd w:val="0"/>
        <w:spacing w:after="0" w:line="240" w:lineRule="auto"/>
        <w:rPr>
          <w:rFonts w:ascii="Arial" w:hAnsi="Arial" w:cs="Arial"/>
        </w:rPr>
      </w:pPr>
    </w:p>
    <w:p w14:paraId="4E237BEC" w14:textId="3EE43B68" w:rsidR="00FB1A21" w:rsidRDefault="00FB1A21">
      <w:pPr>
        <w:spacing w:after="0" w:line="240" w:lineRule="auto"/>
        <w:rPr>
          <w:rFonts w:ascii="Arial" w:hAnsi="Arial" w:cs="Arial"/>
          <w:b/>
        </w:rPr>
      </w:pPr>
    </w:p>
    <w:p w14:paraId="624C5A84" w14:textId="45BF1207" w:rsidR="002B64E3" w:rsidRPr="009955BD" w:rsidRDefault="002B64E3" w:rsidP="00FB1A21">
      <w:pPr>
        <w:rPr>
          <w:rFonts w:ascii="Arial" w:hAnsi="Arial" w:cs="Arial"/>
          <w:b/>
        </w:rPr>
      </w:pPr>
      <w:r w:rsidRPr="009955BD">
        <w:rPr>
          <w:rFonts w:ascii="Arial" w:hAnsi="Arial" w:cs="Arial"/>
          <w:b/>
        </w:rPr>
        <w:t>Sample Size Calculations</w:t>
      </w:r>
    </w:p>
    <w:p w14:paraId="389CC57F" w14:textId="77777777" w:rsidR="002B64E3" w:rsidRPr="009955BD" w:rsidRDefault="002B64E3" w:rsidP="002B64E3">
      <w:pPr>
        <w:jc w:val="center"/>
        <w:rPr>
          <w:rFonts w:ascii="Arial" w:hAnsi="Arial" w:cs="Arial"/>
        </w:rPr>
      </w:pPr>
    </w:p>
    <w:p w14:paraId="2B2C92EA" w14:textId="680CD394" w:rsidR="00FB1A21" w:rsidRDefault="002B64E3" w:rsidP="00FB1A21">
      <w:pPr>
        <w:spacing w:after="120" w:line="240" w:lineRule="auto"/>
        <w:rPr>
          <w:rFonts w:ascii="Arial" w:hAnsi="Arial" w:cs="Arial"/>
          <w:color w:val="232323"/>
        </w:rPr>
      </w:pPr>
      <w:r w:rsidRPr="009955BD">
        <w:rPr>
          <w:rFonts w:ascii="Arial" w:hAnsi="Arial" w:cs="Arial"/>
          <w:color w:val="232323"/>
        </w:rPr>
        <w:t xml:space="preserve">The calculations leading to sample size formulae for the number of individuals in multi-crossover trials with multiple measurements per period needed to detect an average treatment effect (ATE) of a specific size </w:t>
      </w:r>
      <w:proofErr w:type="gramStart"/>
      <w:r w:rsidRPr="009955BD">
        <w:rPr>
          <w:rFonts w:ascii="Arial" w:hAnsi="Arial" w:cs="Arial"/>
          <w:color w:val="232323"/>
        </w:rPr>
        <w:t>in order to</w:t>
      </w:r>
      <w:proofErr w:type="gramEnd"/>
      <w:r w:rsidRPr="009955BD">
        <w:rPr>
          <w:rFonts w:ascii="Arial" w:hAnsi="Arial" w:cs="Arial"/>
          <w:color w:val="232323"/>
        </w:rPr>
        <w:t xml:space="preserve"> achieve a specific power and significance level are detailed below.</w:t>
      </w:r>
    </w:p>
    <w:p w14:paraId="13699EFC" w14:textId="7CC84C85" w:rsidR="002B64E3" w:rsidRPr="009955BD" w:rsidRDefault="002B64E3" w:rsidP="00FB1A21">
      <w:pPr>
        <w:spacing w:after="0" w:line="240" w:lineRule="auto"/>
        <w:rPr>
          <w:rFonts w:ascii="Arial" w:hAnsi="Arial" w:cs="Arial"/>
          <w:color w:val="232323"/>
        </w:rPr>
      </w:pPr>
      <w:r w:rsidRPr="009955BD">
        <w:rPr>
          <w:rFonts w:ascii="Arial" w:hAnsi="Arial" w:cs="Arial"/>
          <w:color w:val="232323"/>
        </w:rPr>
        <w:t>In brief, the power, 1-</w:t>
      </w:r>
      <w:r w:rsidRPr="009955BD">
        <w:rPr>
          <w:rFonts w:ascii="Arial" w:hAnsi="Arial" w:cs="Arial"/>
          <w:color w:val="232323"/>
        </w:rPr>
        <w:sym w:font="Symbol" w:char="F062"/>
      </w:r>
      <w:r w:rsidRPr="009955BD">
        <w:rPr>
          <w:rFonts w:ascii="Arial" w:hAnsi="Arial" w:cs="Arial"/>
          <w:color w:val="232323"/>
        </w:rPr>
        <w:t xml:space="preserve">, to detect a difference of </w:t>
      </w:r>
      <w:r w:rsidRPr="009955BD">
        <w:rPr>
          <w:rFonts w:ascii="Arial" w:hAnsi="Arial" w:cs="Arial"/>
          <w:color w:val="232323"/>
        </w:rPr>
        <w:sym w:font="Symbol" w:char="F064"/>
      </w:r>
      <w:r w:rsidRPr="009955BD">
        <w:rPr>
          <w:rFonts w:ascii="Arial" w:hAnsi="Arial" w:cs="Arial"/>
          <w:color w:val="232323"/>
        </w:rPr>
        <w:t xml:space="preserve"> between the responses in the two treatment groups is calculated as </w:t>
      </w:r>
    </w:p>
    <w:p w14:paraId="5604DCA6" w14:textId="77777777" w:rsidR="002B64E3" w:rsidRPr="009955BD" w:rsidRDefault="002B64E3" w:rsidP="002B64E3">
      <w:pPr>
        <w:spacing w:line="360" w:lineRule="auto"/>
        <w:rPr>
          <w:rFonts w:ascii="Arial" w:hAnsi="Arial" w:cs="Arial"/>
          <w:color w:val="232323"/>
        </w:rPr>
      </w:pPr>
      <m:oMathPara>
        <m:oMath>
          <m:r>
            <w:rPr>
              <w:rFonts w:ascii="Cambria Math" w:hAnsi="Cambria Math" w:cs="Arial"/>
              <w:color w:val="232323"/>
            </w:rPr>
            <m:t>1-β=F(</m:t>
          </m:r>
          <m:sSup>
            <m:sSupPr>
              <m:ctrlPr>
                <w:rPr>
                  <w:rFonts w:ascii="Cambria Math" w:hAnsi="Cambria Math" w:cs="Arial"/>
                  <w:i/>
                  <w:color w:val="232323"/>
                </w:rPr>
              </m:ctrlPr>
            </m:sSupPr>
            <m:e>
              <m:r>
                <w:rPr>
                  <w:rFonts w:ascii="Cambria Math" w:hAnsi="Cambria Math" w:cs="Arial"/>
                  <w:color w:val="232323"/>
                </w:rPr>
                <m:t>F</m:t>
              </m:r>
            </m:e>
            <m:sup>
              <m:r>
                <w:rPr>
                  <w:rFonts w:ascii="Cambria Math" w:hAnsi="Cambria Math" w:cs="Arial"/>
                  <w:color w:val="232323"/>
                </w:rPr>
                <m:t>-1</m:t>
              </m:r>
            </m:sup>
          </m:sSup>
          <m:d>
            <m:dPr>
              <m:ctrlPr>
                <w:rPr>
                  <w:rFonts w:ascii="Cambria Math" w:hAnsi="Cambria Math" w:cs="Arial"/>
                  <w:i/>
                  <w:color w:val="232323"/>
                </w:rPr>
              </m:ctrlPr>
            </m:dPr>
            <m:e>
              <m:f>
                <m:fPr>
                  <m:ctrlPr>
                    <w:rPr>
                      <w:rFonts w:ascii="Cambria Math" w:hAnsi="Cambria Math" w:cs="Arial"/>
                      <w:i/>
                      <w:color w:val="232323"/>
                    </w:rPr>
                  </m:ctrlPr>
                </m:fPr>
                <m:num>
                  <m:r>
                    <w:rPr>
                      <w:rFonts w:ascii="Cambria Math" w:hAnsi="Cambria Math" w:cs="Arial"/>
                      <w:color w:val="232323"/>
                    </w:rPr>
                    <m:t>α</m:t>
                  </m:r>
                </m:num>
                <m:den>
                  <m:r>
                    <w:rPr>
                      <w:rFonts w:ascii="Cambria Math" w:hAnsi="Cambria Math" w:cs="Arial"/>
                      <w:color w:val="232323"/>
                    </w:rPr>
                    <m:t>2</m:t>
                  </m:r>
                </m:den>
              </m:f>
              <m:r>
                <w:rPr>
                  <w:rFonts w:ascii="Cambria Math" w:hAnsi="Cambria Math" w:cs="Arial"/>
                  <w:color w:val="232323"/>
                </w:rPr>
                <m:t>,n-1,0</m:t>
              </m:r>
            </m:e>
          </m:d>
          <m:r>
            <w:rPr>
              <w:rFonts w:ascii="Cambria Math" w:hAnsi="Cambria Math" w:cs="Arial"/>
              <w:color w:val="232323"/>
            </w:rPr>
            <m:t>,n-1,-</m:t>
          </m:r>
          <m:f>
            <m:fPr>
              <m:ctrlPr>
                <w:rPr>
                  <w:rFonts w:ascii="Cambria Math" w:hAnsi="Cambria Math" w:cs="Arial"/>
                  <w:i/>
                  <w:color w:val="232323"/>
                </w:rPr>
              </m:ctrlPr>
            </m:fPr>
            <m:num>
              <m:r>
                <w:rPr>
                  <w:rFonts w:ascii="Cambria Math" w:hAnsi="Cambria Math" w:cs="Arial"/>
                  <w:color w:val="232323"/>
                </w:rPr>
                <m:t>δ</m:t>
              </m:r>
              <m:rad>
                <m:radPr>
                  <m:degHide m:val="1"/>
                  <m:ctrlPr>
                    <w:rPr>
                      <w:rFonts w:ascii="Cambria Math" w:hAnsi="Cambria Math" w:cs="Arial"/>
                      <w:i/>
                      <w:color w:val="232323"/>
                    </w:rPr>
                  </m:ctrlPr>
                </m:radPr>
                <m:deg/>
                <m:e>
                  <m:r>
                    <w:rPr>
                      <w:rFonts w:ascii="Cambria Math" w:hAnsi="Cambria Math" w:cs="Arial"/>
                      <w:color w:val="232323"/>
                    </w:rPr>
                    <m:t>n</m:t>
                  </m:r>
                </m:e>
              </m:rad>
            </m:num>
            <m:den>
              <m:r>
                <w:rPr>
                  <w:rFonts w:ascii="Cambria Math" w:hAnsi="Cambria Math" w:cs="Arial"/>
                  <w:color w:val="232323"/>
                </w:rPr>
                <m:t>σ</m:t>
              </m:r>
            </m:den>
          </m:f>
          <m:r>
            <w:rPr>
              <w:rFonts w:ascii="Cambria Math" w:hAnsi="Cambria Math" w:cs="Arial"/>
              <w:color w:val="232323"/>
            </w:rPr>
            <m:t>)</m:t>
          </m:r>
        </m:oMath>
      </m:oMathPara>
    </w:p>
    <w:p w14:paraId="1391AD01" w14:textId="36D43710" w:rsidR="002B64E3" w:rsidRPr="009955BD" w:rsidRDefault="002B64E3" w:rsidP="00FB1A21">
      <w:pPr>
        <w:spacing w:line="240" w:lineRule="auto"/>
        <w:rPr>
          <w:rFonts w:ascii="Arial" w:hAnsi="Arial" w:cs="Arial"/>
          <w:color w:val="232323"/>
        </w:rPr>
      </w:pPr>
      <w:r w:rsidRPr="009955BD">
        <w:rPr>
          <w:rFonts w:ascii="Arial" w:hAnsi="Arial" w:cs="Arial"/>
          <w:color w:val="232323"/>
        </w:rPr>
        <w:t xml:space="preserve">where </w:t>
      </w:r>
      <m:oMath>
        <m:sSup>
          <m:sSupPr>
            <m:ctrlPr>
              <w:rPr>
                <w:rFonts w:ascii="Cambria Math" w:hAnsi="Cambria Math" w:cs="Arial"/>
                <w:i/>
                <w:color w:val="232323"/>
              </w:rPr>
            </m:ctrlPr>
          </m:sSupPr>
          <m:e>
            <m:r>
              <w:rPr>
                <w:rFonts w:ascii="Cambria Math" w:hAnsi="Cambria Math" w:cs="Arial"/>
                <w:color w:val="232323"/>
              </w:rPr>
              <m:t>σ</m:t>
            </m:r>
          </m:e>
          <m:sup>
            <m:r>
              <w:rPr>
                <w:rFonts w:ascii="Cambria Math" w:hAnsi="Cambria Math" w:cs="Arial"/>
                <w:color w:val="232323"/>
              </w:rPr>
              <m:t>2</m:t>
            </m:r>
          </m:sup>
        </m:sSup>
        <m:r>
          <w:rPr>
            <w:rFonts w:ascii="Cambria Math" w:hAnsi="Cambria Math" w:cs="Arial"/>
            <w:color w:val="232323"/>
          </w:rPr>
          <m:t>=</m:t>
        </m:r>
        <m:sSubSup>
          <m:sSubSupPr>
            <m:ctrlPr>
              <w:rPr>
                <w:rFonts w:ascii="Cambria Math" w:hAnsi="Cambria Math" w:cs="Arial"/>
                <w:i/>
                <w:color w:val="232323"/>
              </w:rPr>
            </m:ctrlPr>
          </m:sSubSupPr>
          <m:e>
            <m:r>
              <w:rPr>
                <w:rFonts w:ascii="Cambria Math" w:hAnsi="Cambria Math" w:cs="Arial"/>
                <w:color w:val="232323"/>
              </w:rPr>
              <m:t>σ</m:t>
            </m:r>
          </m:e>
          <m:sub>
            <m:r>
              <w:rPr>
                <w:rFonts w:ascii="Cambria Math" w:hAnsi="Cambria Math" w:cs="Arial"/>
                <w:color w:val="232323"/>
              </w:rPr>
              <m:t>τ</m:t>
            </m:r>
          </m:sub>
          <m:sup>
            <m:r>
              <w:rPr>
                <w:rFonts w:ascii="Cambria Math" w:hAnsi="Cambria Math" w:cs="Arial"/>
                <w:color w:val="232323"/>
              </w:rPr>
              <m:t>2</m:t>
            </m:r>
          </m:sup>
        </m:sSubSup>
        <m:r>
          <w:rPr>
            <w:rFonts w:ascii="Cambria Math" w:hAnsi="Cambria Math" w:cs="Arial"/>
            <w:color w:val="232323"/>
          </w:rPr>
          <m:t>+2</m:t>
        </m:r>
        <m:sSubSup>
          <m:sSubSupPr>
            <m:ctrlPr>
              <w:rPr>
                <w:rFonts w:ascii="Cambria Math" w:hAnsi="Cambria Math" w:cs="Arial"/>
                <w:i/>
                <w:color w:val="232323"/>
              </w:rPr>
            </m:ctrlPr>
          </m:sSubSupPr>
          <m:e>
            <m:r>
              <w:rPr>
                <w:rFonts w:ascii="Cambria Math" w:hAnsi="Cambria Math" w:cs="Arial"/>
                <w:color w:val="232323"/>
              </w:rPr>
              <m:t>σ</m:t>
            </m:r>
          </m:e>
          <m:sub>
            <m:r>
              <w:rPr>
                <w:rFonts w:ascii="Cambria Math" w:hAnsi="Cambria Math" w:cs="Arial"/>
                <w:color w:val="232323"/>
              </w:rPr>
              <m:t>w</m:t>
            </m:r>
          </m:sub>
          <m:sup>
            <m:r>
              <w:rPr>
                <w:rFonts w:ascii="Cambria Math" w:hAnsi="Cambria Math" w:cs="Arial"/>
                <w:color w:val="232323"/>
              </w:rPr>
              <m:t>2</m:t>
            </m:r>
          </m:sup>
        </m:sSubSup>
        <m:r>
          <w:rPr>
            <w:rFonts w:ascii="Cambria Math" w:hAnsi="Cambria Math" w:cs="Arial"/>
            <w:color w:val="232323"/>
          </w:rPr>
          <m:t>(1+</m:t>
        </m:r>
        <m:f>
          <m:fPr>
            <m:ctrlPr>
              <w:rPr>
                <w:rFonts w:ascii="Cambria Math" w:hAnsi="Cambria Math" w:cs="Arial"/>
                <w:i/>
                <w:color w:val="232323"/>
              </w:rPr>
            </m:ctrlPr>
          </m:fPr>
          <m:num>
            <m:r>
              <w:rPr>
                <w:rFonts w:ascii="Cambria Math" w:hAnsi="Cambria Math" w:cs="Arial"/>
                <w:color w:val="232323"/>
              </w:rPr>
              <m:t>2ρ</m:t>
            </m:r>
          </m:num>
          <m:den>
            <m:r>
              <w:rPr>
                <w:rFonts w:ascii="Cambria Math" w:hAnsi="Cambria Math" w:cs="Arial"/>
                <w:color w:val="232323"/>
              </w:rPr>
              <m:t>1-ρ</m:t>
            </m:r>
          </m:den>
        </m:f>
        <m:r>
          <w:rPr>
            <w:rFonts w:ascii="Cambria Math" w:hAnsi="Cambria Math" w:cs="Arial"/>
            <w:color w:val="232323"/>
          </w:rPr>
          <m:t>)/KL</m:t>
        </m:r>
      </m:oMath>
      <w:r w:rsidRPr="009955BD">
        <w:rPr>
          <w:rFonts w:ascii="Arial" w:hAnsi="Arial" w:cs="Arial"/>
          <w:color w:val="232323"/>
        </w:rPr>
        <w:t xml:space="preserve">. Here F(a,b,c) is the distribution function of the non-central t-distribution with n-1 degrees of freedom, significance level </w:t>
      </w:r>
      <w:r w:rsidRPr="009955BD">
        <w:rPr>
          <w:rFonts w:ascii="Arial" w:hAnsi="Arial" w:cs="Arial"/>
          <w:color w:val="232323"/>
        </w:rPr>
        <w:sym w:font="Symbol" w:char="F061"/>
      </w:r>
      <w:r w:rsidRPr="009955BD">
        <w:rPr>
          <w:rFonts w:ascii="Arial" w:hAnsi="Arial" w:cs="Arial"/>
          <w:color w:val="232323"/>
        </w:rPr>
        <w:t xml:space="preserve"> and non-centrality parameter </w:t>
      </w:r>
      <m:oMath>
        <m:f>
          <m:fPr>
            <m:ctrlPr>
              <w:rPr>
                <w:rFonts w:ascii="Cambria Math" w:hAnsi="Cambria Math" w:cs="Arial"/>
                <w:i/>
                <w:color w:val="232323"/>
              </w:rPr>
            </m:ctrlPr>
          </m:fPr>
          <m:num>
            <m:r>
              <w:rPr>
                <w:rFonts w:ascii="Cambria Math" w:hAnsi="Cambria Math" w:cs="Arial"/>
                <w:color w:val="232323"/>
              </w:rPr>
              <m:t>δ</m:t>
            </m:r>
            <m:rad>
              <m:radPr>
                <m:degHide m:val="1"/>
                <m:ctrlPr>
                  <w:rPr>
                    <w:rFonts w:ascii="Cambria Math" w:hAnsi="Cambria Math" w:cs="Arial"/>
                    <w:i/>
                    <w:color w:val="232323"/>
                  </w:rPr>
                </m:ctrlPr>
              </m:radPr>
              <m:deg/>
              <m:e>
                <m:r>
                  <w:rPr>
                    <w:rFonts w:ascii="Cambria Math" w:hAnsi="Cambria Math" w:cs="Arial"/>
                    <w:color w:val="232323"/>
                  </w:rPr>
                  <m:t>n</m:t>
                </m:r>
              </m:e>
            </m:rad>
          </m:num>
          <m:den>
            <m:r>
              <w:rPr>
                <w:rFonts w:ascii="Cambria Math" w:hAnsi="Cambria Math" w:cs="Arial"/>
                <w:color w:val="232323"/>
              </w:rPr>
              <m:t>σ</m:t>
            </m:r>
          </m:den>
        </m:f>
      </m:oMath>
      <w:r w:rsidRPr="009955BD">
        <w:rPr>
          <w:rFonts w:ascii="Arial" w:hAnsi="Arial" w:cs="Arial"/>
          <w:color w:val="232323"/>
        </w:rPr>
        <w:t xml:space="preserve"> ; </w:t>
      </w:r>
      <m:oMath>
        <m:sSubSup>
          <m:sSubSupPr>
            <m:ctrlPr>
              <w:rPr>
                <w:rFonts w:ascii="Cambria Math" w:hAnsi="Cambria Math" w:cs="Arial"/>
                <w:i/>
                <w:color w:val="232323"/>
              </w:rPr>
            </m:ctrlPr>
          </m:sSubSupPr>
          <m:e>
            <m:r>
              <w:rPr>
                <w:rFonts w:ascii="Cambria Math" w:hAnsi="Cambria Math" w:cs="Arial"/>
                <w:color w:val="232323"/>
              </w:rPr>
              <m:t>σ</m:t>
            </m:r>
          </m:e>
          <m:sub>
            <m:r>
              <w:rPr>
                <w:rFonts w:ascii="Cambria Math" w:hAnsi="Cambria Math" w:cs="Arial"/>
                <w:color w:val="232323"/>
              </w:rPr>
              <m:t>τ</m:t>
            </m:r>
          </m:sub>
          <m:sup>
            <m:r>
              <w:rPr>
                <w:rFonts w:ascii="Cambria Math" w:hAnsi="Cambria Math" w:cs="Arial"/>
                <w:color w:val="232323"/>
              </w:rPr>
              <m:t>2</m:t>
            </m:r>
          </m:sup>
        </m:sSubSup>
      </m:oMath>
      <w:r w:rsidRPr="009955BD">
        <w:rPr>
          <w:rFonts w:ascii="Arial" w:hAnsi="Arial" w:cs="Arial"/>
          <w:color w:val="232323"/>
        </w:rPr>
        <w:t xml:space="preserve"> is the variance of treatment effects across individuals; </w:t>
      </w:r>
      <m:oMath>
        <m:sSubSup>
          <m:sSubSupPr>
            <m:ctrlPr>
              <w:rPr>
                <w:rFonts w:ascii="Cambria Math" w:hAnsi="Cambria Math" w:cs="Arial"/>
                <w:i/>
                <w:color w:val="232323"/>
              </w:rPr>
            </m:ctrlPr>
          </m:sSubSupPr>
          <m:e>
            <m:r>
              <w:rPr>
                <w:rFonts w:ascii="Cambria Math" w:hAnsi="Cambria Math" w:cs="Arial"/>
                <w:color w:val="232323"/>
              </w:rPr>
              <m:t>σ</m:t>
            </m:r>
          </m:e>
          <m:sub>
            <m:r>
              <w:rPr>
                <w:rFonts w:ascii="Cambria Math" w:hAnsi="Cambria Math" w:cs="Arial"/>
                <w:color w:val="232323"/>
              </w:rPr>
              <m:t>w</m:t>
            </m:r>
          </m:sub>
          <m:sup>
            <m:r>
              <w:rPr>
                <w:rFonts w:ascii="Cambria Math" w:hAnsi="Cambria Math" w:cs="Arial"/>
                <w:color w:val="232323"/>
              </w:rPr>
              <m:t>2</m:t>
            </m:r>
          </m:sup>
        </m:sSubSup>
      </m:oMath>
      <w:r w:rsidRPr="009955BD">
        <w:rPr>
          <w:rFonts w:ascii="Arial" w:hAnsi="Arial" w:cs="Arial"/>
          <w:color w:val="232323"/>
        </w:rPr>
        <w:t xml:space="preserve"> is the within-person variance; K is the number of time blocks when patients take a treatment (i.e. number of crossovers including first period); L is the number of measurements per treatment period; </w:t>
      </w:r>
      <w:r w:rsidRPr="009955BD">
        <w:rPr>
          <w:rFonts w:ascii="Arial" w:hAnsi="Arial" w:cs="Arial"/>
          <w:color w:val="232323"/>
        </w:rPr>
        <w:sym w:font="Symbol" w:char="F072"/>
      </w:r>
      <w:r w:rsidRPr="009955BD">
        <w:rPr>
          <w:rFonts w:ascii="Arial" w:hAnsi="Arial" w:cs="Arial"/>
          <w:color w:val="232323"/>
        </w:rPr>
        <w:t xml:space="preserve"> is the correlation between consecutive measurements within-person; and n Is the number of individuals.</w:t>
      </w:r>
    </w:p>
    <w:p w14:paraId="53A099DB" w14:textId="22AC233D" w:rsidR="002B64E3" w:rsidRPr="009955BD" w:rsidRDefault="002B64E3" w:rsidP="00FB1A21">
      <w:pPr>
        <w:pStyle w:val="NormalWeb"/>
        <w:spacing w:before="0" w:beforeAutospacing="0" w:after="0" w:afterAutospacing="0"/>
        <w:ind w:right="14"/>
        <w:rPr>
          <w:rFonts w:ascii="Arial" w:eastAsiaTheme="minorHAnsi" w:hAnsi="Arial" w:cs="Arial"/>
          <w:color w:val="232323"/>
          <w:sz w:val="22"/>
          <w:szCs w:val="22"/>
        </w:rPr>
      </w:pPr>
      <w:r w:rsidRPr="009955BD">
        <w:rPr>
          <w:rFonts w:ascii="Arial" w:eastAsiaTheme="minorHAnsi" w:hAnsi="Arial" w:cs="Arial"/>
          <w:color w:val="232323"/>
          <w:sz w:val="22"/>
          <w:szCs w:val="22"/>
        </w:rPr>
        <w:t xml:space="preserve">For the comparison of two IBD diets, we have estimated power based on the PROMIS Pain Interference scale that is measured weekly and is one of the primary outcomes for this aim. The PROMIS pain Interference Scale is standardized by a T-score measure to have mean of 50 and between-patient standard deviation </w:t>
      </w:r>
      <m:oMath>
        <m:sSub>
          <m:sSubPr>
            <m:ctrlPr>
              <w:rPr>
                <w:rFonts w:ascii="Cambria Math" w:eastAsiaTheme="minorHAnsi" w:hAnsi="Cambria Math" w:cs="Arial"/>
                <w:color w:val="232323"/>
                <w:sz w:val="22"/>
                <w:szCs w:val="22"/>
              </w:rPr>
            </m:ctrlPr>
          </m:sSubPr>
          <m:e>
            <m:r>
              <w:rPr>
                <w:rFonts w:ascii="Cambria Math" w:eastAsiaTheme="minorHAnsi" w:hAnsi="Cambria Math" w:cs="Arial"/>
                <w:color w:val="232323"/>
                <w:sz w:val="22"/>
                <w:szCs w:val="22"/>
              </w:rPr>
              <m:t>σ</m:t>
            </m:r>
          </m:e>
          <m:sub>
            <m:r>
              <w:rPr>
                <w:rFonts w:ascii="Cambria Math" w:eastAsiaTheme="minorHAnsi" w:hAnsi="Cambria Math" w:cs="Arial"/>
                <w:color w:val="232323"/>
                <w:sz w:val="22"/>
                <w:szCs w:val="22"/>
              </w:rPr>
              <m:t>b</m:t>
            </m:r>
          </m:sub>
        </m:sSub>
        <m:r>
          <m:rPr>
            <m:sty m:val="p"/>
          </m:rPr>
          <w:rPr>
            <w:rFonts w:ascii="Cambria Math" w:eastAsiaTheme="minorHAnsi" w:hAnsi="Cambria Math" w:cs="Arial"/>
            <w:color w:val="232323"/>
            <w:sz w:val="22"/>
            <w:szCs w:val="22"/>
          </w:rPr>
          <m:t>=10</m:t>
        </m:r>
      </m:oMath>
      <w:r w:rsidRPr="009955BD">
        <w:rPr>
          <w:rFonts w:ascii="Arial" w:eastAsiaTheme="minorHAnsi" w:hAnsi="Arial" w:cs="Arial"/>
          <w:color w:val="232323"/>
          <w:sz w:val="22"/>
          <w:szCs w:val="22"/>
        </w:rPr>
        <w:t xml:space="preserve">. In a sample of 53 teenage children with IBD who completed the PROMIS Pain Interference scale weekly between 2 and 91 times each (total of 1736 observations), we calculated </w:t>
      </w:r>
      <w:bookmarkStart w:id="30" w:name="OLE_LINK23"/>
      <w:bookmarkStart w:id="31" w:name="OLE_LINK24"/>
      <m:oMath>
        <m:sSub>
          <m:sSubPr>
            <m:ctrlPr>
              <w:rPr>
                <w:rFonts w:ascii="Cambria Math" w:eastAsiaTheme="minorHAnsi" w:hAnsi="Cambria Math" w:cs="Arial"/>
                <w:color w:val="232323"/>
                <w:sz w:val="22"/>
                <w:szCs w:val="22"/>
              </w:rPr>
            </m:ctrlPr>
          </m:sSubPr>
          <m:e>
            <m:r>
              <w:rPr>
                <w:rFonts w:ascii="Cambria Math" w:eastAsiaTheme="minorHAnsi" w:hAnsi="Cambria Math" w:cs="Arial"/>
                <w:color w:val="232323"/>
                <w:sz w:val="22"/>
                <w:szCs w:val="22"/>
              </w:rPr>
              <m:t>σ</m:t>
            </m:r>
          </m:e>
          <m:sub>
            <m:r>
              <w:rPr>
                <w:rFonts w:ascii="Cambria Math" w:eastAsiaTheme="minorHAnsi" w:hAnsi="Cambria Math" w:cs="Arial"/>
                <w:color w:val="232323"/>
                <w:sz w:val="22"/>
                <w:szCs w:val="22"/>
              </w:rPr>
              <m:t>b</m:t>
            </m:r>
          </m:sub>
        </m:sSub>
        <m:r>
          <m:rPr>
            <m:sty m:val="p"/>
          </m:rPr>
          <w:rPr>
            <w:rFonts w:ascii="Cambria Math" w:eastAsiaTheme="minorHAnsi" w:hAnsi="Cambria Math" w:cs="Arial"/>
            <w:color w:val="232323"/>
            <w:sz w:val="22"/>
            <w:szCs w:val="22"/>
          </w:rPr>
          <m:t>=9.7</m:t>
        </m:r>
      </m:oMath>
      <w:bookmarkEnd w:id="30"/>
      <w:bookmarkEnd w:id="31"/>
      <w:r w:rsidRPr="009955BD">
        <w:rPr>
          <w:rFonts w:ascii="Arial" w:eastAsiaTheme="minorHAnsi" w:hAnsi="Arial" w:cs="Arial"/>
          <w:color w:val="232323"/>
          <w:sz w:val="22"/>
          <w:szCs w:val="22"/>
        </w:rPr>
        <w:t xml:space="preserve">  (which is close to the assumed 10) </w:t>
      </w:r>
      <m:oMath>
        <m:sSub>
          <m:sSubPr>
            <m:ctrlPr>
              <w:rPr>
                <w:rFonts w:ascii="Cambria Math" w:eastAsiaTheme="minorHAnsi" w:hAnsi="Cambria Math" w:cs="Arial"/>
                <w:color w:val="232323"/>
                <w:sz w:val="22"/>
                <w:szCs w:val="22"/>
              </w:rPr>
            </m:ctrlPr>
          </m:sSubPr>
          <m:e>
            <m:r>
              <w:rPr>
                <w:rFonts w:ascii="Cambria Math" w:eastAsiaTheme="minorHAnsi" w:hAnsi="Cambria Math" w:cs="Arial"/>
                <w:color w:val="232323"/>
                <w:sz w:val="22"/>
                <w:szCs w:val="22"/>
              </w:rPr>
              <m:t>σ</m:t>
            </m:r>
          </m:e>
          <m:sub>
            <m:r>
              <w:rPr>
                <w:rFonts w:ascii="Cambria Math" w:eastAsiaTheme="minorHAnsi" w:hAnsi="Cambria Math" w:cs="Arial"/>
                <w:color w:val="232323"/>
                <w:sz w:val="22"/>
                <w:szCs w:val="22"/>
              </w:rPr>
              <m:t>w</m:t>
            </m:r>
          </m:sub>
        </m:sSub>
        <m:r>
          <m:rPr>
            <m:sty m:val="p"/>
          </m:rPr>
          <w:rPr>
            <w:rFonts w:ascii="Cambria Math" w:eastAsiaTheme="minorHAnsi" w:hAnsi="Cambria Math" w:cs="Arial"/>
            <w:color w:val="232323"/>
            <w:sz w:val="22"/>
            <w:szCs w:val="22"/>
          </w:rPr>
          <m:t>=6.2</m:t>
        </m:r>
      </m:oMath>
      <w:r w:rsidRPr="009955BD">
        <w:rPr>
          <w:rFonts w:ascii="Arial" w:eastAsiaTheme="minorHAnsi" w:hAnsi="Arial" w:cs="Arial"/>
          <w:color w:val="232323"/>
          <w:sz w:val="22"/>
          <w:szCs w:val="22"/>
        </w:rPr>
        <w:t xml:space="preserve"> and </w:t>
      </w:r>
      <m:oMath>
        <m:r>
          <w:rPr>
            <w:rFonts w:ascii="Cambria Math" w:eastAsiaTheme="minorHAnsi" w:hAnsi="Cambria Math" w:cs="Arial"/>
            <w:color w:val="232323"/>
            <w:sz w:val="22"/>
            <w:szCs w:val="22"/>
          </w:rPr>
          <m:t>ρ</m:t>
        </m:r>
        <m:r>
          <m:rPr>
            <m:sty m:val="p"/>
          </m:rPr>
          <w:rPr>
            <w:rFonts w:ascii="Cambria Math" w:eastAsiaTheme="minorHAnsi" w:hAnsi="Cambria Math" w:cs="Arial"/>
            <w:color w:val="232323"/>
            <w:sz w:val="22"/>
            <w:szCs w:val="22"/>
          </w:rPr>
          <m:t>=0.6.</m:t>
        </m:r>
      </m:oMath>
      <w:r w:rsidRPr="009955BD">
        <w:rPr>
          <w:rFonts w:ascii="Arial" w:eastAsiaTheme="minorHAnsi" w:hAnsi="Arial" w:cs="Arial"/>
          <w:color w:val="232323"/>
          <w:sz w:val="22"/>
          <w:szCs w:val="22"/>
        </w:rPr>
        <w:t xml:space="preserve"> Assuming, the standard deviation of the crossover effect which does not incorporate the number of patients IJ is </w:t>
      </w:r>
      <w:r w:rsidR="00962C34" w:rsidRPr="00485198">
        <w:rPr>
          <w:rFonts w:ascii="Arial" w:hAnsi="Arial"/>
          <w:noProof/>
          <w:position w:val="-14"/>
          <w:sz w:val="22"/>
          <w:szCs w:val="22"/>
        </w:rPr>
        <w:object w:dxaOrig="3080" w:dyaOrig="460" w14:anchorId="04EEF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5.25pt;height:23.25pt;mso-width-percent:0;mso-height-percent:0;mso-width-percent:0;mso-height-percent:0" o:ole="">
            <v:imagedata r:id="rId7" o:title=""/>
          </v:shape>
          <o:OLEObject Type="Embed" ProgID="Equation.DSMT4" ShapeID="_x0000_i1025" DrawAspect="Content" ObjectID="_1710575431" r:id="rId8"/>
        </w:object>
      </w:r>
      <w:r w:rsidRPr="009955BD">
        <w:rPr>
          <w:rFonts w:ascii="Arial" w:eastAsiaTheme="minorHAnsi" w:hAnsi="Arial" w:cs="Arial"/>
          <w:color w:val="232323"/>
          <w:sz w:val="22"/>
          <w:szCs w:val="22"/>
        </w:rPr>
        <w:t xml:space="preserve">if the observations are independent and </w:t>
      </w:r>
      <w:bookmarkStart w:id="32" w:name="OLE_LINK33"/>
      <w:bookmarkStart w:id="33" w:name="OLE_LINK34"/>
      <w:r w:rsidRPr="009955BD">
        <w:rPr>
          <w:rFonts w:ascii="Arial" w:eastAsiaTheme="minorHAnsi" w:hAnsi="Arial" w:cs="Arial"/>
          <w:noProof/>
          <w:color w:val="232323"/>
          <w:sz w:val="22"/>
          <w:szCs w:val="22"/>
        </w:rPr>
        <w:drawing>
          <wp:inline distT="0" distB="0" distL="0" distR="0" wp14:anchorId="473C5C9F" wp14:editId="71BA28E2">
            <wp:extent cx="1838325" cy="292100"/>
            <wp:effectExtent l="0" t="0" r="3175" b="0"/>
            <wp:docPr id="1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292100"/>
                    </a:xfrm>
                    <a:prstGeom prst="rect">
                      <a:avLst/>
                    </a:prstGeom>
                    <a:noFill/>
                    <a:ln>
                      <a:noFill/>
                    </a:ln>
                  </pic:spPr>
                </pic:pic>
              </a:graphicData>
            </a:graphic>
          </wp:inline>
        </w:drawing>
      </w:r>
      <w:bookmarkEnd w:id="32"/>
      <w:bookmarkEnd w:id="33"/>
      <w:r w:rsidRPr="009955BD">
        <w:rPr>
          <w:rFonts w:ascii="Arial" w:eastAsiaTheme="minorHAnsi" w:hAnsi="Arial" w:cs="Arial"/>
          <w:color w:val="232323"/>
          <w:sz w:val="22"/>
          <w:szCs w:val="22"/>
        </w:rPr>
        <w:t xml:space="preserve"> for AR(1) errors. The study design consists of 4 periods of 8 weeks each, during which time patients will cross-over to each diet twice (K=2). In order to account for carryover, we will introduce a 1-week washout period analytically by disregarding the first week's measurements for analysis. This will leave L=7 measurements per period for a total of 14 weeks data on each treatment. Assuming a two-sided significance level of 0.05, the tables below </w:t>
      </w:r>
      <w:proofErr w:type="gramStart"/>
      <w:r w:rsidRPr="009955BD">
        <w:rPr>
          <w:rFonts w:ascii="Arial" w:eastAsiaTheme="minorHAnsi" w:hAnsi="Arial" w:cs="Arial"/>
          <w:color w:val="232323"/>
          <w:sz w:val="22"/>
          <w:szCs w:val="22"/>
        </w:rPr>
        <w:t>shows</w:t>
      </w:r>
      <w:proofErr w:type="gramEnd"/>
      <w:r w:rsidRPr="009955BD">
        <w:rPr>
          <w:rFonts w:ascii="Arial" w:eastAsiaTheme="minorHAnsi" w:hAnsi="Arial" w:cs="Arial"/>
          <w:color w:val="232323"/>
          <w:sz w:val="22"/>
          <w:szCs w:val="22"/>
        </w:rPr>
        <w:t xml:space="preserve"> the minimum detectable difference between treatment groups for different and when K=2, L =7, for N = 50, 100 and with Power = 0.8, 0.9.</w:t>
      </w:r>
    </w:p>
    <w:p w14:paraId="533B41D2" w14:textId="77777777" w:rsidR="002B64E3" w:rsidRPr="009955BD" w:rsidRDefault="002B64E3" w:rsidP="002B64E3">
      <w:pPr>
        <w:pStyle w:val="NormalWeb"/>
        <w:spacing w:before="0" w:beforeAutospacing="0" w:after="0" w:afterAutospacing="0" w:line="360" w:lineRule="auto"/>
        <w:ind w:right="15"/>
        <w:rPr>
          <w:rFonts w:ascii="Arial" w:hAnsi="Arial" w:cs="Arial"/>
          <w:noProof/>
          <w:sz w:val="22"/>
          <w:szCs w:val="22"/>
        </w:rPr>
      </w:pPr>
    </w:p>
    <w:p w14:paraId="64254505" w14:textId="77777777" w:rsidR="00FB1A21" w:rsidRDefault="00FB1A21" w:rsidP="002B64E3">
      <w:pPr>
        <w:pStyle w:val="NormalWeb"/>
        <w:spacing w:before="0" w:beforeAutospacing="0" w:after="0" w:afterAutospacing="0" w:line="360" w:lineRule="auto"/>
        <w:ind w:right="14"/>
        <w:rPr>
          <w:rFonts w:ascii="Arial" w:hAnsi="Arial" w:cs="Arial"/>
          <w:color w:val="232323"/>
          <w:sz w:val="22"/>
          <w:szCs w:val="22"/>
        </w:rPr>
      </w:pPr>
    </w:p>
    <w:p w14:paraId="2358F845" w14:textId="02FAA1FE" w:rsidR="002B64E3" w:rsidRPr="009955BD" w:rsidRDefault="002B64E3" w:rsidP="00FB1A21">
      <w:pPr>
        <w:pStyle w:val="NormalWeb"/>
        <w:spacing w:before="0" w:beforeAutospacing="0" w:after="0" w:afterAutospacing="0"/>
        <w:ind w:right="14"/>
        <w:rPr>
          <w:rFonts w:ascii="Arial" w:hAnsi="Arial" w:cs="Arial"/>
          <w:color w:val="232323"/>
          <w:sz w:val="22"/>
          <w:szCs w:val="22"/>
        </w:rPr>
      </w:pPr>
      <w:r w:rsidRPr="009955BD">
        <w:rPr>
          <w:rFonts w:ascii="Arial" w:hAnsi="Arial" w:cs="Arial"/>
          <w:color w:val="232323"/>
          <w:sz w:val="22"/>
          <w:szCs w:val="22"/>
        </w:rPr>
        <w:lastRenderedPageBreak/>
        <w:t>N = 100 and power = 0.9</w:t>
      </w:r>
    </w:p>
    <w:tbl>
      <w:tblPr>
        <w:tblStyle w:val="TableGrid"/>
        <w:tblW w:w="0" w:type="auto"/>
        <w:tblInd w:w="1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
        <w:gridCol w:w="1025"/>
        <w:gridCol w:w="1057"/>
        <w:gridCol w:w="1048"/>
        <w:gridCol w:w="761"/>
        <w:gridCol w:w="761"/>
      </w:tblGrid>
      <w:tr w:rsidR="002B64E3" w:rsidRPr="009955BD" w14:paraId="50FF62BB" w14:textId="77777777" w:rsidTr="00B32B36">
        <w:tc>
          <w:tcPr>
            <w:tcW w:w="903" w:type="dxa"/>
          </w:tcPr>
          <w:p w14:paraId="273946E2"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p>
        </w:tc>
        <w:tc>
          <w:tcPr>
            <w:tcW w:w="1025" w:type="dxa"/>
          </w:tcPr>
          <w:p w14:paraId="5B612172"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p>
        </w:tc>
        <w:tc>
          <w:tcPr>
            <w:tcW w:w="1057" w:type="dxa"/>
          </w:tcPr>
          <w:p w14:paraId="384CE7FC"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bookmarkStart w:id="34" w:name="OLE_LINK36"/>
            <w:bookmarkStart w:id="35" w:name="OLE_LINK37"/>
            <m:oMathPara>
              <m:oMath>
                <m:r>
                  <w:rPr>
                    <w:rFonts w:ascii="Cambria Math" w:hAnsi="Cambria Math" w:cs="Arial"/>
                    <w:noProof/>
                    <w:sz w:val="22"/>
                    <w:szCs w:val="22"/>
                  </w:rPr>
                  <m:t>ρ</m:t>
                </m:r>
              </m:oMath>
            </m:oMathPara>
            <w:bookmarkEnd w:id="34"/>
            <w:bookmarkEnd w:id="35"/>
          </w:p>
        </w:tc>
        <w:tc>
          <w:tcPr>
            <w:tcW w:w="1048" w:type="dxa"/>
          </w:tcPr>
          <w:p w14:paraId="796C72A7"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p>
        </w:tc>
        <w:tc>
          <w:tcPr>
            <w:tcW w:w="761" w:type="dxa"/>
          </w:tcPr>
          <w:p w14:paraId="50777524"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p>
        </w:tc>
        <w:tc>
          <w:tcPr>
            <w:tcW w:w="761" w:type="dxa"/>
          </w:tcPr>
          <w:p w14:paraId="11D5C551"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p>
        </w:tc>
      </w:tr>
      <w:bookmarkStart w:id="36" w:name="OLE_LINK38"/>
      <w:tr w:rsidR="002B64E3" w:rsidRPr="009955BD" w14:paraId="073A60AA" w14:textId="77777777" w:rsidTr="00B32B36">
        <w:tc>
          <w:tcPr>
            <w:tcW w:w="903" w:type="dxa"/>
            <w:tcBorders>
              <w:bottom w:val="single" w:sz="4" w:space="0" w:color="auto"/>
            </w:tcBorders>
          </w:tcPr>
          <w:p w14:paraId="707B8383" w14:textId="77777777" w:rsidR="002B64E3" w:rsidRPr="009955BD" w:rsidRDefault="00BD6503" w:rsidP="00FB1A21">
            <w:pPr>
              <w:pStyle w:val="NormalWeb"/>
              <w:spacing w:before="0" w:beforeAutospacing="0" w:after="0" w:afterAutospacing="0"/>
              <w:ind w:right="15"/>
              <w:rPr>
                <w:rFonts w:ascii="Arial" w:hAnsi="Arial" w:cs="Arial"/>
                <w:color w:val="232323"/>
                <w:sz w:val="22"/>
                <w:szCs w:val="22"/>
              </w:rPr>
            </w:pPr>
            <m:oMathPara>
              <m:oMath>
                <m:sSub>
                  <m:sSubPr>
                    <m:ctrlPr>
                      <w:rPr>
                        <w:rFonts w:ascii="Cambria Math" w:hAnsi="Cambria Math" w:cs="Arial"/>
                        <w:i/>
                        <w:noProof/>
                        <w:sz w:val="22"/>
                        <w:szCs w:val="22"/>
                      </w:rPr>
                    </m:ctrlPr>
                  </m:sSubPr>
                  <m:e>
                    <m:r>
                      <w:rPr>
                        <w:rFonts w:ascii="Cambria Math" w:hAnsi="Cambria Math" w:cs="Arial"/>
                        <w:noProof/>
                        <w:sz w:val="22"/>
                        <w:szCs w:val="22"/>
                      </w:rPr>
                      <m:t>σ</m:t>
                    </m:r>
                  </m:e>
                  <m:sub>
                    <m:r>
                      <w:rPr>
                        <w:rFonts w:ascii="Cambria Math" w:hAnsi="Cambria Math" w:cs="Arial"/>
                        <w:noProof/>
                        <w:sz w:val="22"/>
                        <w:szCs w:val="22"/>
                      </w:rPr>
                      <m:t>τ</m:t>
                    </m:r>
                  </m:sub>
                </m:sSub>
              </m:oMath>
            </m:oMathPara>
            <w:bookmarkEnd w:id="36"/>
          </w:p>
        </w:tc>
        <w:tc>
          <w:tcPr>
            <w:tcW w:w="1025" w:type="dxa"/>
            <w:tcBorders>
              <w:bottom w:val="single" w:sz="4" w:space="0" w:color="auto"/>
            </w:tcBorders>
          </w:tcPr>
          <w:p w14:paraId="4D7121CA" w14:textId="77777777" w:rsidR="002B64E3" w:rsidRPr="009955BD" w:rsidRDefault="002B64E3" w:rsidP="00FB1A21">
            <w:pPr>
              <w:pStyle w:val="NormalWeb"/>
              <w:spacing w:before="0" w:beforeAutospacing="0" w:after="0" w:afterAutospacing="0"/>
              <w:ind w:right="15" w:firstLine="7"/>
              <w:rPr>
                <w:rFonts w:ascii="Arial" w:hAnsi="Arial" w:cs="Arial"/>
                <w:color w:val="232323"/>
                <w:sz w:val="22"/>
                <w:szCs w:val="22"/>
              </w:rPr>
            </w:pPr>
            <w:r w:rsidRPr="009955BD">
              <w:rPr>
                <w:rFonts w:ascii="Arial" w:hAnsi="Arial" w:cs="Arial"/>
                <w:color w:val="232323"/>
                <w:sz w:val="22"/>
                <w:szCs w:val="22"/>
              </w:rPr>
              <w:t>0</w:t>
            </w:r>
          </w:p>
        </w:tc>
        <w:tc>
          <w:tcPr>
            <w:tcW w:w="1057" w:type="dxa"/>
            <w:tcBorders>
              <w:bottom w:val="single" w:sz="4" w:space="0" w:color="auto"/>
            </w:tcBorders>
          </w:tcPr>
          <w:p w14:paraId="082A1D20"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0.2</w:t>
            </w:r>
          </w:p>
        </w:tc>
        <w:tc>
          <w:tcPr>
            <w:tcW w:w="1048" w:type="dxa"/>
            <w:tcBorders>
              <w:bottom w:val="single" w:sz="4" w:space="0" w:color="auto"/>
            </w:tcBorders>
          </w:tcPr>
          <w:p w14:paraId="52AC06D3"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0.5</w:t>
            </w:r>
          </w:p>
        </w:tc>
        <w:tc>
          <w:tcPr>
            <w:tcW w:w="761" w:type="dxa"/>
            <w:tcBorders>
              <w:bottom w:val="single" w:sz="4" w:space="0" w:color="auto"/>
            </w:tcBorders>
          </w:tcPr>
          <w:p w14:paraId="2C8EC151"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0.6</w:t>
            </w:r>
          </w:p>
        </w:tc>
        <w:tc>
          <w:tcPr>
            <w:tcW w:w="761" w:type="dxa"/>
            <w:tcBorders>
              <w:bottom w:val="single" w:sz="4" w:space="0" w:color="auto"/>
            </w:tcBorders>
          </w:tcPr>
          <w:p w14:paraId="7B9B1325"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0.7</w:t>
            </w:r>
          </w:p>
        </w:tc>
      </w:tr>
      <w:tr w:rsidR="002B64E3" w:rsidRPr="009955BD" w14:paraId="5702027F" w14:textId="77777777" w:rsidTr="00B32B36">
        <w:tc>
          <w:tcPr>
            <w:tcW w:w="903" w:type="dxa"/>
            <w:tcBorders>
              <w:top w:val="single" w:sz="4" w:space="0" w:color="auto"/>
            </w:tcBorders>
          </w:tcPr>
          <w:p w14:paraId="659B14B9"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0</w:t>
            </w:r>
          </w:p>
        </w:tc>
        <w:tc>
          <w:tcPr>
            <w:tcW w:w="1025" w:type="dxa"/>
            <w:tcBorders>
              <w:top w:val="single" w:sz="4" w:space="0" w:color="auto"/>
            </w:tcBorders>
          </w:tcPr>
          <w:p w14:paraId="0976FB8A"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0.74</w:t>
            </w:r>
          </w:p>
        </w:tc>
        <w:tc>
          <w:tcPr>
            <w:tcW w:w="1057" w:type="dxa"/>
            <w:tcBorders>
              <w:top w:val="single" w:sz="4" w:space="0" w:color="auto"/>
            </w:tcBorders>
          </w:tcPr>
          <w:p w14:paraId="349C9A0D"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0.91</w:t>
            </w:r>
          </w:p>
        </w:tc>
        <w:tc>
          <w:tcPr>
            <w:tcW w:w="1048" w:type="dxa"/>
            <w:tcBorders>
              <w:top w:val="single" w:sz="4" w:space="0" w:color="auto"/>
            </w:tcBorders>
          </w:tcPr>
          <w:p w14:paraId="76CEB20C"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1.29</w:t>
            </w:r>
          </w:p>
        </w:tc>
        <w:tc>
          <w:tcPr>
            <w:tcW w:w="761" w:type="dxa"/>
            <w:tcBorders>
              <w:top w:val="single" w:sz="4" w:space="0" w:color="auto"/>
            </w:tcBorders>
          </w:tcPr>
          <w:p w14:paraId="72916194" w14:textId="77777777" w:rsidR="002B64E3" w:rsidRPr="009955BD" w:rsidRDefault="002B64E3" w:rsidP="00FB1A21">
            <w:pPr>
              <w:pStyle w:val="NormalWeb"/>
              <w:spacing w:before="0" w:beforeAutospacing="0" w:after="0" w:afterAutospacing="0"/>
              <w:ind w:right="15"/>
              <w:rPr>
                <w:rFonts w:ascii="Arial" w:hAnsi="Arial" w:cs="Arial"/>
                <w:b/>
                <w:color w:val="232323"/>
                <w:sz w:val="22"/>
                <w:szCs w:val="22"/>
              </w:rPr>
            </w:pPr>
            <w:r w:rsidRPr="009955BD">
              <w:rPr>
                <w:rFonts w:ascii="Arial" w:hAnsi="Arial" w:cs="Arial"/>
                <w:b/>
                <w:color w:val="232323"/>
                <w:sz w:val="22"/>
                <w:szCs w:val="22"/>
              </w:rPr>
              <w:t>1.48</w:t>
            </w:r>
          </w:p>
        </w:tc>
        <w:tc>
          <w:tcPr>
            <w:tcW w:w="761" w:type="dxa"/>
            <w:tcBorders>
              <w:top w:val="single" w:sz="4" w:space="0" w:color="auto"/>
            </w:tcBorders>
          </w:tcPr>
          <w:p w14:paraId="4E596845"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1.77</w:t>
            </w:r>
          </w:p>
        </w:tc>
      </w:tr>
      <w:tr w:rsidR="002B64E3" w:rsidRPr="009955BD" w14:paraId="3490250C" w14:textId="77777777" w:rsidTr="00B32B36">
        <w:tc>
          <w:tcPr>
            <w:tcW w:w="903" w:type="dxa"/>
          </w:tcPr>
          <w:p w14:paraId="03269D67"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1</w:t>
            </w:r>
          </w:p>
        </w:tc>
        <w:tc>
          <w:tcPr>
            <w:tcW w:w="1025" w:type="dxa"/>
          </w:tcPr>
          <w:p w14:paraId="7B713508"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0.81</w:t>
            </w:r>
          </w:p>
        </w:tc>
        <w:tc>
          <w:tcPr>
            <w:tcW w:w="1057" w:type="dxa"/>
          </w:tcPr>
          <w:p w14:paraId="410C7217"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0.97</w:t>
            </w:r>
          </w:p>
        </w:tc>
        <w:tc>
          <w:tcPr>
            <w:tcW w:w="1048" w:type="dxa"/>
          </w:tcPr>
          <w:p w14:paraId="1581A26B"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1.33</w:t>
            </w:r>
          </w:p>
        </w:tc>
        <w:tc>
          <w:tcPr>
            <w:tcW w:w="761" w:type="dxa"/>
          </w:tcPr>
          <w:p w14:paraId="29408FFB" w14:textId="77777777" w:rsidR="002B64E3" w:rsidRPr="009955BD" w:rsidRDefault="002B64E3" w:rsidP="00FB1A21">
            <w:pPr>
              <w:pStyle w:val="NormalWeb"/>
              <w:spacing w:before="0" w:beforeAutospacing="0" w:after="0" w:afterAutospacing="0"/>
              <w:ind w:right="15"/>
              <w:rPr>
                <w:rFonts w:ascii="Arial" w:hAnsi="Arial" w:cs="Arial"/>
                <w:b/>
                <w:color w:val="232323"/>
                <w:sz w:val="22"/>
                <w:szCs w:val="22"/>
              </w:rPr>
            </w:pPr>
            <w:r w:rsidRPr="009955BD">
              <w:rPr>
                <w:rFonts w:ascii="Arial" w:hAnsi="Arial" w:cs="Arial"/>
                <w:b/>
                <w:color w:val="232323"/>
                <w:sz w:val="22"/>
                <w:szCs w:val="22"/>
              </w:rPr>
              <w:t>1.52</w:t>
            </w:r>
          </w:p>
        </w:tc>
        <w:tc>
          <w:tcPr>
            <w:tcW w:w="761" w:type="dxa"/>
          </w:tcPr>
          <w:p w14:paraId="2CE05100"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1.80</w:t>
            </w:r>
          </w:p>
        </w:tc>
      </w:tr>
      <w:tr w:rsidR="002B64E3" w:rsidRPr="009955BD" w14:paraId="4D84B1B9" w14:textId="77777777" w:rsidTr="00B32B36">
        <w:tc>
          <w:tcPr>
            <w:tcW w:w="903" w:type="dxa"/>
          </w:tcPr>
          <w:p w14:paraId="18EA121B"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5</w:t>
            </w:r>
          </w:p>
        </w:tc>
        <w:tc>
          <w:tcPr>
            <w:tcW w:w="1025" w:type="dxa"/>
          </w:tcPr>
          <w:p w14:paraId="66C559FE"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1.80</w:t>
            </w:r>
          </w:p>
        </w:tc>
        <w:tc>
          <w:tcPr>
            <w:tcW w:w="1057" w:type="dxa"/>
          </w:tcPr>
          <w:p w14:paraId="3C1A4A5A"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1.87</w:t>
            </w:r>
          </w:p>
        </w:tc>
        <w:tc>
          <w:tcPr>
            <w:tcW w:w="1048" w:type="dxa"/>
          </w:tcPr>
          <w:p w14:paraId="57A339CF"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2.08</w:t>
            </w:r>
          </w:p>
        </w:tc>
        <w:tc>
          <w:tcPr>
            <w:tcW w:w="761" w:type="dxa"/>
          </w:tcPr>
          <w:p w14:paraId="2BED8F3F" w14:textId="77777777" w:rsidR="002B64E3" w:rsidRPr="009955BD" w:rsidRDefault="002B64E3" w:rsidP="00FB1A21">
            <w:pPr>
              <w:pStyle w:val="NormalWeb"/>
              <w:spacing w:before="0" w:beforeAutospacing="0" w:after="0" w:afterAutospacing="0"/>
              <w:ind w:right="15"/>
              <w:rPr>
                <w:rFonts w:ascii="Arial" w:hAnsi="Arial" w:cs="Arial"/>
                <w:b/>
                <w:color w:val="232323"/>
                <w:sz w:val="22"/>
                <w:szCs w:val="22"/>
              </w:rPr>
            </w:pPr>
            <w:r w:rsidRPr="009955BD">
              <w:rPr>
                <w:rFonts w:ascii="Arial" w:hAnsi="Arial" w:cs="Arial"/>
                <w:b/>
                <w:color w:val="232323"/>
                <w:sz w:val="22"/>
                <w:szCs w:val="22"/>
              </w:rPr>
              <w:t>2.21</w:t>
            </w:r>
          </w:p>
        </w:tc>
        <w:tc>
          <w:tcPr>
            <w:tcW w:w="761" w:type="dxa"/>
          </w:tcPr>
          <w:p w14:paraId="539D1D95"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2.41</w:t>
            </w:r>
          </w:p>
        </w:tc>
      </w:tr>
    </w:tbl>
    <w:p w14:paraId="76A2E2D1" w14:textId="77777777" w:rsidR="002B64E3" w:rsidRPr="009955BD" w:rsidRDefault="002B64E3" w:rsidP="00BD6503">
      <w:pPr>
        <w:pStyle w:val="NormalWeb"/>
        <w:spacing w:before="240" w:beforeAutospacing="0" w:after="0" w:afterAutospacing="0"/>
        <w:ind w:right="14"/>
        <w:rPr>
          <w:rFonts w:ascii="Arial" w:hAnsi="Arial" w:cs="Arial"/>
          <w:color w:val="232323"/>
          <w:sz w:val="22"/>
          <w:szCs w:val="22"/>
        </w:rPr>
      </w:pPr>
      <w:r w:rsidRPr="009955BD">
        <w:rPr>
          <w:rFonts w:ascii="Arial" w:hAnsi="Arial" w:cs="Arial"/>
          <w:color w:val="232323"/>
          <w:sz w:val="22"/>
          <w:szCs w:val="22"/>
        </w:rPr>
        <w:t>N = 50 and power = 0.9</w:t>
      </w:r>
    </w:p>
    <w:tbl>
      <w:tblPr>
        <w:tblStyle w:val="TableGrid"/>
        <w:tblW w:w="0" w:type="auto"/>
        <w:tblInd w:w="1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
        <w:gridCol w:w="1025"/>
        <w:gridCol w:w="1057"/>
        <w:gridCol w:w="1048"/>
        <w:gridCol w:w="761"/>
        <w:gridCol w:w="761"/>
      </w:tblGrid>
      <w:tr w:rsidR="002B64E3" w:rsidRPr="009955BD" w14:paraId="6C1A8373" w14:textId="77777777" w:rsidTr="00B32B36">
        <w:tc>
          <w:tcPr>
            <w:tcW w:w="903" w:type="dxa"/>
          </w:tcPr>
          <w:p w14:paraId="61E4593F"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p>
        </w:tc>
        <w:tc>
          <w:tcPr>
            <w:tcW w:w="1025" w:type="dxa"/>
          </w:tcPr>
          <w:p w14:paraId="1040A054"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p>
        </w:tc>
        <w:tc>
          <w:tcPr>
            <w:tcW w:w="1057" w:type="dxa"/>
          </w:tcPr>
          <w:p w14:paraId="1A537336"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m:oMathPara>
              <m:oMath>
                <m:r>
                  <w:rPr>
                    <w:rFonts w:ascii="Cambria Math" w:hAnsi="Cambria Math" w:cs="Arial"/>
                    <w:noProof/>
                    <w:sz w:val="22"/>
                    <w:szCs w:val="22"/>
                  </w:rPr>
                  <m:t>ρ</m:t>
                </m:r>
              </m:oMath>
            </m:oMathPara>
          </w:p>
        </w:tc>
        <w:tc>
          <w:tcPr>
            <w:tcW w:w="1048" w:type="dxa"/>
          </w:tcPr>
          <w:p w14:paraId="0E77970B"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p>
        </w:tc>
        <w:tc>
          <w:tcPr>
            <w:tcW w:w="761" w:type="dxa"/>
          </w:tcPr>
          <w:p w14:paraId="1CEA2BDC"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p>
        </w:tc>
        <w:tc>
          <w:tcPr>
            <w:tcW w:w="761" w:type="dxa"/>
          </w:tcPr>
          <w:p w14:paraId="5EA14680"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p>
        </w:tc>
      </w:tr>
      <w:tr w:rsidR="002B64E3" w:rsidRPr="009955BD" w14:paraId="03849DE3" w14:textId="77777777" w:rsidTr="00B32B36">
        <w:tc>
          <w:tcPr>
            <w:tcW w:w="903" w:type="dxa"/>
            <w:tcBorders>
              <w:bottom w:val="single" w:sz="4" w:space="0" w:color="auto"/>
            </w:tcBorders>
          </w:tcPr>
          <w:p w14:paraId="5031C2A5" w14:textId="77777777" w:rsidR="002B64E3" w:rsidRPr="009955BD" w:rsidRDefault="00BD6503" w:rsidP="00FB1A21">
            <w:pPr>
              <w:pStyle w:val="NormalWeb"/>
              <w:spacing w:before="0" w:beforeAutospacing="0" w:after="0" w:afterAutospacing="0"/>
              <w:ind w:right="15"/>
              <w:rPr>
                <w:rFonts w:ascii="Arial" w:hAnsi="Arial" w:cs="Arial"/>
                <w:color w:val="232323"/>
                <w:sz w:val="22"/>
                <w:szCs w:val="22"/>
              </w:rPr>
            </w:pPr>
            <m:oMathPara>
              <m:oMath>
                <m:sSub>
                  <m:sSubPr>
                    <m:ctrlPr>
                      <w:rPr>
                        <w:rFonts w:ascii="Cambria Math" w:hAnsi="Cambria Math" w:cs="Arial"/>
                        <w:i/>
                        <w:noProof/>
                        <w:sz w:val="22"/>
                        <w:szCs w:val="22"/>
                      </w:rPr>
                    </m:ctrlPr>
                  </m:sSubPr>
                  <m:e>
                    <m:r>
                      <w:rPr>
                        <w:rFonts w:ascii="Cambria Math" w:hAnsi="Cambria Math" w:cs="Arial"/>
                        <w:noProof/>
                        <w:sz w:val="22"/>
                        <w:szCs w:val="22"/>
                      </w:rPr>
                      <m:t>σ</m:t>
                    </m:r>
                  </m:e>
                  <m:sub>
                    <m:r>
                      <w:rPr>
                        <w:rFonts w:ascii="Cambria Math" w:hAnsi="Cambria Math" w:cs="Arial"/>
                        <w:noProof/>
                        <w:sz w:val="22"/>
                        <w:szCs w:val="22"/>
                      </w:rPr>
                      <m:t>τ</m:t>
                    </m:r>
                  </m:sub>
                </m:sSub>
              </m:oMath>
            </m:oMathPara>
          </w:p>
        </w:tc>
        <w:tc>
          <w:tcPr>
            <w:tcW w:w="1025" w:type="dxa"/>
            <w:tcBorders>
              <w:bottom w:val="single" w:sz="4" w:space="0" w:color="auto"/>
            </w:tcBorders>
          </w:tcPr>
          <w:p w14:paraId="20051520" w14:textId="77777777" w:rsidR="002B64E3" w:rsidRPr="009955BD" w:rsidRDefault="002B64E3" w:rsidP="00FB1A21">
            <w:pPr>
              <w:pStyle w:val="NormalWeb"/>
              <w:spacing w:before="0" w:beforeAutospacing="0" w:after="0" w:afterAutospacing="0"/>
              <w:ind w:right="15" w:firstLine="7"/>
              <w:rPr>
                <w:rFonts w:ascii="Arial" w:hAnsi="Arial" w:cs="Arial"/>
                <w:color w:val="232323"/>
                <w:sz w:val="22"/>
                <w:szCs w:val="22"/>
              </w:rPr>
            </w:pPr>
            <w:r w:rsidRPr="009955BD">
              <w:rPr>
                <w:rFonts w:ascii="Arial" w:hAnsi="Arial" w:cs="Arial"/>
                <w:color w:val="232323"/>
                <w:sz w:val="22"/>
                <w:szCs w:val="22"/>
              </w:rPr>
              <w:t>0</w:t>
            </w:r>
          </w:p>
        </w:tc>
        <w:tc>
          <w:tcPr>
            <w:tcW w:w="1057" w:type="dxa"/>
            <w:tcBorders>
              <w:bottom w:val="single" w:sz="4" w:space="0" w:color="auto"/>
            </w:tcBorders>
          </w:tcPr>
          <w:p w14:paraId="7E0836A7"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0.2</w:t>
            </w:r>
          </w:p>
        </w:tc>
        <w:tc>
          <w:tcPr>
            <w:tcW w:w="1048" w:type="dxa"/>
            <w:tcBorders>
              <w:bottom w:val="single" w:sz="4" w:space="0" w:color="auto"/>
            </w:tcBorders>
          </w:tcPr>
          <w:p w14:paraId="1C259031"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0.5</w:t>
            </w:r>
          </w:p>
        </w:tc>
        <w:tc>
          <w:tcPr>
            <w:tcW w:w="761" w:type="dxa"/>
            <w:tcBorders>
              <w:bottom w:val="single" w:sz="4" w:space="0" w:color="auto"/>
            </w:tcBorders>
          </w:tcPr>
          <w:p w14:paraId="68197473"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0.6</w:t>
            </w:r>
          </w:p>
        </w:tc>
        <w:tc>
          <w:tcPr>
            <w:tcW w:w="761" w:type="dxa"/>
            <w:tcBorders>
              <w:bottom w:val="single" w:sz="4" w:space="0" w:color="auto"/>
            </w:tcBorders>
          </w:tcPr>
          <w:p w14:paraId="33955903"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0.7</w:t>
            </w:r>
          </w:p>
        </w:tc>
      </w:tr>
      <w:tr w:rsidR="002B64E3" w:rsidRPr="009955BD" w14:paraId="3FC4B7D8" w14:textId="77777777" w:rsidTr="00B32B36">
        <w:tc>
          <w:tcPr>
            <w:tcW w:w="903" w:type="dxa"/>
            <w:tcBorders>
              <w:top w:val="single" w:sz="4" w:space="0" w:color="auto"/>
            </w:tcBorders>
          </w:tcPr>
          <w:p w14:paraId="11A9C01F"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0</w:t>
            </w:r>
          </w:p>
        </w:tc>
        <w:tc>
          <w:tcPr>
            <w:tcW w:w="1025" w:type="dxa"/>
            <w:tcBorders>
              <w:top w:val="single" w:sz="4" w:space="0" w:color="auto"/>
            </w:tcBorders>
          </w:tcPr>
          <w:p w14:paraId="383C10A5"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1.06</w:t>
            </w:r>
          </w:p>
        </w:tc>
        <w:tc>
          <w:tcPr>
            <w:tcW w:w="1057" w:type="dxa"/>
            <w:tcBorders>
              <w:top w:val="single" w:sz="4" w:space="0" w:color="auto"/>
            </w:tcBorders>
          </w:tcPr>
          <w:p w14:paraId="73576A4C"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1.30</w:t>
            </w:r>
          </w:p>
        </w:tc>
        <w:tc>
          <w:tcPr>
            <w:tcW w:w="1048" w:type="dxa"/>
            <w:tcBorders>
              <w:top w:val="single" w:sz="4" w:space="0" w:color="auto"/>
            </w:tcBorders>
          </w:tcPr>
          <w:p w14:paraId="7B95D613"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1.84</w:t>
            </w:r>
          </w:p>
        </w:tc>
        <w:tc>
          <w:tcPr>
            <w:tcW w:w="761" w:type="dxa"/>
            <w:tcBorders>
              <w:top w:val="single" w:sz="4" w:space="0" w:color="auto"/>
            </w:tcBorders>
          </w:tcPr>
          <w:p w14:paraId="3E428978" w14:textId="77777777" w:rsidR="002B64E3" w:rsidRPr="009955BD" w:rsidRDefault="002B64E3" w:rsidP="00FB1A21">
            <w:pPr>
              <w:pStyle w:val="NormalWeb"/>
              <w:spacing w:before="0" w:beforeAutospacing="0" w:after="0" w:afterAutospacing="0"/>
              <w:ind w:right="15"/>
              <w:rPr>
                <w:rFonts w:ascii="Arial" w:hAnsi="Arial" w:cs="Arial"/>
                <w:b/>
                <w:color w:val="232323"/>
                <w:sz w:val="22"/>
                <w:szCs w:val="22"/>
              </w:rPr>
            </w:pPr>
            <w:r w:rsidRPr="009955BD">
              <w:rPr>
                <w:rFonts w:ascii="Arial" w:hAnsi="Arial" w:cs="Arial"/>
                <w:b/>
                <w:color w:val="232323"/>
                <w:sz w:val="22"/>
                <w:szCs w:val="22"/>
              </w:rPr>
              <w:t>2.12</w:t>
            </w:r>
          </w:p>
        </w:tc>
        <w:tc>
          <w:tcPr>
            <w:tcW w:w="761" w:type="dxa"/>
            <w:tcBorders>
              <w:top w:val="single" w:sz="4" w:space="0" w:color="auto"/>
            </w:tcBorders>
          </w:tcPr>
          <w:p w14:paraId="19A09018"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2.52</w:t>
            </w:r>
          </w:p>
        </w:tc>
      </w:tr>
      <w:tr w:rsidR="002B64E3" w:rsidRPr="009955BD" w14:paraId="1B1E5AE0" w14:textId="77777777" w:rsidTr="00B32B36">
        <w:tc>
          <w:tcPr>
            <w:tcW w:w="903" w:type="dxa"/>
          </w:tcPr>
          <w:p w14:paraId="78CDAC1D"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1</w:t>
            </w:r>
          </w:p>
        </w:tc>
        <w:tc>
          <w:tcPr>
            <w:tcW w:w="1025" w:type="dxa"/>
          </w:tcPr>
          <w:p w14:paraId="0550BBCA"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1.16</w:t>
            </w:r>
          </w:p>
        </w:tc>
        <w:tc>
          <w:tcPr>
            <w:tcW w:w="1057" w:type="dxa"/>
          </w:tcPr>
          <w:p w14:paraId="0540F38D"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1.38</w:t>
            </w:r>
          </w:p>
        </w:tc>
        <w:tc>
          <w:tcPr>
            <w:tcW w:w="1048" w:type="dxa"/>
          </w:tcPr>
          <w:p w14:paraId="27CC206C"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1.90</w:t>
            </w:r>
          </w:p>
        </w:tc>
        <w:tc>
          <w:tcPr>
            <w:tcW w:w="761" w:type="dxa"/>
          </w:tcPr>
          <w:p w14:paraId="5D048B8D" w14:textId="77777777" w:rsidR="002B64E3" w:rsidRPr="009955BD" w:rsidRDefault="002B64E3" w:rsidP="00FB1A21">
            <w:pPr>
              <w:pStyle w:val="NormalWeb"/>
              <w:spacing w:before="0" w:beforeAutospacing="0" w:after="0" w:afterAutospacing="0"/>
              <w:ind w:right="15"/>
              <w:rPr>
                <w:rFonts w:ascii="Arial" w:hAnsi="Arial" w:cs="Arial"/>
                <w:b/>
                <w:color w:val="232323"/>
                <w:sz w:val="22"/>
                <w:szCs w:val="22"/>
              </w:rPr>
            </w:pPr>
            <w:r w:rsidRPr="009955BD">
              <w:rPr>
                <w:rFonts w:ascii="Arial" w:hAnsi="Arial" w:cs="Arial"/>
                <w:b/>
                <w:color w:val="232323"/>
                <w:sz w:val="22"/>
                <w:szCs w:val="22"/>
              </w:rPr>
              <w:t>2.17</w:t>
            </w:r>
          </w:p>
        </w:tc>
        <w:tc>
          <w:tcPr>
            <w:tcW w:w="761" w:type="dxa"/>
          </w:tcPr>
          <w:p w14:paraId="126A8288"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2.57</w:t>
            </w:r>
          </w:p>
        </w:tc>
      </w:tr>
      <w:tr w:rsidR="002B64E3" w:rsidRPr="009955BD" w14:paraId="01314F04" w14:textId="77777777" w:rsidTr="00B32B36">
        <w:tc>
          <w:tcPr>
            <w:tcW w:w="903" w:type="dxa"/>
          </w:tcPr>
          <w:p w14:paraId="7690F114"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5</w:t>
            </w:r>
          </w:p>
        </w:tc>
        <w:tc>
          <w:tcPr>
            <w:tcW w:w="1025" w:type="dxa"/>
          </w:tcPr>
          <w:p w14:paraId="317D84D4"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2.57</w:t>
            </w:r>
          </w:p>
        </w:tc>
        <w:tc>
          <w:tcPr>
            <w:tcW w:w="1057" w:type="dxa"/>
          </w:tcPr>
          <w:p w14:paraId="375D7688"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2.67</w:t>
            </w:r>
          </w:p>
        </w:tc>
        <w:tc>
          <w:tcPr>
            <w:tcW w:w="1048" w:type="dxa"/>
          </w:tcPr>
          <w:p w14:paraId="17991E1E"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2.97</w:t>
            </w:r>
          </w:p>
        </w:tc>
        <w:tc>
          <w:tcPr>
            <w:tcW w:w="761" w:type="dxa"/>
          </w:tcPr>
          <w:p w14:paraId="68252F26" w14:textId="77777777" w:rsidR="002B64E3" w:rsidRPr="009955BD" w:rsidRDefault="002B64E3" w:rsidP="00FB1A21">
            <w:pPr>
              <w:pStyle w:val="NormalWeb"/>
              <w:spacing w:before="0" w:beforeAutospacing="0" w:after="0" w:afterAutospacing="0"/>
              <w:ind w:right="15"/>
              <w:rPr>
                <w:rFonts w:ascii="Arial" w:hAnsi="Arial" w:cs="Arial"/>
                <w:b/>
                <w:color w:val="232323"/>
                <w:sz w:val="22"/>
                <w:szCs w:val="22"/>
              </w:rPr>
            </w:pPr>
            <w:r w:rsidRPr="009955BD">
              <w:rPr>
                <w:rFonts w:ascii="Arial" w:hAnsi="Arial" w:cs="Arial"/>
                <w:b/>
                <w:color w:val="232323"/>
                <w:sz w:val="22"/>
                <w:szCs w:val="22"/>
              </w:rPr>
              <w:t>3.16</w:t>
            </w:r>
          </w:p>
        </w:tc>
        <w:tc>
          <w:tcPr>
            <w:tcW w:w="761" w:type="dxa"/>
          </w:tcPr>
          <w:p w14:paraId="758EC53B"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3.44</w:t>
            </w:r>
          </w:p>
        </w:tc>
      </w:tr>
    </w:tbl>
    <w:p w14:paraId="5BB0F331" w14:textId="77777777" w:rsidR="002B64E3" w:rsidRPr="009955BD" w:rsidRDefault="002B64E3" w:rsidP="00BD6503">
      <w:pPr>
        <w:pStyle w:val="NormalWeb"/>
        <w:spacing w:before="240" w:beforeAutospacing="0" w:after="0" w:afterAutospacing="0"/>
        <w:ind w:right="14"/>
        <w:rPr>
          <w:rFonts w:ascii="Arial" w:hAnsi="Arial" w:cs="Arial"/>
          <w:color w:val="232323"/>
          <w:sz w:val="22"/>
          <w:szCs w:val="22"/>
        </w:rPr>
      </w:pPr>
      <w:r w:rsidRPr="009955BD">
        <w:rPr>
          <w:rFonts w:ascii="Arial" w:hAnsi="Arial" w:cs="Arial"/>
          <w:color w:val="232323"/>
          <w:sz w:val="22"/>
          <w:szCs w:val="22"/>
        </w:rPr>
        <w:t>N = 100 and power = 0.8</w:t>
      </w:r>
    </w:p>
    <w:tbl>
      <w:tblPr>
        <w:tblStyle w:val="TableGrid"/>
        <w:tblW w:w="0" w:type="auto"/>
        <w:tblInd w:w="1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
        <w:gridCol w:w="1025"/>
        <w:gridCol w:w="1057"/>
        <w:gridCol w:w="1048"/>
        <w:gridCol w:w="761"/>
        <w:gridCol w:w="761"/>
      </w:tblGrid>
      <w:tr w:rsidR="002B64E3" w:rsidRPr="009955BD" w14:paraId="0027A590" w14:textId="77777777" w:rsidTr="00B32B36">
        <w:tc>
          <w:tcPr>
            <w:tcW w:w="903" w:type="dxa"/>
          </w:tcPr>
          <w:p w14:paraId="2E6E751F"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p>
        </w:tc>
        <w:tc>
          <w:tcPr>
            <w:tcW w:w="1025" w:type="dxa"/>
          </w:tcPr>
          <w:p w14:paraId="5E8FEECA"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p>
        </w:tc>
        <w:tc>
          <w:tcPr>
            <w:tcW w:w="1057" w:type="dxa"/>
          </w:tcPr>
          <w:p w14:paraId="52C8B4FE"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m:oMath>
              <m:r>
                <w:rPr>
                  <w:rFonts w:ascii="Cambria Math" w:hAnsi="Cambria Math" w:cs="Arial"/>
                  <w:noProof/>
                  <w:sz w:val="22"/>
                  <w:szCs w:val="22"/>
                </w:rPr>
                <m:t>ρ</m:t>
              </m:r>
            </m:oMath>
            <w:r w:rsidRPr="009955BD">
              <w:rPr>
                <w:rFonts w:ascii="Arial" w:hAnsi="Arial" w:cs="Arial"/>
                <w:noProof/>
                <w:sz w:val="22"/>
                <w:szCs w:val="22"/>
              </w:rPr>
              <w:t xml:space="preserve"> </w:t>
            </w:r>
          </w:p>
        </w:tc>
        <w:tc>
          <w:tcPr>
            <w:tcW w:w="1048" w:type="dxa"/>
          </w:tcPr>
          <w:p w14:paraId="78D4468B"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p>
        </w:tc>
        <w:tc>
          <w:tcPr>
            <w:tcW w:w="761" w:type="dxa"/>
          </w:tcPr>
          <w:p w14:paraId="02A32D46"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p>
        </w:tc>
        <w:tc>
          <w:tcPr>
            <w:tcW w:w="761" w:type="dxa"/>
          </w:tcPr>
          <w:p w14:paraId="490C83C3"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p>
        </w:tc>
      </w:tr>
      <w:tr w:rsidR="002B64E3" w:rsidRPr="009955BD" w14:paraId="7A25D454" w14:textId="77777777" w:rsidTr="00B32B36">
        <w:tc>
          <w:tcPr>
            <w:tcW w:w="903" w:type="dxa"/>
            <w:tcBorders>
              <w:bottom w:val="single" w:sz="4" w:space="0" w:color="auto"/>
            </w:tcBorders>
          </w:tcPr>
          <w:p w14:paraId="0C074801" w14:textId="77777777" w:rsidR="002B64E3" w:rsidRPr="009955BD" w:rsidRDefault="00BD6503" w:rsidP="00FB1A21">
            <w:pPr>
              <w:pStyle w:val="NormalWeb"/>
              <w:spacing w:before="0" w:beforeAutospacing="0" w:after="0" w:afterAutospacing="0"/>
              <w:ind w:right="15"/>
              <w:rPr>
                <w:rFonts w:ascii="Arial" w:hAnsi="Arial" w:cs="Arial"/>
                <w:color w:val="232323"/>
                <w:sz w:val="22"/>
                <w:szCs w:val="22"/>
              </w:rPr>
            </w:pPr>
            <m:oMathPara>
              <m:oMath>
                <m:sSub>
                  <m:sSubPr>
                    <m:ctrlPr>
                      <w:rPr>
                        <w:rFonts w:ascii="Cambria Math" w:hAnsi="Cambria Math" w:cs="Arial"/>
                        <w:i/>
                        <w:noProof/>
                        <w:sz w:val="22"/>
                        <w:szCs w:val="22"/>
                      </w:rPr>
                    </m:ctrlPr>
                  </m:sSubPr>
                  <m:e>
                    <m:r>
                      <w:rPr>
                        <w:rFonts w:ascii="Cambria Math" w:hAnsi="Cambria Math" w:cs="Arial"/>
                        <w:noProof/>
                        <w:sz w:val="22"/>
                        <w:szCs w:val="22"/>
                      </w:rPr>
                      <m:t>σ</m:t>
                    </m:r>
                  </m:e>
                  <m:sub>
                    <m:r>
                      <w:rPr>
                        <w:rFonts w:ascii="Cambria Math" w:hAnsi="Cambria Math" w:cs="Arial"/>
                        <w:noProof/>
                        <w:sz w:val="22"/>
                        <w:szCs w:val="22"/>
                      </w:rPr>
                      <m:t>τ</m:t>
                    </m:r>
                  </m:sub>
                </m:sSub>
              </m:oMath>
            </m:oMathPara>
          </w:p>
        </w:tc>
        <w:tc>
          <w:tcPr>
            <w:tcW w:w="1025" w:type="dxa"/>
            <w:tcBorders>
              <w:bottom w:val="single" w:sz="4" w:space="0" w:color="auto"/>
            </w:tcBorders>
          </w:tcPr>
          <w:p w14:paraId="0E61F4CE" w14:textId="77777777" w:rsidR="002B64E3" w:rsidRPr="009955BD" w:rsidRDefault="002B64E3" w:rsidP="00FB1A21">
            <w:pPr>
              <w:pStyle w:val="NormalWeb"/>
              <w:spacing w:before="0" w:beforeAutospacing="0" w:after="0" w:afterAutospacing="0"/>
              <w:ind w:right="15" w:firstLine="7"/>
              <w:rPr>
                <w:rFonts w:ascii="Arial" w:hAnsi="Arial" w:cs="Arial"/>
                <w:color w:val="232323"/>
                <w:sz w:val="22"/>
                <w:szCs w:val="22"/>
              </w:rPr>
            </w:pPr>
            <w:r w:rsidRPr="009955BD">
              <w:rPr>
                <w:rFonts w:ascii="Arial" w:hAnsi="Arial" w:cs="Arial"/>
                <w:color w:val="232323"/>
                <w:sz w:val="22"/>
                <w:szCs w:val="22"/>
              </w:rPr>
              <w:t>0</w:t>
            </w:r>
          </w:p>
        </w:tc>
        <w:tc>
          <w:tcPr>
            <w:tcW w:w="1057" w:type="dxa"/>
            <w:tcBorders>
              <w:bottom w:val="single" w:sz="4" w:space="0" w:color="auto"/>
            </w:tcBorders>
          </w:tcPr>
          <w:p w14:paraId="5EF94BA8"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0.2</w:t>
            </w:r>
          </w:p>
        </w:tc>
        <w:tc>
          <w:tcPr>
            <w:tcW w:w="1048" w:type="dxa"/>
            <w:tcBorders>
              <w:bottom w:val="single" w:sz="4" w:space="0" w:color="auto"/>
            </w:tcBorders>
          </w:tcPr>
          <w:p w14:paraId="1CD84BE8"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0.5</w:t>
            </w:r>
          </w:p>
        </w:tc>
        <w:tc>
          <w:tcPr>
            <w:tcW w:w="761" w:type="dxa"/>
            <w:tcBorders>
              <w:bottom w:val="single" w:sz="4" w:space="0" w:color="auto"/>
            </w:tcBorders>
          </w:tcPr>
          <w:p w14:paraId="30E4B33D"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0.6</w:t>
            </w:r>
          </w:p>
        </w:tc>
        <w:tc>
          <w:tcPr>
            <w:tcW w:w="761" w:type="dxa"/>
            <w:tcBorders>
              <w:bottom w:val="single" w:sz="4" w:space="0" w:color="auto"/>
            </w:tcBorders>
          </w:tcPr>
          <w:p w14:paraId="50BCE83A"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0.7</w:t>
            </w:r>
          </w:p>
        </w:tc>
      </w:tr>
      <w:tr w:rsidR="002B64E3" w:rsidRPr="009955BD" w14:paraId="2B3079F7" w14:textId="77777777" w:rsidTr="00B32B36">
        <w:tc>
          <w:tcPr>
            <w:tcW w:w="903" w:type="dxa"/>
            <w:tcBorders>
              <w:top w:val="single" w:sz="4" w:space="0" w:color="auto"/>
            </w:tcBorders>
          </w:tcPr>
          <w:p w14:paraId="184FA3DD"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0</w:t>
            </w:r>
          </w:p>
        </w:tc>
        <w:tc>
          <w:tcPr>
            <w:tcW w:w="1025" w:type="dxa"/>
            <w:tcBorders>
              <w:top w:val="single" w:sz="4" w:space="0" w:color="auto"/>
            </w:tcBorders>
          </w:tcPr>
          <w:p w14:paraId="424E06D0"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0.64</w:t>
            </w:r>
          </w:p>
        </w:tc>
        <w:tc>
          <w:tcPr>
            <w:tcW w:w="1057" w:type="dxa"/>
            <w:tcBorders>
              <w:top w:val="single" w:sz="4" w:space="0" w:color="auto"/>
            </w:tcBorders>
          </w:tcPr>
          <w:p w14:paraId="466835E0"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0.79</w:t>
            </w:r>
          </w:p>
        </w:tc>
        <w:tc>
          <w:tcPr>
            <w:tcW w:w="1048" w:type="dxa"/>
            <w:tcBorders>
              <w:top w:val="single" w:sz="4" w:space="0" w:color="auto"/>
            </w:tcBorders>
          </w:tcPr>
          <w:p w14:paraId="26E7A3D3"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1.11</w:t>
            </w:r>
          </w:p>
        </w:tc>
        <w:tc>
          <w:tcPr>
            <w:tcW w:w="761" w:type="dxa"/>
            <w:tcBorders>
              <w:top w:val="single" w:sz="4" w:space="0" w:color="auto"/>
            </w:tcBorders>
          </w:tcPr>
          <w:p w14:paraId="1F849A24" w14:textId="77777777" w:rsidR="002B64E3" w:rsidRPr="009955BD" w:rsidRDefault="002B64E3" w:rsidP="00FB1A21">
            <w:pPr>
              <w:pStyle w:val="NormalWeb"/>
              <w:spacing w:before="0" w:beforeAutospacing="0" w:after="0" w:afterAutospacing="0"/>
              <w:ind w:right="15"/>
              <w:rPr>
                <w:rFonts w:ascii="Arial" w:hAnsi="Arial" w:cs="Arial"/>
                <w:b/>
                <w:color w:val="232323"/>
                <w:sz w:val="22"/>
                <w:szCs w:val="22"/>
              </w:rPr>
            </w:pPr>
            <w:r w:rsidRPr="009955BD">
              <w:rPr>
                <w:rFonts w:ascii="Arial" w:hAnsi="Arial" w:cs="Arial"/>
                <w:b/>
                <w:color w:val="232323"/>
                <w:sz w:val="22"/>
                <w:szCs w:val="22"/>
              </w:rPr>
              <w:t>1.28</w:t>
            </w:r>
          </w:p>
        </w:tc>
        <w:tc>
          <w:tcPr>
            <w:tcW w:w="761" w:type="dxa"/>
            <w:tcBorders>
              <w:top w:val="single" w:sz="4" w:space="0" w:color="auto"/>
            </w:tcBorders>
          </w:tcPr>
          <w:p w14:paraId="3D1A0B4E"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1.53</w:t>
            </w:r>
          </w:p>
        </w:tc>
      </w:tr>
      <w:tr w:rsidR="002B64E3" w:rsidRPr="009955BD" w14:paraId="3293E072" w14:textId="77777777" w:rsidTr="00B32B36">
        <w:tc>
          <w:tcPr>
            <w:tcW w:w="903" w:type="dxa"/>
          </w:tcPr>
          <w:p w14:paraId="7DC3CF45"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1</w:t>
            </w:r>
          </w:p>
        </w:tc>
        <w:tc>
          <w:tcPr>
            <w:tcW w:w="1025" w:type="dxa"/>
          </w:tcPr>
          <w:p w14:paraId="5BF38266"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0.70</w:t>
            </w:r>
          </w:p>
        </w:tc>
        <w:tc>
          <w:tcPr>
            <w:tcW w:w="1057" w:type="dxa"/>
          </w:tcPr>
          <w:p w14:paraId="27DE7878"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0.84</w:t>
            </w:r>
          </w:p>
        </w:tc>
        <w:tc>
          <w:tcPr>
            <w:tcW w:w="1048" w:type="dxa"/>
          </w:tcPr>
          <w:p w14:paraId="1CC05F46"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1.15</w:t>
            </w:r>
          </w:p>
        </w:tc>
        <w:tc>
          <w:tcPr>
            <w:tcW w:w="761" w:type="dxa"/>
          </w:tcPr>
          <w:p w14:paraId="1B13C571" w14:textId="77777777" w:rsidR="002B64E3" w:rsidRPr="009955BD" w:rsidRDefault="002B64E3" w:rsidP="00FB1A21">
            <w:pPr>
              <w:pStyle w:val="NormalWeb"/>
              <w:spacing w:before="0" w:beforeAutospacing="0" w:after="0" w:afterAutospacing="0"/>
              <w:ind w:right="15"/>
              <w:rPr>
                <w:rFonts w:ascii="Arial" w:hAnsi="Arial" w:cs="Arial"/>
                <w:b/>
                <w:color w:val="232323"/>
                <w:sz w:val="22"/>
                <w:szCs w:val="22"/>
              </w:rPr>
            </w:pPr>
            <w:r w:rsidRPr="009955BD">
              <w:rPr>
                <w:rFonts w:ascii="Arial" w:hAnsi="Arial" w:cs="Arial"/>
                <w:b/>
                <w:color w:val="232323"/>
                <w:sz w:val="22"/>
                <w:szCs w:val="22"/>
              </w:rPr>
              <w:t>1.31</w:t>
            </w:r>
          </w:p>
        </w:tc>
        <w:tc>
          <w:tcPr>
            <w:tcW w:w="761" w:type="dxa"/>
          </w:tcPr>
          <w:p w14:paraId="608A3EB0"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1.55</w:t>
            </w:r>
          </w:p>
        </w:tc>
      </w:tr>
      <w:tr w:rsidR="002B64E3" w:rsidRPr="009955BD" w14:paraId="3810AB93" w14:textId="77777777" w:rsidTr="00B32B36">
        <w:tc>
          <w:tcPr>
            <w:tcW w:w="903" w:type="dxa"/>
          </w:tcPr>
          <w:p w14:paraId="6E164E94"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5</w:t>
            </w:r>
          </w:p>
        </w:tc>
        <w:tc>
          <w:tcPr>
            <w:tcW w:w="1025" w:type="dxa"/>
          </w:tcPr>
          <w:p w14:paraId="68D16372"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1.55</w:t>
            </w:r>
          </w:p>
        </w:tc>
        <w:tc>
          <w:tcPr>
            <w:tcW w:w="1057" w:type="dxa"/>
          </w:tcPr>
          <w:p w14:paraId="43E10AF8"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1.62</w:t>
            </w:r>
          </w:p>
        </w:tc>
        <w:tc>
          <w:tcPr>
            <w:tcW w:w="1048" w:type="dxa"/>
          </w:tcPr>
          <w:p w14:paraId="2B6E9DEB"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1.80</w:t>
            </w:r>
          </w:p>
        </w:tc>
        <w:tc>
          <w:tcPr>
            <w:tcW w:w="761" w:type="dxa"/>
          </w:tcPr>
          <w:p w14:paraId="4DAD0155" w14:textId="77777777" w:rsidR="002B64E3" w:rsidRPr="009955BD" w:rsidRDefault="002B64E3" w:rsidP="00FB1A21">
            <w:pPr>
              <w:pStyle w:val="NormalWeb"/>
              <w:spacing w:before="0" w:beforeAutospacing="0" w:after="0" w:afterAutospacing="0"/>
              <w:ind w:right="15"/>
              <w:rPr>
                <w:rFonts w:ascii="Arial" w:hAnsi="Arial" w:cs="Arial"/>
                <w:b/>
                <w:color w:val="232323"/>
                <w:sz w:val="22"/>
                <w:szCs w:val="22"/>
              </w:rPr>
            </w:pPr>
            <w:r w:rsidRPr="009955BD">
              <w:rPr>
                <w:rFonts w:ascii="Arial" w:hAnsi="Arial" w:cs="Arial"/>
                <w:b/>
                <w:color w:val="232323"/>
                <w:sz w:val="22"/>
                <w:szCs w:val="22"/>
              </w:rPr>
              <w:t>1.91</w:t>
            </w:r>
          </w:p>
        </w:tc>
        <w:tc>
          <w:tcPr>
            <w:tcW w:w="761" w:type="dxa"/>
          </w:tcPr>
          <w:p w14:paraId="0119063B"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2.08</w:t>
            </w:r>
          </w:p>
        </w:tc>
      </w:tr>
    </w:tbl>
    <w:p w14:paraId="7292EB56" w14:textId="77777777" w:rsidR="002B64E3" w:rsidRPr="009955BD" w:rsidRDefault="002B64E3" w:rsidP="00BD6503">
      <w:pPr>
        <w:pStyle w:val="NormalWeb"/>
        <w:spacing w:before="240" w:beforeAutospacing="0" w:after="0" w:afterAutospacing="0"/>
        <w:ind w:right="14"/>
        <w:rPr>
          <w:rFonts w:ascii="Arial" w:hAnsi="Arial" w:cs="Arial"/>
          <w:color w:val="232323"/>
          <w:sz w:val="22"/>
          <w:szCs w:val="22"/>
        </w:rPr>
      </w:pPr>
      <w:r w:rsidRPr="009955BD">
        <w:rPr>
          <w:rFonts w:ascii="Arial" w:hAnsi="Arial" w:cs="Arial"/>
          <w:color w:val="232323"/>
          <w:sz w:val="22"/>
          <w:szCs w:val="22"/>
        </w:rPr>
        <w:t>N = 50 and power = 0.8</w:t>
      </w:r>
    </w:p>
    <w:tbl>
      <w:tblPr>
        <w:tblStyle w:val="TableGrid"/>
        <w:tblW w:w="0" w:type="auto"/>
        <w:tblInd w:w="1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
        <w:gridCol w:w="1025"/>
        <w:gridCol w:w="1057"/>
        <w:gridCol w:w="1048"/>
        <w:gridCol w:w="761"/>
        <w:gridCol w:w="761"/>
      </w:tblGrid>
      <w:tr w:rsidR="002B64E3" w:rsidRPr="009955BD" w14:paraId="6B63B693" w14:textId="77777777" w:rsidTr="00B32B36">
        <w:tc>
          <w:tcPr>
            <w:tcW w:w="903" w:type="dxa"/>
          </w:tcPr>
          <w:p w14:paraId="095B2BBF"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p>
        </w:tc>
        <w:tc>
          <w:tcPr>
            <w:tcW w:w="1025" w:type="dxa"/>
          </w:tcPr>
          <w:p w14:paraId="09A9E846"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p>
        </w:tc>
        <w:tc>
          <w:tcPr>
            <w:tcW w:w="1057" w:type="dxa"/>
          </w:tcPr>
          <w:p w14:paraId="56408D82"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m:oMath>
              <m:r>
                <w:rPr>
                  <w:rFonts w:ascii="Cambria Math" w:hAnsi="Cambria Math" w:cs="Arial"/>
                  <w:noProof/>
                  <w:sz w:val="22"/>
                  <w:szCs w:val="22"/>
                </w:rPr>
                <m:t>ρ</m:t>
              </m:r>
            </m:oMath>
            <w:r w:rsidRPr="009955BD">
              <w:rPr>
                <w:rFonts w:ascii="Arial" w:hAnsi="Arial" w:cs="Arial"/>
                <w:noProof/>
                <w:sz w:val="22"/>
                <w:szCs w:val="22"/>
              </w:rPr>
              <w:t xml:space="preserve"> </w:t>
            </w:r>
          </w:p>
        </w:tc>
        <w:tc>
          <w:tcPr>
            <w:tcW w:w="1048" w:type="dxa"/>
          </w:tcPr>
          <w:p w14:paraId="0581AA64"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p>
        </w:tc>
        <w:tc>
          <w:tcPr>
            <w:tcW w:w="761" w:type="dxa"/>
          </w:tcPr>
          <w:p w14:paraId="5A7282F6"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p>
        </w:tc>
        <w:tc>
          <w:tcPr>
            <w:tcW w:w="761" w:type="dxa"/>
          </w:tcPr>
          <w:p w14:paraId="7616FFE4"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p>
        </w:tc>
      </w:tr>
      <w:tr w:rsidR="002B64E3" w:rsidRPr="009955BD" w14:paraId="1D478D80" w14:textId="77777777" w:rsidTr="00B32B36">
        <w:tc>
          <w:tcPr>
            <w:tcW w:w="903" w:type="dxa"/>
            <w:tcBorders>
              <w:bottom w:val="single" w:sz="4" w:space="0" w:color="auto"/>
            </w:tcBorders>
          </w:tcPr>
          <w:p w14:paraId="6B602334" w14:textId="77777777" w:rsidR="002B64E3" w:rsidRPr="009955BD" w:rsidRDefault="00BD6503" w:rsidP="00FB1A21">
            <w:pPr>
              <w:pStyle w:val="NormalWeb"/>
              <w:spacing w:before="0" w:beforeAutospacing="0" w:after="0" w:afterAutospacing="0"/>
              <w:ind w:right="15"/>
              <w:rPr>
                <w:rFonts w:ascii="Arial" w:hAnsi="Arial" w:cs="Arial"/>
                <w:color w:val="232323"/>
                <w:sz w:val="22"/>
                <w:szCs w:val="22"/>
              </w:rPr>
            </w:pPr>
            <m:oMathPara>
              <m:oMath>
                <m:sSub>
                  <m:sSubPr>
                    <m:ctrlPr>
                      <w:rPr>
                        <w:rFonts w:ascii="Cambria Math" w:hAnsi="Cambria Math" w:cs="Arial"/>
                        <w:i/>
                        <w:noProof/>
                        <w:sz w:val="22"/>
                        <w:szCs w:val="22"/>
                      </w:rPr>
                    </m:ctrlPr>
                  </m:sSubPr>
                  <m:e>
                    <m:r>
                      <w:rPr>
                        <w:rFonts w:ascii="Cambria Math" w:hAnsi="Cambria Math" w:cs="Arial"/>
                        <w:noProof/>
                        <w:sz w:val="22"/>
                        <w:szCs w:val="22"/>
                      </w:rPr>
                      <m:t>σ</m:t>
                    </m:r>
                  </m:e>
                  <m:sub>
                    <m:r>
                      <w:rPr>
                        <w:rFonts w:ascii="Cambria Math" w:hAnsi="Cambria Math" w:cs="Arial"/>
                        <w:noProof/>
                        <w:sz w:val="22"/>
                        <w:szCs w:val="22"/>
                      </w:rPr>
                      <m:t>τ</m:t>
                    </m:r>
                  </m:sub>
                </m:sSub>
              </m:oMath>
            </m:oMathPara>
          </w:p>
        </w:tc>
        <w:tc>
          <w:tcPr>
            <w:tcW w:w="1025" w:type="dxa"/>
            <w:tcBorders>
              <w:bottom w:val="single" w:sz="4" w:space="0" w:color="auto"/>
            </w:tcBorders>
          </w:tcPr>
          <w:p w14:paraId="62338131" w14:textId="77777777" w:rsidR="002B64E3" w:rsidRPr="009955BD" w:rsidRDefault="002B64E3" w:rsidP="00FB1A21">
            <w:pPr>
              <w:pStyle w:val="NormalWeb"/>
              <w:spacing w:before="0" w:beforeAutospacing="0" w:after="0" w:afterAutospacing="0"/>
              <w:ind w:right="15" w:firstLine="7"/>
              <w:rPr>
                <w:rFonts w:ascii="Arial" w:hAnsi="Arial" w:cs="Arial"/>
                <w:color w:val="232323"/>
                <w:sz w:val="22"/>
                <w:szCs w:val="22"/>
              </w:rPr>
            </w:pPr>
            <w:r w:rsidRPr="009955BD">
              <w:rPr>
                <w:rFonts w:ascii="Arial" w:hAnsi="Arial" w:cs="Arial"/>
                <w:color w:val="232323"/>
                <w:sz w:val="22"/>
                <w:szCs w:val="22"/>
              </w:rPr>
              <w:t>0</w:t>
            </w:r>
          </w:p>
        </w:tc>
        <w:tc>
          <w:tcPr>
            <w:tcW w:w="1057" w:type="dxa"/>
            <w:tcBorders>
              <w:bottom w:val="single" w:sz="4" w:space="0" w:color="auto"/>
            </w:tcBorders>
          </w:tcPr>
          <w:p w14:paraId="6CF02604"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0.2</w:t>
            </w:r>
          </w:p>
        </w:tc>
        <w:tc>
          <w:tcPr>
            <w:tcW w:w="1048" w:type="dxa"/>
            <w:tcBorders>
              <w:bottom w:val="single" w:sz="4" w:space="0" w:color="auto"/>
            </w:tcBorders>
          </w:tcPr>
          <w:p w14:paraId="53EF52E6"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0.5</w:t>
            </w:r>
          </w:p>
        </w:tc>
        <w:tc>
          <w:tcPr>
            <w:tcW w:w="761" w:type="dxa"/>
            <w:tcBorders>
              <w:bottom w:val="single" w:sz="4" w:space="0" w:color="auto"/>
            </w:tcBorders>
          </w:tcPr>
          <w:p w14:paraId="1F4C2DAE"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0.6</w:t>
            </w:r>
          </w:p>
        </w:tc>
        <w:tc>
          <w:tcPr>
            <w:tcW w:w="761" w:type="dxa"/>
            <w:tcBorders>
              <w:bottom w:val="single" w:sz="4" w:space="0" w:color="auto"/>
            </w:tcBorders>
          </w:tcPr>
          <w:p w14:paraId="488123CF"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0.7</w:t>
            </w:r>
          </w:p>
        </w:tc>
      </w:tr>
      <w:tr w:rsidR="002B64E3" w:rsidRPr="009955BD" w14:paraId="0C2D7168" w14:textId="77777777" w:rsidTr="00B32B36">
        <w:tc>
          <w:tcPr>
            <w:tcW w:w="903" w:type="dxa"/>
            <w:tcBorders>
              <w:top w:val="single" w:sz="4" w:space="0" w:color="auto"/>
            </w:tcBorders>
          </w:tcPr>
          <w:p w14:paraId="5D0C1E0C"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0</w:t>
            </w:r>
          </w:p>
        </w:tc>
        <w:tc>
          <w:tcPr>
            <w:tcW w:w="1025" w:type="dxa"/>
            <w:tcBorders>
              <w:top w:val="single" w:sz="4" w:space="0" w:color="auto"/>
            </w:tcBorders>
          </w:tcPr>
          <w:p w14:paraId="34E99531"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0.92</w:t>
            </w:r>
          </w:p>
        </w:tc>
        <w:tc>
          <w:tcPr>
            <w:tcW w:w="1057" w:type="dxa"/>
            <w:tcBorders>
              <w:top w:val="single" w:sz="4" w:space="0" w:color="auto"/>
            </w:tcBorders>
          </w:tcPr>
          <w:p w14:paraId="000D42AF"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1.12</w:t>
            </w:r>
          </w:p>
        </w:tc>
        <w:tc>
          <w:tcPr>
            <w:tcW w:w="1048" w:type="dxa"/>
            <w:tcBorders>
              <w:top w:val="single" w:sz="4" w:space="0" w:color="auto"/>
            </w:tcBorders>
          </w:tcPr>
          <w:p w14:paraId="17C3EACD"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1.59</w:t>
            </w:r>
          </w:p>
        </w:tc>
        <w:tc>
          <w:tcPr>
            <w:tcW w:w="761" w:type="dxa"/>
            <w:tcBorders>
              <w:top w:val="single" w:sz="4" w:space="0" w:color="auto"/>
            </w:tcBorders>
          </w:tcPr>
          <w:p w14:paraId="521368EE" w14:textId="77777777" w:rsidR="002B64E3" w:rsidRPr="009955BD" w:rsidRDefault="002B64E3" w:rsidP="00FB1A21">
            <w:pPr>
              <w:pStyle w:val="NormalWeb"/>
              <w:spacing w:before="0" w:beforeAutospacing="0" w:after="0" w:afterAutospacing="0"/>
              <w:ind w:right="15"/>
              <w:rPr>
                <w:rFonts w:ascii="Arial" w:hAnsi="Arial" w:cs="Arial"/>
                <w:b/>
                <w:color w:val="232323"/>
                <w:sz w:val="22"/>
                <w:szCs w:val="22"/>
              </w:rPr>
            </w:pPr>
            <w:r w:rsidRPr="009955BD">
              <w:rPr>
                <w:rFonts w:ascii="Arial" w:hAnsi="Arial" w:cs="Arial"/>
                <w:b/>
                <w:color w:val="232323"/>
                <w:sz w:val="22"/>
                <w:szCs w:val="22"/>
              </w:rPr>
              <w:t>1.83</w:t>
            </w:r>
          </w:p>
        </w:tc>
        <w:tc>
          <w:tcPr>
            <w:tcW w:w="761" w:type="dxa"/>
            <w:tcBorders>
              <w:top w:val="single" w:sz="4" w:space="0" w:color="auto"/>
            </w:tcBorders>
          </w:tcPr>
          <w:p w14:paraId="4DAD4B45"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2.18</w:t>
            </w:r>
          </w:p>
        </w:tc>
      </w:tr>
      <w:tr w:rsidR="002B64E3" w:rsidRPr="009955BD" w14:paraId="46B2DFCA" w14:textId="77777777" w:rsidTr="00B32B36">
        <w:tc>
          <w:tcPr>
            <w:tcW w:w="903" w:type="dxa"/>
          </w:tcPr>
          <w:p w14:paraId="4664665E"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1</w:t>
            </w:r>
          </w:p>
        </w:tc>
        <w:tc>
          <w:tcPr>
            <w:tcW w:w="1025" w:type="dxa"/>
          </w:tcPr>
          <w:p w14:paraId="14B7F7D9"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1.00</w:t>
            </w:r>
          </w:p>
        </w:tc>
        <w:tc>
          <w:tcPr>
            <w:tcW w:w="1057" w:type="dxa"/>
          </w:tcPr>
          <w:p w14:paraId="70ABEF2F"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1.19</w:t>
            </w:r>
          </w:p>
        </w:tc>
        <w:tc>
          <w:tcPr>
            <w:tcW w:w="1048" w:type="dxa"/>
          </w:tcPr>
          <w:p w14:paraId="0F03D67D"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1.64</w:t>
            </w:r>
          </w:p>
        </w:tc>
        <w:tc>
          <w:tcPr>
            <w:tcW w:w="761" w:type="dxa"/>
          </w:tcPr>
          <w:p w14:paraId="214828FE" w14:textId="77777777" w:rsidR="002B64E3" w:rsidRPr="009955BD" w:rsidRDefault="002B64E3" w:rsidP="00FB1A21">
            <w:pPr>
              <w:pStyle w:val="NormalWeb"/>
              <w:spacing w:before="0" w:beforeAutospacing="0" w:after="0" w:afterAutospacing="0"/>
              <w:ind w:right="15"/>
              <w:rPr>
                <w:rFonts w:ascii="Arial" w:hAnsi="Arial" w:cs="Arial"/>
                <w:b/>
                <w:color w:val="232323"/>
                <w:sz w:val="22"/>
                <w:szCs w:val="22"/>
              </w:rPr>
            </w:pPr>
            <w:r w:rsidRPr="009955BD">
              <w:rPr>
                <w:rFonts w:ascii="Arial" w:hAnsi="Arial" w:cs="Arial"/>
                <w:b/>
                <w:color w:val="232323"/>
                <w:sz w:val="22"/>
                <w:szCs w:val="22"/>
              </w:rPr>
              <w:t>1.88</w:t>
            </w:r>
          </w:p>
        </w:tc>
        <w:tc>
          <w:tcPr>
            <w:tcW w:w="761" w:type="dxa"/>
          </w:tcPr>
          <w:p w14:paraId="685958DC"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2.22</w:t>
            </w:r>
          </w:p>
        </w:tc>
      </w:tr>
      <w:tr w:rsidR="002B64E3" w:rsidRPr="009955BD" w14:paraId="235E7ECC" w14:textId="77777777" w:rsidTr="00B32B36">
        <w:tc>
          <w:tcPr>
            <w:tcW w:w="903" w:type="dxa"/>
          </w:tcPr>
          <w:p w14:paraId="5740297D"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5</w:t>
            </w:r>
          </w:p>
        </w:tc>
        <w:tc>
          <w:tcPr>
            <w:tcW w:w="1025" w:type="dxa"/>
          </w:tcPr>
          <w:p w14:paraId="538489D5"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2.22</w:t>
            </w:r>
          </w:p>
        </w:tc>
        <w:tc>
          <w:tcPr>
            <w:tcW w:w="1057" w:type="dxa"/>
          </w:tcPr>
          <w:p w14:paraId="1EA8A006"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2.31</w:t>
            </w:r>
          </w:p>
        </w:tc>
        <w:tc>
          <w:tcPr>
            <w:tcW w:w="1048" w:type="dxa"/>
          </w:tcPr>
          <w:p w14:paraId="460FD262"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2.57</w:t>
            </w:r>
          </w:p>
        </w:tc>
        <w:tc>
          <w:tcPr>
            <w:tcW w:w="761" w:type="dxa"/>
          </w:tcPr>
          <w:p w14:paraId="6806C906" w14:textId="77777777" w:rsidR="002B64E3" w:rsidRPr="009955BD" w:rsidRDefault="002B64E3" w:rsidP="00FB1A21">
            <w:pPr>
              <w:pStyle w:val="NormalWeb"/>
              <w:spacing w:before="0" w:beforeAutospacing="0" w:after="0" w:afterAutospacing="0"/>
              <w:ind w:right="15"/>
              <w:rPr>
                <w:rFonts w:ascii="Arial" w:hAnsi="Arial" w:cs="Arial"/>
                <w:b/>
                <w:color w:val="232323"/>
                <w:sz w:val="22"/>
                <w:szCs w:val="22"/>
              </w:rPr>
            </w:pPr>
            <w:r w:rsidRPr="009955BD">
              <w:rPr>
                <w:rFonts w:ascii="Arial" w:hAnsi="Arial" w:cs="Arial"/>
                <w:b/>
                <w:color w:val="232323"/>
                <w:sz w:val="22"/>
                <w:szCs w:val="22"/>
              </w:rPr>
              <w:t>2.73</w:t>
            </w:r>
          </w:p>
        </w:tc>
        <w:tc>
          <w:tcPr>
            <w:tcW w:w="761" w:type="dxa"/>
          </w:tcPr>
          <w:p w14:paraId="675AD9B2" w14:textId="77777777" w:rsidR="002B64E3" w:rsidRPr="009955BD" w:rsidRDefault="002B64E3" w:rsidP="00FB1A21">
            <w:pPr>
              <w:pStyle w:val="NormalWeb"/>
              <w:spacing w:before="0" w:beforeAutospacing="0" w:after="0" w:afterAutospacing="0"/>
              <w:ind w:right="15"/>
              <w:rPr>
                <w:rFonts w:ascii="Arial" w:hAnsi="Arial" w:cs="Arial"/>
                <w:color w:val="232323"/>
                <w:sz w:val="22"/>
                <w:szCs w:val="22"/>
              </w:rPr>
            </w:pPr>
            <w:r w:rsidRPr="009955BD">
              <w:rPr>
                <w:rFonts w:ascii="Arial" w:hAnsi="Arial" w:cs="Arial"/>
                <w:color w:val="232323"/>
                <w:sz w:val="22"/>
                <w:szCs w:val="22"/>
              </w:rPr>
              <w:t>2.97</w:t>
            </w:r>
          </w:p>
        </w:tc>
      </w:tr>
    </w:tbl>
    <w:p w14:paraId="7B33189F" w14:textId="77777777" w:rsidR="002B64E3" w:rsidRPr="009955BD" w:rsidRDefault="002B64E3" w:rsidP="002B64E3">
      <w:pPr>
        <w:spacing w:line="360" w:lineRule="auto"/>
        <w:rPr>
          <w:rFonts w:ascii="Arial" w:hAnsi="Arial" w:cs="Arial"/>
          <w:color w:val="232323"/>
        </w:rPr>
      </w:pPr>
    </w:p>
    <w:p w14:paraId="724474A9" w14:textId="14E5FAFE" w:rsidR="002B64E3" w:rsidRDefault="002B64E3" w:rsidP="00FB1A21">
      <w:pPr>
        <w:pStyle w:val="NormalWeb"/>
        <w:spacing w:before="0" w:beforeAutospacing="0" w:after="0" w:afterAutospacing="0"/>
        <w:ind w:right="14"/>
        <w:rPr>
          <w:rFonts w:ascii="Arial" w:eastAsiaTheme="minorHAnsi" w:hAnsi="Arial" w:cs="Arial"/>
          <w:color w:val="232323"/>
          <w:sz w:val="22"/>
          <w:szCs w:val="22"/>
        </w:rPr>
      </w:pPr>
      <w:r w:rsidRPr="009955BD">
        <w:rPr>
          <w:rFonts w:ascii="Arial" w:eastAsiaTheme="minorHAnsi" w:hAnsi="Arial" w:cs="Arial"/>
          <w:color w:val="232323"/>
          <w:sz w:val="22"/>
          <w:szCs w:val="22"/>
        </w:rPr>
        <w:t xml:space="preserve">A minimally important difference for PROMIS Pain Interference scale has been reported as 2-3 points (with 3 being reported by parents and adolescents). This corresponds to an effect size of 0.3 given the between-person standard deviation of 10 points. As can be seen from the tables above all the combinations give minimal detectable differences of 3 points or fewer except when </w:t>
      </w:r>
      <m:oMath>
        <m:sSub>
          <m:sSubPr>
            <m:ctrlPr>
              <w:rPr>
                <w:rFonts w:ascii="Cambria Math" w:eastAsiaTheme="minorHAnsi" w:hAnsi="Cambria Math" w:cs="Arial"/>
                <w:color w:val="232323"/>
                <w:sz w:val="22"/>
                <w:szCs w:val="22"/>
              </w:rPr>
            </m:ctrlPr>
          </m:sSubPr>
          <m:e>
            <m:r>
              <w:rPr>
                <w:rFonts w:ascii="Cambria Math" w:eastAsiaTheme="minorHAnsi" w:hAnsi="Cambria Math" w:cs="Arial"/>
                <w:color w:val="232323"/>
                <w:sz w:val="22"/>
                <w:szCs w:val="22"/>
              </w:rPr>
              <m:t>σ</m:t>
            </m:r>
          </m:e>
          <m:sub>
            <m:r>
              <w:rPr>
                <w:rFonts w:ascii="Cambria Math" w:eastAsiaTheme="minorHAnsi" w:hAnsi="Cambria Math" w:cs="Arial"/>
                <w:color w:val="232323"/>
                <w:sz w:val="22"/>
                <w:szCs w:val="22"/>
              </w:rPr>
              <m:t>τ</m:t>
            </m:r>
          </m:sub>
        </m:sSub>
        <m:r>
          <m:rPr>
            <m:sty m:val="p"/>
          </m:rPr>
          <w:rPr>
            <w:rFonts w:ascii="Cambria Math" w:eastAsiaTheme="minorHAnsi" w:hAnsi="Cambria Math" w:cs="Arial"/>
            <w:color w:val="232323"/>
            <w:sz w:val="22"/>
            <w:szCs w:val="22"/>
          </w:rPr>
          <m:t>=5</m:t>
        </m:r>
      </m:oMath>
      <w:r w:rsidRPr="009955BD">
        <w:rPr>
          <w:rFonts w:ascii="Arial" w:eastAsiaTheme="minorHAnsi" w:hAnsi="Arial" w:cs="Arial"/>
          <w:color w:val="232323"/>
          <w:sz w:val="22"/>
          <w:szCs w:val="22"/>
        </w:rPr>
        <w:t xml:space="preserve"> and </w:t>
      </w:r>
      <m:oMath>
        <m:r>
          <w:rPr>
            <w:rFonts w:ascii="Cambria Math" w:eastAsiaTheme="minorHAnsi" w:hAnsi="Cambria Math" w:cs="Arial"/>
            <w:color w:val="232323"/>
            <w:sz w:val="22"/>
            <w:szCs w:val="22"/>
          </w:rPr>
          <m:t>ρ</m:t>
        </m:r>
        <m:r>
          <m:rPr>
            <m:sty m:val="p"/>
          </m:rPr>
          <w:rPr>
            <w:rFonts w:ascii="Cambria Math" w:eastAsiaTheme="minorHAnsi" w:hAnsi="Cambria Math" w:cs="Arial"/>
            <w:color w:val="232323"/>
            <w:sz w:val="22"/>
            <w:szCs w:val="22"/>
          </w:rPr>
          <m:t>&gt;0.5</m:t>
        </m:r>
      </m:oMath>
      <w:r w:rsidRPr="009955BD">
        <w:rPr>
          <w:rFonts w:ascii="Arial" w:eastAsiaTheme="minorHAnsi" w:hAnsi="Arial" w:cs="Arial"/>
          <w:color w:val="232323"/>
          <w:sz w:val="22"/>
          <w:szCs w:val="22"/>
        </w:rPr>
        <w:t xml:space="preserve"> when the minimal difference is above 3 to obtain 90% (but not 80% power) with N = 50. It is highly unlikely that the standard deviation of the treatment effect would be as large as 5 (which would correspond to at least a 20-point range in treatment effects across the range of individuals), so effectively all scenarios would retain power of at least 90% to detect a </w:t>
      </w:r>
      <w:r w:rsidR="00BD6503" w:rsidRPr="009955BD">
        <w:rPr>
          <w:rFonts w:ascii="Arial" w:eastAsiaTheme="minorHAnsi" w:hAnsi="Arial" w:cs="Arial"/>
          <w:color w:val="232323"/>
          <w:sz w:val="22"/>
          <w:szCs w:val="22"/>
        </w:rPr>
        <w:t>3-point</w:t>
      </w:r>
      <w:r w:rsidRPr="009955BD">
        <w:rPr>
          <w:rFonts w:ascii="Arial" w:eastAsiaTheme="minorHAnsi" w:hAnsi="Arial" w:cs="Arial"/>
          <w:color w:val="232323"/>
          <w:sz w:val="22"/>
          <w:szCs w:val="22"/>
        </w:rPr>
        <w:t xml:space="preserve"> change for sample sizes of 50. </w:t>
      </w:r>
    </w:p>
    <w:p w14:paraId="1391A17A" w14:textId="54EC944B" w:rsidR="00FB1A21" w:rsidRDefault="00FB1A21" w:rsidP="002B64E3">
      <w:pPr>
        <w:pStyle w:val="NormalWeb"/>
        <w:spacing w:before="0" w:beforeAutospacing="0" w:after="0" w:afterAutospacing="0" w:line="360" w:lineRule="auto"/>
        <w:ind w:right="14"/>
        <w:rPr>
          <w:rFonts w:ascii="Arial" w:eastAsiaTheme="minorHAnsi" w:hAnsi="Arial" w:cs="Arial"/>
          <w:color w:val="232323"/>
          <w:sz w:val="22"/>
          <w:szCs w:val="22"/>
        </w:rPr>
      </w:pPr>
    </w:p>
    <w:p w14:paraId="4BD3CEEB" w14:textId="77777777" w:rsidR="00FB1A21" w:rsidRPr="009955BD" w:rsidRDefault="00FB1A21" w:rsidP="00FB1A21">
      <w:pPr>
        <w:rPr>
          <w:rFonts w:ascii="Arial" w:hAnsi="Arial" w:cs="Arial"/>
          <w:b/>
          <w:bCs/>
        </w:rPr>
      </w:pPr>
      <w:r w:rsidRPr="009955BD">
        <w:rPr>
          <w:rFonts w:ascii="Arial" w:hAnsi="Arial" w:cs="Arial"/>
          <w:b/>
          <w:bCs/>
        </w:rPr>
        <w:t>Reference</w:t>
      </w:r>
    </w:p>
    <w:p w14:paraId="17B5F201" w14:textId="77777777" w:rsidR="00FB1A21" w:rsidRPr="009955BD" w:rsidRDefault="00FB1A21" w:rsidP="00FB1A21">
      <w:pPr>
        <w:rPr>
          <w:rFonts w:ascii="Arial" w:eastAsia="Times New Roman" w:hAnsi="Arial" w:cs="Arial"/>
          <w:color w:val="222222"/>
          <w:shd w:val="clear" w:color="auto" w:fill="FFFFFF"/>
          <w:lang w:eastAsia="zh-CN"/>
        </w:rPr>
      </w:pPr>
      <w:r w:rsidRPr="009955BD">
        <w:rPr>
          <w:rFonts w:ascii="Arial" w:hAnsi="Arial" w:cs="Arial"/>
          <w:vertAlign w:val="superscript"/>
        </w:rPr>
        <w:t xml:space="preserve">1 </w:t>
      </w:r>
      <w:r w:rsidRPr="009955BD">
        <w:rPr>
          <w:rFonts w:ascii="Arial" w:eastAsia="Times New Roman" w:hAnsi="Arial" w:cs="Arial"/>
          <w:color w:val="222222"/>
          <w:shd w:val="clear" w:color="auto" w:fill="FFFFFF"/>
          <w:lang w:eastAsia="zh-CN"/>
        </w:rPr>
        <w:t xml:space="preserve">White, I.R., Turner, R.M., </w:t>
      </w:r>
      <w:proofErr w:type="spellStart"/>
      <w:r w:rsidRPr="009955BD">
        <w:rPr>
          <w:rFonts w:ascii="Arial" w:eastAsia="Times New Roman" w:hAnsi="Arial" w:cs="Arial"/>
          <w:color w:val="222222"/>
          <w:shd w:val="clear" w:color="auto" w:fill="FFFFFF"/>
          <w:lang w:eastAsia="zh-CN"/>
        </w:rPr>
        <w:t>Karahalios</w:t>
      </w:r>
      <w:proofErr w:type="spellEnd"/>
      <w:r w:rsidRPr="009955BD">
        <w:rPr>
          <w:rFonts w:ascii="Arial" w:eastAsia="Times New Roman" w:hAnsi="Arial" w:cs="Arial"/>
          <w:color w:val="222222"/>
          <w:shd w:val="clear" w:color="auto" w:fill="FFFFFF"/>
          <w:lang w:eastAsia="zh-CN"/>
        </w:rPr>
        <w:t xml:space="preserve">, A. and </w:t>
      </w:r>
      <w:proofErr w:type="spellStart"/>
      <w:r w:rsidRPr="009955BD">
        <w:rPr>
          <w:rFonts w:ascii="Arial" w:eastAsia="Times New Roman" w:hAnsi="Arial" w:cs="Arial"/>
          <w:color w:val="222222"/>
          <w:shd w:val="clear" w:color="auto" w:fill="FFFFFF"/>
          <w:lang w:eastAsia="zh-CN"/>
        </w:rPr>
        <w:t>Salanti</w:t>
      </w:r>
      <w:proofErr w:type="spellEnd"/>
      <w:r w:rsidRPr="009955BD">
        <w:rPr>
          <w:rFonts w:ascii="Arial" w:eastAsia="Times New Roman" w:hAnsi="Arial" w:cs="Arial"/>
          <w:color w:val="222222"/>
          <w:shd w:val="clear" w:color="auto" w:fill="FFFFFF"/>
          <w:lang w:eastAsia="zh-CN"/>
        </w:rPr>
        <w:t>, G., 2019. A comparison of arm</w:t>
      </w:r>
      <w:r w:rsidRPr="009955BD">
        <w:rPr>
          <w:rFonts w:ascii="Cambria Math" w:eastAsia="Times New Roman" w:hAnsi="Cambria Math" w:cs="Cambria Math"/>
          <w:color w:val="222222"/>
          <w:shd w:val="clear" w:color="auto" w:fill="FFFFFF"/>
          <w:lang w:eastAsia="zh-CN"/>
        </w:rPr>
        <w:t>‐</w:t>
      </w:r>
      <w:r w:rsidRPr="009955BD">
        <w:rPr>
          <w:rFonts w:ascii="Arial" w:eastAsia="Times New Roman" w:hAnsi="Arial" w:cs="Arial"/>
          <w:color w:val="222222"/>
          <w:shd w:val="clear" w:color="auto" w:fill="FFFFFF"/>
          <w:lang w:eastAsia="zh-CN"/>
        </w:rPr>
        <w:t>based and contrast</w:t>
      </w:r>
      <w:r w:rsidRPr="009955BD">
        <w:rPr>
          <w:rFonts w:ascii="Cambria Math" w:eastAsia="Times New Roman" w:hAnsi="Cambria Math" w:cs="Cambria Math"/>
          <w:color w:val="222222"/>
          <w:shd w:val="clear" w:color="auto" w:fill="FFFFFF"/>
          <w:lang w:eastAsia="zh-CN"/>
        </w:rPr>
        <w:t>‐</w:t>
      </w:r>
      <w:r w:rsidRPr="009955BD">
        <w:rPr>
          <w:rFonts w:ascii="Arial" w:eastAsia="Times New Roman" w:hAnsi="Arial" w:cs="Arial"/>
          <w:color w:val="222222"/>
          <w:shd w:val="clear" w:color="auto" w:fill="FFFFFF"/>
          <w:lang w:eastAsia="zh-CN"/>
        </w:rPr>
        <w:t>based models for network meta</w:t>
      </w:r>
      <w:r w:rsidRPr="009955BD">
        <w:rPr>
          <w:rFonts w:ascii="Cambria Math" w:eastAsia="Times New Roman" w:hAnsi="Cambria Math" w:cs="Cambria Math"/>
          <w:color w:val="222222"/>
          <w:shd w:val="clear" w:color="auto" w:fill="FFFFFF"/>
          <w:lang w:eastAsia="zh-CN"/>
        </w:rPr>
        <w:t>‐</w:t>
      </w:r>
      <w:r w:rsidRPr="009955BD">
        <w:rPr>
          <w:rFonts w:ascii="Arial" w:eastAsia="Times New Roman" w:hAnsi="Arial" w:cs="Arial"/>
          <w:color w:val="222222"/>
          <w:shd w:val="clear" w:color="auto" w:fill="FFFFFF"/>
          <w:lang w:eastAsia="zh-CN"/>
        </w:rPr>
        <w:t>analysis. </w:t>
      </w:r>
      <w:r w:rsidRPr="009955BD">
        <w:rPr>
          <w:rFonts w:ascii="Arial" w:eastAsia="Times New Roman" w:hAnsi="Arial" w:cs="Arial"/>
          <w:i/>
          <w:iCs/>
          <w:color w:val="222222"/>
          <w:shd w:val="clear" w:color="auto" w:fill="FFFFFF"/>
          <w:lang w:eastAsia="zh-CN"/>
        </w:rPr>
        <w:t>Statistics in medicine</w:t>
      </w:r>
      <w:r w:rsidRPr="009955BD">
        <w:rPr>
          <w:rFonts w:ascii="Arial" w:eastAsia="Times New Roman" w:hAnsi="Arial" w:cs="Arial"/>
          <w:color w:val="222222"/>
          <w:shd w:val="clear" w:color="auto" w:fill="FFFFFF"/>
          <w:lang w:eastAsia="zh-CN"/>
        </w:rPr>
        <w:t>, </w:t>
      </w:r>
      <w:r w:rsidRPr="009955BD">
        <w:rPr>
          <w:rFonts w:ascii="Arial" w:eastAsia="Times New Roman" w:hAnsi="Arial" w:cs="Arial"/>
          <w:i/>
          <w:iCs/>
          <w:color w:val="222222"/>
          <w:shd w:val="clear" w:color="auto" w:fill="FFFFFF"/>
          <w:lang w:eastAsia="zh-CN"/>
        </w:rPr>
        <w:t>38</w:t>
      </w:r>
      <w:r w:rsidRPr="009955BD">
        <w:rPr>
          <w:rFonts w:ascii="Arial" w:eastAsia="Times New Roman" w:hAnsi="Arial" w:cs="Arial"/>
          <w:color w:val="222222"/>
          <w:shd w:val="clear" w:color="auto" w:fill="FFFFFF"/>
          <w:lang w:eastAsia="zh-CN"/>
        </w:rPr>
        <w:t>(27), pp.5197-5213.</w:t>
      </w:r>
    </w:p>
    <w:p w14:paraId="1301EC52" w14:textId="77777777" w:rsidR="00FB1A21" w:rsidRPr="009955BD" w:rsidRDefault="00FB1A21" w:rsidP="002B64E3">
      <w:pPr>
        <w:pStyle w:val="NormalWeb"/>
        <w:spacing w:before="0" w:beforeAutospacing="0" w:after="0" w:afterAutospacing="0" w:line="360" w:lineRule="auto"/>
        <w:ind w:right="14"/>
        <w:rPr>
          <w:rFonts w:ascii="Arial" w:eastAsiaTheme="minorHAnsi" w:hAnsi="Arial" w:cs="Arial"/>
          <w:color w:val="232323"/>
          <w:sz w:val="22"/>
          <w:szCs w:val="22"/>
        </w:rPr>
      </w:pPr>
    </w:p>
    <w:p w14:paraId="157BE28E" w14:textId="77777777" w:rsidR="002B64E3" w:rsidRPr="009955BD" w:rsidRDefault="002B64E3">
      <w:pPr>
        <w:rPr>
          <w:rFonts w:ascii="Arial" w:hAnsi="Arial" w:cs="Arial"/>
        </w:rPr>
      </w:pPr>
    </w:p>
    <w:sectPr w:rsidR="002B64E3" w:rsidRPr="009955BD" w:rsidSect="00D54A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AEF4B" w14:textId="77777777" w:rsidR="00962C34" w:rsidRDefault="00962C34" w:rsidP="00191919">
      <w:pPr>
        <w:spacing w:after="0" w:line="240" w:lineRule="auto"/>
      </w:pPr>
      <w:r>
        <w:separator/>
      </w:r>
    </w:p>
  </w:endnote>
  <w:endnote w:type="continuationSeparator" w:id="0">
    <w:p w14:paraId="6FF8823B" w14:textId="77777777" w:rsidR="00962C34" w:rsidRDefault="00962C34" w:rsidP="00191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4E90C" w14:textId="77777777" w:rsidR="00962C34" w:rsidRDefault="00962C34" w:rsidP="00191919">
      <w:pPr>
        <w:spacing w:after="0" w:line="240" w:lineRule="auto"/>
      </w:pPr>
      <w:r>
        <w:separator/>
      </w:r>
    </w:p>
  </w:footnote>
  <w:footnote w:type="continuationSeparator" w:id="0">
    <w:p w14:paraId="6B5767AD" w14:textId="77777777" w:rsidR="00962C34" w:rsidRDefault="00962C34" w:rsidP="00191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5B7C"/>
    <w:multiLevelType w:val="hybridMultilevel"/>
    <w:tmpl w:val="D554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FDA"/>
    <w:rsid w:val="000204F0"/>
    <w:rsid w:val="00065FBF"/>
    <w:rsid w:val="00067E3D"/>
    <w:rsid w:val="0008255B"/>
    <w:rsid w:val="00094D42"/>
    <w:rsid w:val="000A129A"/>
    <w:rsid w:val="000B45F2"/>
    <w:rsid w:val="000B7428"/>
    <w:rsid w:val="000C65DC"/>
    <w:rsid w:val="000C7FD6"/>
    <w:rsid w:val="000D5346"/>
    <w:rsid w:val="000F35E8"/>
    <w:rsid w:val="00113BCD"/>
    <w:rsid w:val="00114E2A"/>
    <w:rsid w:val="00126F8B"/>
    <w:rsid w:val="0013578C"/>
    <w:rsid w:val="00165755"/>
    <w:rsid w:val="00191919"/>
    <w:rsid w:val="001B4E6A"/>
    <w:rsid w:val="001B5BCA"/>
    <w:rsid w:val="001C1276"/>
    <w:rsid w:val="001D1A75"/>
    <w:rsid w:val="0024542C"/>
    <w:rsid w:val="00256A52"/>
    <w:rsid w:val="00287A95"/>
    <w:rsid w:val="002B64E3"/>
    <w:rsid w:val="002B7CFB"/>
    <w:rsid w:val="002C441A"/>
    <w:rsid w:val="002D472D"/>
    <w:rsid w:val="0033164E"/>
    <w:rsid w:val="0033708F"/>
    <w:rsid w:val="00346E97"/>
    <w:rsid w:val="00353931"/>
    <w:rsid w:val="003558E0"/>
    <w:rsid w:val="00393FB8"/>
    <w:rsid w:val="00396484"/>
    <w:rsid w:val="00482278"/>
    <w:rsid w:val="0048791D"/>
    <w:rsid w:val="004A46FC"/>
    <w:rsid w:val="004E7028"/>
    <w:rsid w:val="00555F0B"/>
    <w:rsid w:val="00572CDA"/>
    <w:rsid w:val="005B371C"/>
    <w:rsid w:val="00622CAD"/>
    <w:rsid w:val="006470B1"/>
    <w:rsid w:val="006729F7"/>
    <w:rsid w:val="0069779B"/>
    <w:rsid w:val="006A24E8"/>
    <w:rsid w:val="00700660"/>
    <w:rsid w:val="007174A0"/>
    <w:rsid w:val="007875E9"/>
    <w:rsid w:val="007A1DDE"/>
    <w:rsid w:val="007B32B2"/>
    <w:rsid w:val="007E3608"/>
    <w:rsid w:val="007E6A24"/>
    <w:rsid w:val="008051C3"/>
    <w:rsid w:val="00806C34"/>
    <w:rsid w:val="00807871"/>
    <w:rsid w:val="00814EFB"/>
    <w:rsid w:val="00843339"/>
    <w:rsid w:val="00866248"/>
    <w:rsid w:val="008833A7"/>
    <w:rsid w:val="00895550"/>
    <w:rsid w:val="008A3EA6"/>
    <w:rsid w:val="008B5462"/>
    <w:rsid w:val="008E28F6"/>
    <w:rsid w:val="008E3FC3"/>
    <w:rsid w:val="008F2E07"/>
    <w:rsid w:val="00933E22"/>
    <w:rsid w:val="00962C34"/>
    <w:rsid w:val="009955BD"/>
    <w:rsid w:val="009A2E26"/>
    <w:rsid w:val="00A14BDC"/>
    <w:rsid w:val="00A26562"/>
    <w:rsid w:val="00A337E4"/>
    <w:rsid w:val="00A375B7"/>
    <w:rsid w:val="00A64234"/>
    <w:rsid w:val="00A678F1"/>
    <w:rsid w:val="00A83BCA"/>
    <w:rsid w:val="00AB5F91"/>
    <w:rsid w:val="00AD59A4"/>
    <w:rsid w:val="00B047C3"/>
    <w:rsid w:val="00B22B48"/>
    <w:rsid w:val="00B37A9E"/>
    <w:rsid w:val="00B42246"/>
    <w:rsid w:val="00B74296"/>
    <w:rsid w:val="00B75957"/>
    <w:rsid w:val="00BD3D5C"/>
    <w:rsid w:val="00BD6503"/>
    <w:rsid w:val="00BD7997"/>
    <w:rsid w:val="00BF1240"/>
    <w:rsid w:val="00C01D0E"/>
    <w:rsid w:val="00C44135"/>
    <w:rsid w:val="00C9692E"/>
    <w:rsid w:val="00C97D9F"/>
    <w:rsid w:val="00CA5846"/>
    <w:rsid w:val="00D26514"/>
    <w:rsid w:val="00D407D1"/>
    <w:rsid w:val="00D41801"/>
    <w:rsid w:val="00D54AD5"/>
    <w:rsid w:val="00D71FDA"/>
    <w:rsid w:val="00DD6A52"/>
    <w:rsid w:val="00DD76DF"/>
    <w:rsid w:val="00DD791D"/>
    <w:rsid w:val="00DD79FD"/>
    <w:rsid w:val="00DE7A02"/>
    <w:rsid w:val="00DF7370"/>
    <w:rsid w:val="00E07273"/>
    <w:rsid w:val="00E53749"/>
    <w:rsid w:val="00EA50EE"/>
    <w:rsid w:val="00EE1A6C"/>
    <w:rsid w:val="00EE1B8E"/>
    <w:rsid w:val="00F1391B"/>
    <w:rsid w:val="00F2144B"/>
    <w:rsid w:val="00F44633"/>
    <w:rsid w:val="00F81BE5"/>
    <w:rsid w:val="00F97C7D"/>
    <w:rsid w:val="00FB1A21"/>
    <w:rsid w:val="00FC5B1F"/>
    <w:rsid w:val="00FF1AE3"/>
    <w:rsid w:val="00FF6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48A038"/>
  <w15:chartTrackingRefBased/>
  <w15:docId w15:val="{16DEF41C-0A45-5547-A8CC-6971057E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FDA"/>
    <w:pPr>
      <w:spacing w:after="160" w:line="259" w:lineRule="auto"/>
    </w:pPr>
    <w:rPr>
      <w:rFonts w:eastAsia="SimSu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1FDA"/>
    <w:rPr>
      <w:sz w:val="16"/>
      <w:szCs w:val="16"/>
    </w:rPr>
  </w:style>
  <w:style w:type="paragraph" w:styleId="CommentText">
    <w:name w:val="annotation text"/>
    <w:basedOn w:val="Normal"/>
    <w:link w:val="CommentTextChar"/>
    <w:uiPriority w:val="99"/>
    <w:unhideWhenUsed/>
    <w:rsid w:val="00D71FDA"/>
    <w:pPr>
      <w:spacing w:line="240" w:lineRule="auto"/>
    </w:pPr>
    <w:rPr>
      <w:sz w:val="20"/>
      <w:szCs w:val="20"/>
    </w:rPr>
  </w:style>
  <w:style w:type="character" w:customStyle="1" w:styleId="CommentTextChar">
    <w:name w:val="Comment Text Char"/>
    <w:basedOn w:val="DefaultParagraphFont"/>
    <w:link w:val="CommentText"/>
    <w:uiPriority w:val="99"/>
    <w:rsid w:val="00D71FDA"/>
    <w:rPr>
      <w:rFonts w:eastAsia="SimSun"/>
      <w:sz w:val="20"/>
      <w:szCs w:val="20"/>
      <w:lang w:eastAsia="en-US"/>
    </w:rPr>
  </w:style>
  <w:style w:type="table" w:styleId="TableGrid">
    <w:name w:val="Table Grid"/>
    <w:basedOn w:val="TableNormal"/>
    <w:uiPriority w:val="59"/>
    <w:rsid w:val="00D71FDA"/>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76DF"/>
    <w:rPr>
      <w:color w:val="808080"/>
    </w:rPr>
  </w:style>
  <w:style w:type="paragraph" w:styleId="CommentSubject">
    <w:name w:val="annotation subject"/>
    <w:basedOn w:val="CommentText"/>
    <w:next w:val="CommentText"/>
    <w:link w:val="CommentSubjectChar"/>
    <w:uiPriority w:val="99"/>
    <w:semiHidden/>
    <w:unhideWhenUsed/>
    <w:rsid w:val="000204F0"/>
    <w:rPr>
      <w:b/>
      <w:bCs/>
    </w:rPr>
  </w:style>
  <w:style w:type="character" w:customStyle="1" w:styleId="CommentSubjectChar">
    <w:name w:val="Comment Subject Char"/>
    <w:basedOn w:val="CommentTextChar"/>
    <w:link w:val="CommentSubject"/>
    <w:uiPriority w:val="99"/>
    <w:semiHidden/>
    <w:rsid w:val="000204F0"/>
    <w:rPr>
      <w:rFonts w:eastAsia="SimSun"/>
      <w:b/>
      <w:bCs/>
      <w:sz w:val="20"/>
      <w:szCs w:val="20"/>
      <w:lang w:eastAsia="en-US"/>
    </w:rPr>
  </w:style>
  <w:style w:type="paragraph" w:styleId="Header">
    <w:name w:val="header"/>
    <w:basedOn w:val="Normal"/>
    <w:link w:val="HeaderChar"/>
    <w:uiPriority w:val="99"/>
    <w:unhideWhenUsed/>
    <w:rsid w:val="00191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919"/>
    <w:rPr>
      <w:rFonts w:eastAsia="SimSun"/>
      <w:sz w:val="22"/>
      <w:szCs w:val="22"/>
      <w:lang w:eastAsia="en-US"/>
    </w:rPr>
  </w:style>
  <w:style w:type="paragraph" w:styleId="Footer">
    <w:name w:val="footer"/>
    <w:basedOn w:val="Normal"/>
    <w:link w:val="FooterChar"/>
    <w:uiPriority w:val="99"/>
    <w:unhideWhenUsed/>
    <w:rsid w:val="00191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919"/>
    <w:rPr>
      <w:rFonts w:eastAsia="SimSun"/>
      <w:sz w:val="22"/>
      <w:szCs w:val="22"/>
      <w:lang w:eastAsia="en-US"/>
    </w:rPr>
  </w:style>
  <w:style w:type="paragraph" w:styleId="NormalWeb">
    <w:name w:val="Normal (Web)"/>
    <w:basedOn w:val="Normal"/>
    <w:uiPriority w:val="99"/>
    <w:unhideWhenUsed/>
    <w:rsid w:val="002B64E3"/>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67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1981</Words>
  <Characters>11296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Jiabei</dc:creator>
  <cp:keywords/>
  <dc:description/>
  <cp:lastModifiedBy>Kaplan, Heather</cp:lastModifiedBy>
  <cp:revision>2</cp:revision>
  <dcterms:created xsi:type="dcterms:W3CDTF">2022-04-04T15:04:00Z</dcterms:created>
  <dcterms:modified xsi:type="dcterms:W3CDTF">2022-04-04T15:04:00Z</dcterms:modified>
</cp:coreProperties>
</file>