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FC05" w14:textId="24BC6D37" w:rsidR="00DD61E3" w:rsidRDefault="00DD61E3" w:rsidP="00DD61E3">
      <w:r>
        <w:rPr>
          <w:b/>
          <w:bCs/>
        </w:rPr>
        <w:t xml:space="preserve">Table, </w:t>
      </w:r>
      <w:r w:rsidRPr="00D32123">
        <w:rPr>
          <w:b/>
          <w:bCs/>
        </w:rPr>
        <w:t xml:space="preserve">Supplemental </w:t>
      </w:r>
      <w:r>
        <w:rPr>
          <w:b/>
          <w:bCs/>
        </w:rPr>
        <w:t>Digital Content</w:t>
      </w:r>
      <w:r w:rsidRPr="00D32123">
        <w:rPr>
          <w:b/>
          <w:bCs/>
        </w:rPr>
        <w:t xml:space="preserve"> </w:t>
      </w:r>
      <w:r w:rsidR="005D316A">
        <w:rPr>
          <w:b/>
          <w:bCs/>
        </w:rPr>
        <w:t>1</w:t>
      </w:r>
      <w:r w:rsidRPr="00D32123">
        <w:rPr>
          <w:b/>
          <w:bCs/>
        </w:rPr>
        <w:t>.</w:t>
      </w:r>
      <w:r>
        <w:t xml:space="preserve"> </w:t>
      </w:r>
      <w:r w:rsidR="00FF0074">
        <w:t xml:space="preserve">Multivariable Cox proportional hazard analyses. Relative to normal weight, overweight and obesity </w:t>
      </w:r>
      <w:r>
        <w:t xml:space="preserve">status is not associated with </w:t>
      </w:r>
      <w:r w:rsidR="00FF0074">
        <w:t xml:space="preserve">all-cause hospitalization, IBD-related surgery, </w:t>
      </w:r>
      <w:r>
        <w:t>or serious infection in TNF</w:t>
      </w:r>
      <w:r>
        <w:sym w:font="Symbol" w:char="F061"/>
      </w:r>
      <w:r>
        <w:t xml:space="preserve"> antagonist-treated patients with IBD</w:t>
      </w:r>
      <w:r w:rsidR="009036BE">
        <w:t xml:space="preserve"> (n=2319)</w:t>
      </w:r>
      <w:r>
        <w:t>.</w:t>
      </w:r>
    </w:p>
    <w:p w14:paraId="3DAE36F7" w14:textId="77777777" w:rsidR="00DD61E3" w:rsidRDefault="00DD61E3" w:rsidP="00DD61E3"/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340"/>
        <w:gridCol w:w="2940"/>
        <w:gridCol w:w="2310"/>
        <w:gridCol w:w="2310"/>
      </w:tblGrid>
      <w:tr w:rsidR="00240534" w14:paraId="5DE01956" w14:textId="77777777" w:rsidTr="00F74139">
        <w:trPr>
          <w:trHeight w:val="100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34077EE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BMI Status </w:t>
            </w:r>
          </w:p>
          <w:p w14:paraId="5B458B99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(vs normal weight)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14:paraId="160957E2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All-cause hospitalization</w:t>
            </w:r>
          </w:p>
          <w:p w14:paraId="7F7D47C6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 w:rsidRPr="00510683">
              <w:rPr>
                <w:rFonts w:cs="Arial"/>
                <w:b/>
                <w:bCs/>
                <w:szCs w:val="20"/>
              </w:rPr>
              <w:t xml:space="preserve"> (95%CI)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4376C7F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IBD-related surgery</w:t>
            </w:r>
          </w:p>
          <w:p w14:paraId="5D49F776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(95% CI)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79A753F6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Serious infection</w:t>
            </w:r>
          </w:p>
          <w:p w14:paraId="234D0C5D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(95%CI)</w:t>
            </w:r>
          </w:p>
        </w:tc>
      </w:tr>
      <w:tr w:rsidR="00240534" w:rsidRPr="008E5C33" w14:paraId="2103D75E" w14:textId="77777777" w:rsidTr="00F74139">
        <w:trPr>
          <w:trHeight w:val="720"/>
        </w:trPr>
        <w:tc>
          <w:tcPr>
            <w:tcW w:w="2340" w:type="dxa"/>
            <w:vAlign w:val="center"/>
          </w:tcPr>
          <w:p w14:paraId="7938D201" w14:textId="77777777" w:rsidR="00240534" w:rsidRPr="00510683" w:rsidRDefault="00240534" w:rsidP="00F74139">
            <w:pPr>
              <w:ind w:left="73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Overweight</w:t>
            </w:r>
          </w:p>
        </w:tc>
        <w:tc>
          <w:tcPr>
            <w:tcW w:w="2940" w:type="dxa"/>
            <w:vAlign w:val="center"/>
          </w:tcPr>
          <w:p w14:paraId="13DD616F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0.91</w:t>
            </w:r>
            <w:r>
              <w:rPr>
                <w:rFonts w:cs="Arial"/>
                <w:color w:val="000000"/>
                <w:szCs w:val="20"/>
              </w:rPr>
              <w:t>1</w:t>
            </w:r>
            <w:r w:rsidRPr="008E5C33">
              <w:rPr>
                <w:rFonts w:cs="Arial"/>
                <w:color w:val="000000"/>
                <w:szCs w:val="20"/>
              </w:rPr>
              <w:t xml:space="preserve"> (0.7</w:t>
            </w:r>
            <w:r>
              <w:rPr>
                <w:rFonts w:cs="Arial"/>
                <w:color w:val="000000"/>
                <w:szCs w:val="20"/>
              </w:rPr>
              <w:t>40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2EEF968C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0.820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474</w:t>
            </w:r>
            <w:r w:rsidRPr="008E5C33">
              <w:rPr>
                <w:rFonts w:cs="Arial"/>
                <w:color w:val="000000"/>
                <w:szCs w:val="20"/>
              </w:rPr>
              <w:t>-</w:t>
            </w:r>
            <w:r>
              <w:rPr>
                <w:rFonts w:cs="Arial"/>
                <w:color w:val="000000"/>
                <w:szCs w:val="20"/>
              </w:rPr>
              <w:t>1.416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386F4DAE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0.9</w:t>
            </w:r>
            <w:r>
              <w:rPr>
                <w:rFonts w:cs="Arial"/>
                <w:color w:val="000000"/>
                <w:szCs w:val="20"/>
              </w:rPr>
              <w:t>88</w:t>
            </w:r>
            <w:r w:rsidRPr="008E5C33">
              <w:rPr>
                <w:rFonts w:cs="Arial"/>
                <w:color w:val="000000"/>
                <w:szCs w:val="20"/>
              </w:rPr>
              <w:t xml:space="preserve"> (0.6</w:t>
            </w:r>
            <w:r>
              <w:rPr>
                <w:rFonts w:cs="Arial"/>
                <w:color w:val="000000"/>
                <w:szCs w:val="20"/>
              </w:rPr>
              <w:t>74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447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240534" w:rsidRPr="008E5C33" w14:paraId="06744162" w14:textId="77777777" w:rsidTr="00F74139">
        <w:trPr>
          <w:trHeight w:val="720"/>
        </w:trPr>
        <w:tc>
          <w:tcPr>
            <w:tcW w:w="2340" w:type="dxa"/>
            <w:vAlign w:val="center"/>
          </w:tcPr>
          <w:p w14:paraId="2B69EBBE" w14:textId="77777777" w:rsidR="00240534" w:rsidRPr="00510683" w:rsidRDefault="00240534" w:rsidP="00F74139">
            <w:pPr>
              <w:ind w:left="73"/>
              <w:jc w:val="center"/>
              <w:rPr>
                <w:rFonts w:cs="Arial"/>
                <w:b/>
                <w:bCs/>
                <w:szCs w:val="20"/>
              </w:rPr>
            </w:pPr>
            <w:r w:rsidRPr="00510683">
              <w:rPr>
                <w:rFonts w:cs="Arial"/>
                <w:color w:val="000000"/>
                <w:szCs w:val="20"/>
              </w:rPr>
              <w:t>Obese</w:t>
            </w:r>
          </w:p>
        </w:tc>
        <w:tc>
          <w:tcPr>
            <w:tcW w:w="2940" w:type="dxa"/>
            <w:vAlign w:val="center"/>
          </w:tcPr>
          <w:p w14:paraId="1985B383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</w:t>
            </w:r>
            <w:r>
              <w:rPr>
                <w:rFonts w:cs="Arial"/>
                <w:color w:val="000000"/>
                <w:szCs w:val="20"/>
              </w:rPr>
              <w:t>861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661</w:t>
            </w:r>
            <w:r w:rsidRPr="008E5C33">
              <w:rPr>
                <w:rFonts w:cs="Arial"/>
                <w:color w:val="000000"/>
                <w:szCs w:val="20"/>
              </w:rPr>
              <w:t>-1.1</w:t>
            </w:r>
            <w:r>
              <w:rPr>
                <w:rFonts w:cs="Arial"/>
                <w:color w:val="000000"/>
                <w:szCs w:val="20"/>
              </w:rPr>
              <w:t>22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39447A1D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</w:t>
            </w:r>
            <w:r>
              <w:rPr>
                <w:rFonts w:cs="Arial"/>
                <w:color w:val="000000"/>
                <w:szCs w:val="20"/>
              </w:rPr>
              <w:t>443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196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000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130D75FE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1.</w:t>
            </w:r>
            <w:r>
              <w:rPr>
                <w:rFonts w:cs="Arial"/>
                <w:color w:val="000000"/>
                <w:szCs w:val="20"/>
              </w:rPr>
              <w:t>225</w:t>
            </w:r>
            <w:r w:rsidRPr="008E5C33">
              <w:rPr>
                <w:rFonts w:cs="Arial"/>
                <w:color w:val="000000"/>
                <w:szCs w:val="20"/>
              </w:rPr>
              <w:t xml:space="preserve"> (0.7</w:t>
            </w:r>
            <w:r>
              <w:rPr>
                <w:rFonts w:cs="Arial"/>
                <w:color w:val="000000"/>
                <w:szCs w:val="20"/>
              </w:rPr>
              <w:t>77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930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</w:tr>
    </w:tbl>
    <w:p w14:paraId="59EBD3E8" w14:textId="472D4066" w:rsidR="00DD61E3" w:rsidRDefault="00DD61E3" w:rsidP="00DD61E3">
      <w:pPr>
        <w:rPr>
          <w:b/>
          <w:bCs/>
        </w:rPr>
      </w:pPr>
    </w:p>
    <w:p w14:paraId="2E0C7015" w14:textId="77777777" w:rsidR="00DD61E3" w:rsidRDefault="00DD61E3" w:rsidP="00DD61E3">
      <w:pPr>
        <w:rPr>
          <w:b/>
          <w:bCs/>
        </w:rPr>
      </w:pPr>
    </w:p>
    <w:p w14:paraId="5F7F71D4" w14:textId="5A345F43" w:rsidR="00DD61E3" w:rsidRDefault="00DD61E3" w:rsidP="00DD61E3">
      <w:r>
        <w:rPr>
          <w:b/>
          <w:bCs/>
        </w:rPr>
        <w:t xml:space="preserve">Table, </w:t>
      </w:r>
      <w:r w:rsidRPr="00D32123">
        <w:rPr>
          <w:b/>
          <w:bCs/>
        </w:rPr>
        <w:t xml:space="preserve">Supplemental </w:t>
      </w:r>
      <w:r>
        <w:rPr>
          <w:b/>
          <w:bCs/>
        </w:rPr>
        <w:t>Digital Content</w:t>
      </w:r>
      <w:r w:rsidRPr="00D32123">
        <w:rPr>
          <w:b/>
          <w:bCs/>
        </w:rPr>
        <w:t xml:space="preserve"> </w:t>
      </w:r>
      <w:r w:rsidR="005D316A">
        <w:rPr>
          <w:b/>
          <w:bCs/>
        </w:rPr>
        <w:t>2</w:t>
      </w:r>
      <w:r w:rsidRPr="00D32123">
        <w:rPr>
          <w:b/>
          <w:bCs/>
        </w:rPr>
        <w:t>.</w:t>
      </w:r>
      <w:r>
        <w:t xml:space="preserve"> </w:t>
      </w:r>
      <w:r w:rsidR="00FF0074">
        <w:t>Multivariable Cox proportional hazard analyses. Relative to normal weight, overweight and obesity status is not associated with all-cause hospitalization, IBD-related surgery, or serious infection in non-TNF</w:t>
      </w:r>
      <w:r w:rsidR="00FF0074">
        <w:sym w:font="Symbol" w:char="F061"/>
      </w:r>
      <w:r w:rsidR="00FF0074">
        <w:t xml:space="preserve"> antagonist-treated patients with IBD </w:t>
      </w:r>
      <w:r w:rsidR="009036BE">
        <w:t>(n=719)</w:t>
      </w:r>
      <w:r>
        <w:t>.</w:t>
      </w:r>
    </w:p>
    <w:p w14:paraId="0EEF1C71" w14:textId="77777777" w:rsidR="00DD61E3" w:rsidRDefault="00DD61E3" w:rsidP="00DD61E3"/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340"/>
        <w:gridCol w:w="2940"/>
        <w:gridCol w:w="2310"/>
        <w:gridCol w:w="2310"/>
      </w:tblGrid>
      <w:tr w:rsidR="00240534" w14:paraId="335C69DB" w14:textId="77777777" w:rsidTr="00F74139">
        <w:trPr>
          <w:trHeight w:val="100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D2A559C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BMI Status </w:t>
            </w:r>
          </w:p>
          <w:p w14:paraId="5C233356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(vs normal weight)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14:paraId="4D755936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All-cause hospitalization</w:t>
            </w:r>
          </w:p>
          <w:p w14:paraId="29EC46D5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 w:rsidRPr="00510683">
              <w:rPr>
                <w:rFonts w:cs="Arial"/>
                <w:b/>
                <w:bCs/>
                <w:szCs w:val="20"/>
              </w:rPr>
              <w:t xml:space="preserve"> (95%CI)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68662787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IBD-related surgery</w:t>
            </w:r>
          </w:p>
          <w:p w14:paraId="32075131" w14:textId="77777777" w:rsidR="00240534" w:rsidRPr="0051068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(95% CI)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5DC294E6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Serious infection</w:t>
            </w:r>
          </w:p>
          <w:p w14:paraId="0CD71C11" w14:textId="77777777" w:rsidR="00240534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aHR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(95%CI)</w:t>
            </w:r>
          </w:p>
        </w:tc>
      </w:tr>
      <w:tr w:rsidR="00240534" w:rsidRPr="008E5C33" w14:paraId="002C66C0" w14:textId="77777777" w:rsidTr="00F74139">
        <w:trPr>
          <w:trHeight w:val="720"/>
        </w:trPr>
        <w:tc>
          <w:tcPr>
            <w:tcW w:w="2340" w:type="dxa"/>
            <w:vAlign w:val="center"/>
          </w:tcPr>
          <w:p w14:paraId="7B55BA71" w14:textId="77777777" w:rsidR="00240534" w:rsidRPr="00510683" w:rsidRDefault="00240534" w:rsidP="00F74139">
            <w:pPr>
              <w:ind w:left="73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Overweight</w:t>
            </w:r>
          </w:p>
        </w:tc>
        <w:tc>
          <w:tcPr>
            <w:tcW w:w="2940" w:type="dxa"/>
            <w:vAlign w:val="center"/>
          </w:tcPr>
          <w:p w14:paraId="22DE709F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</w:t>
            </w:r>
            <w:r>
              <w:rPr>
                <w:rFonts w:cs="Arial"/>
                <w:color w:val="000000"/>
                <w:szCs w:val="20"/>
              </w:rPr>
              <w:t>843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597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190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4A934912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1.</w:t>
            </w:r>
            <w:r>
              <w:rPr>
                <w:rFonts w:cs="Arial"/>
                <w:color w:val="000000"/>
                <w:szCs w:val="20"/>
              </w:rPr>
              <w:t>913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800</w:t>
            </w:r>
            <w:r w:rsidRPr="008E5C33">
              <w:rPr>
                <w:rFonts w:cs="Arial"/>
                <w:color w:val="000000"/>
                <w:szCs w:val="20"/>
              </w:rPr>
              <w:t>-</w:t>
            </w:r>
            <w:r>
              <w:rPr>
                <w:rFonts w:cs="Arial"/>
                <w:color w:val="000000"/>
                <w:szCs w:val="20"/>
              </w:rPr>
              <w:t>4.576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0F67120E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E5C33">
              <w:rPr>
                <w:rFonts w:cs="Arial"/>
                <w:color w:val="000000"/>
                <w:szCs w:val="20"/>
              </w:rPr>
              <w:t>0.</w:t>
            </w:r>
            <w:r>
              <w:rPr>
                <w:rFonts w:cs="Arial"/>
                <w:color w:val="000000"/>
                <w:szCs w:val="20"/>
              </w:rPr>
              <w:t>702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284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738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240534" w:rsidRPr="008E5C33" w14:paraId="46F1B71E" w14:textId="77777777" w:rsidTr="00F74139">
        <w:trPr>
          <w:trHeight w:val="720"/>
        </w:trPr>
        <w:tc>
          <w:tcPr>
            <w:tcW w:w="2340" w:type="dxa"/>
            <w:vAlign w:val="center"/>
          </w:tcPr>
          <w:p w14:paraId="426E880D" w14:textId="77777777" w:rsidR="00240534" w:rsidRPr="00510683" w:rsidRDefault="00240534" w:rsidP="00F74139">
            <w:pPr>
              <w:ind w:left="73"/>
              <w:jc w:val="center"/>
              <w:rPr>
                <w:rFonts w:cs="Arial"/>
                <w:b/>
                <w:bCs/>
                <w:szCs w:val="20"/>
              </w:rPr>
            </w:pPr>
            <w:r w:rsidRPr="00510683">
              <w:rPr>
                <w:rFonts w:cs="Arial"/>
                <w:color w:val="000000"/>
                <w:szCs w:val="20"/>
              </w:rPr>
              <w:t>Obese</w:t>
            </w:r>
          </w:p>
        </w:tc>
        <w:tc>
          <w:tcPr>
            <w:tcW w:w="2940" w:type="dxa"/>
            <w:vAlign w:val="center"/>
          </w:tcPr>
          <w:p w14:paraId="25662C53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1.021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646</w:t>
            </w:r>
            <w:r w:rsidRPr="008E5C33">
              <w:rPr>
                <w:rFonts w:cs="Arial"/>
                <w:color w:val="000000"/>
                <w:szCs w:val="20"/>
              </w:rPr>
              <w:t>-1.</w:t>
            </w:r>
            <w:r>
              <w:rPr>
                <w:rFonts w:cs="Arial"/>
                <w:color w:val="000000"/>
                <w:szCs w:val="20"/>
              </w:rPr>
              <w:t>614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5BBF2698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1.655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444</w:t>
            </w:r>
            <w:r w:rsidRPr="008E5C33">
              <w:rPr>
                <w:rFonts w:cs="Arial"/>
                <w:color w:val="000000"/>
                <w:szCs w:val="20"/>
              </w:rPr>
              <w:t>-</w:t>
            </w:r>
            <w:r>
              <w:rPr>
                <w:rFonts w:cs="Arial"/>
                <w:color w:val="000000"/>
                <w:szCs w:val="20"/>
              </w:rPr>
              <w:t>6.174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4F388922" w14:textId="77777777" w:rsidR="00240534" w:rsidRPr="008E5C33" w:rsidRDefault="00240534" w:rsidP="00F7413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0.497</w:t>
            </w:r>
            <w:r w:rsidRPr="008E5C33">
              <w:rPr>
                <w:rFonts w:cs="Arial"/>
                <w:color w:val="000000"/>
                <w:szCs w:val="20"/>
              </w:rPr>
              <w:t xml:space="preserve"> (0.</w:t>
            </w:r>
            <w:r>
              <w:rPr>
                <w:rFonts w:cs="Arial"/>
                <w:color w:val="000000"/>
                <w:szCs w:val="20"/>
              </w:rPr>
              <w:t>110</w:t>
            </w:r>
            <w:r w:rsidRPr="008E5C33">
              <w:rPr>
                <w:rFonts w:cs="Arial"/>
                <w:color w:val="000000"/>
                <w:szCs w:val="20"/>
              </w:rPr>
              <w:t>-</w:t>
            </w:r>
            <w:r>
              <w:rPr>
                <w:rFonts w:cs="Arial"/>
                <w:color w:val="000000"/>
                <w:szCs w:val="20"/>
              </w:rPr>
              <w:t>2.235</w:t>
            </w:r>
            <w:r w:rsidRPr="008E5C33">
              <w:rPr>
                <w:rFonts w:cs="Arial"/>
                <w:color w:val="000000"/>
                <w:szCs w:val="20"/>
              </w:rPr>
              <w:t>)</w:t>
            </w:r>
          </w:p>
        </w:tc>
      </w:tr>
    </w:tbl>
    <w:p w14:paraId="7E47B072" w14:textId="77777777" w:rsidR="00A00112" w:rsidRDefault="00A00112"/>
    <w:sectPr w:rsidR="00A00112" w:rsidSect="009036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E3"/>
    <w:rsid w:val="00005FDA"/>
    <w:rsid w:val="000162FA"/>
    <w:rsid w:val="00016C6D"/>
    <w:rsid w:val="00030225"/>
    <w:rsid w:val="000346A5"/>
    <w:rsid w:val="000416D5"/>
    <w:rsid w:val="0007613C"/>
    <w:rsid w:val="001306FD"/>
    <w:rsid w:val="00134B2C"/>
    <w:rsid w:val="001706AA"/>
    <w:rsid w:val="00172A11"/>
    <w:rsid w:val="0017727D"/>
    <w:rsid w:val="0018715B"/>
    <w:rsid w:val="001970B8"/>
    <w:rsid w:val="001A46F7"/>
    <w:rsid w:val="001C2E51"/>
    <w:rsid w:val="001C4F75"/>
    <w:rsid w:val="001E5015"/>
    <w:rsid w:val="00216A79"/>
    <w:rsid w:val="00240534"/>
    <w:rsid w:val="00273F33"/>
    <w:rsid w:val="002825DD"/>
    <w:rsid w:val="00302FBD"/>
    <w:rsid w:val="003164B8"/>
    <w:rsid w:val="00327208"/>
    <w:rsid w:val="00352A1D"/>
    <w:rsid w:val="0038404D"/>
    <w:rsid w:val="003971E6"/>
    <w:rsid w:val="003D5FBE"/>
    <w:rsid w:val="00414CF1"/>
    <w:rsid w:val="00430719"/>
    <w:rsid w:val="004563DF"/>
    <w:rsid w:val="0045778D"/>
    <w:rsid w:val="00473605"/>
    <w:rsid w:val="004A589E"/>
    <w:rsid w:val="004C739E"/>
    <w:rsid w:val="004F18C9"/>
    <w:rsid w:val="00504786"/>
    <w:rsid w:val="00522424"/>
    <w:rsid w:val="00525C1D"/>
    <w:rsid w:val="00555F3A"/>
    <w:rsid w:val="0056623C"/>
    <w:rsid w:val="00583870"/>
    <w:rsid w:val="005D11BA"/>
    <w:rsid w:val="005D316A"/>
    <w:rsid w:val="005E4971"/>
    <w:rsid w:val="005E6807"/>
    <w:rsid w:val="005F35DC"/>
    <w:rsid w:val="00607080"/>
    <w:rsid w:val="00645468"/>
    <w:rsid w:val="00650B80"/>
    <w:rsid w:val="007009EE"/>
    <w:rsid w:val="00711D36"/>
    <w:rsid w:val="00712746"/>
    <w:rsid w:val="00732AE0"/>
    <w:rsid w:val="00791CBC"/>
    <w:rsid w:val="0079304E"/>
    <w:rsid w:val="007A79FD"/>
    <w:rsid w:val="007D0090"/>
    <w:rsid w:val="007D3554"/>
    <w:rsid w:val="007E1891"/>
    <w:rsid w:val="0080106D"/>
    <w:rsid w:val="008077CE"/>
    <w:rsid w:val="00823CFF"/>
    <w:rsid w:val="008319F5"/>
    <w:rsid w:val="00853FDD"/>
    <w:rsid w:val="0086583A"/>
    <w:rsid w:val="00872486"/>
    <w:rsid w:val="008E66FE"/>
    <w:rsid w:val="008F4F95"/>
    <w:rsid w:val="009036BE"/>
    <w:rsid w:val="0097297E"/>
    <w:rsid w:val="0097531C"/>
    <w:rsid w:val="0098650C"/>
    <w:rsid w:val="009919A5"/>
    <w:rsid w:val="009969BD"/>
    <w:rsid w:val="009C2F2A"/>
    <w:rsid w:val="009D3FFA"/>
    <w:rsid w:val="00A00112"/>
    <w:rsid w:val="00A07318"/>
    <w:rsid w:val="00A62F3B"/>
    <w:rsid w:val="00A83239"/>
    <w:rsid w:val="00AB28DA"/>
    <w:rsid w:val="00AD60AF"/>
    <w:rsid w:val="00AD751F"/>
    <w:rsid w:val="00AE3853"/>
    <w:rsid w:val="00B02662"/>
    <w:rsid w:val="00B314CD"/>
    <w:rsid w:val="00B63804"/>
    <w:rsid w:val="00B9280F"/>
    <w:rsid w:val="00B9584F"/>
    <w:rsid w:val="00BA596B"/>
    <w:rsid w:val="00BB244E"/>
    <w:rsid w:val="00BB4086"/>
    <w:rsid w:val="00BE056E"/>
    <w:rsid w:val="00C07A57"/>
    <w:rsid w:val="00C446BE"/>
    <w:rsid w:val="00C559EB"/>
    <w:rsid w:val="00C57287"/>
    <w:rsid w:val="00C64C86"/>
    <w:rsid w:val="00CA0E42"/>
    <w:rsid w:val="00CF6B7A"/>
    <w:rsid w:val="00D10280"/>
    <w:rsid w:val="00D879FC"/>
    <w:rsid w:val="00D9066D"/>
    <w:rsid w:val="00DD0900"/>
    <w:rsid w:val="00DD61E3"/>
    <w:rsid w:val="00E642E7"/>
    <w:rsid w:val="00EA7610"/>
    <w:rsid w:val="00EB712F"/>
    <w:rsid w:val="00EC0C95"/>
    <w:rsid w:val="00F1591F"/>
    <w:rsid w:val="00F2155A"/>
    <w:rsid w:val="00FB00A7"/>
    <w:rsid w:val="00FC1255"/>
    <w:rsid w:val="00FD6784"/>
    <w:rsid w:val="00FD76BA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D0A9"/>
  <w15:chartTrackingRefBased/>
  <w15:docId w15:val="{09E68CC6-E29D-854D-8E19-0A467A5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E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DD61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9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gu</dc:creator>
  <cp:keywords/>
  <dc:description/>
  <cp:lastModifiedBy>phillip gu</cp:lastModifiedBy>
  <cp:revision>6</cp:revision>
  <dcterms:created xsi:type="dcterms:W3CDTF">2022-03-17T13:45:00Z</dcterms:created>
  <dcterms:modified xsi:type="dcterms:W3CDTF">2022-03-22T04:52:00Z</dcterms:modified>
</cp:coreProperties>
</file>